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CB6FD" w14:textId="77777777" w:rsidR="008958C9" w:rsidRPr="008958C9" w:rsidRDefault="008958C9" w:rsidP="008958C9">
      <w:pPr>
        <w:spacing w:before="120" w:after="120"/>
        <w:jc w:val="center"/>
        <w:rPr>
          <w:rFonts w:ascii="Times New Roman" w:hAnsi="Times New Roman" w:cs="Times New Roman"/>
          <w:sz w:val="32"/>
          <w:szCs w:val="32"/>
        </w:rPr>
      </w:pPr>
      <w:r w:rsidRPr="008958C9">
        <w:rPr>
          <w:rFonts w:ascii="Times New Roman" w:eastAsia="Times New Roman" w:hAnsi="Times New Roman" w:cs="Times New Roman"/>
          <w:b/>
          <w:sz w:val="32"/>
          <w:szCs w:val="32"/>
        </w:rPr>
        <w:t>Republic of Serbia</w:t>
      </w:r>
    </w:p>
    <w:p w14:paraId="34850B8F" w14:textId="77777777" w:rsidR="008958C9" w:rsidRPr="008958C9" w:rsidRDefault="008958C9" w:rsidP="008958C9">
      <w:pPr>
        <w:spacing w:before="120" w:after="120"/>
        <w:ind w:right="6"/>
        <w:jc w:val="center"/>
        <w:rPr>
          <w:rFonts w:ascii="Times New Roman" w:eastAsia="Times New Roman" w:hAnsi="Times New Roman" w:cs="Times New Roman"/>
          <w:b/>
          <w:sz w:val="32"/>
          <w:szCs w:val="32"/>
        </w:rPr>
      </w:pPr>
      <w:r w:rsidRPr="008958C9">
        <w:rPr>
          <w:rFonts w:ascii="Times New Roman" w:eastAsia="Times New Roman" w:hAnsi="Times New Roman" w:cs="Times New Roman"/>
          <w:b/>
          <w:sz w:val="32"/>
          <w:szCs w:val="32"/>
        </w:rPr>
        <w:t>The Serbia Railway Sector Modernization Project (SRSM)</w:t>
      </w:r>
    </w:p>
    <w:p w14:paraId="53951453" w14:textId="6F194C55" w:rsidR="006E5AF2" w:rsidRPr="008958C9" w:rsidRDefault="008958C9" w:rsidP="008958C9">
      <w:pPr>
        <w:pStyle w:val="Heading1"/>
        <w:spacing w:before="0" w:after="0" w:line="320" w:lineRule="exact"/>
        <w:jc w:val="center"/>
        <w:rPr>
          <w:rFonts w:ascii="Times New Roman" w:hAnsi="Times New Roman"/>
        </w:rPr>
      </w:pPr>
      <w:r w:rsidRPr="008958C9">
        <w:rPr>
          <w:rFonts w:ascii="Times New Roman" w:hAnsi="Times New Roman"/>
        </w:rPr>
        <w:t>Project ID No. P170868</w:t>
      </w:r>
    </w:p>
    <w:p w14:paraId="19D6204E" w14:textId="77777777" w:rsidR="008958C9" w:rsidRPr="008958C9" w:rsidRDefault="008958C9" w:rsidP="008958C9"/>
    <w:p w14:paraId="6E2B2F62" w14:textId="18CB8AB6" w:rsidR="00CC33D9" w:rsidRPr="00544C81" w:rsidRDefault="00900FD9" w:rsidP="00900FD9">
      <w:pPr>
        <w:pStyle w:val="Heading1"/>
        <w:spacing w:before="0" w:after="0" w:line="320" w:lineRule="exact"/>
        <w:jc w:val="center"/>
        <w:rPr>
          <w:rFonts w:ascii="Times New Roman" w:hAnsi="Times New Roman"/>
          <w:sz w:val="28"/>
          <w:szCs w:val="28"/>
        </w:rPr>
      </w:pPr>
      <w:r w:rsidRPr="00544C81">
        <w:rPr>
          <w:rFonts w:ascii="Times New Roman" w:hAnsi="Times New Roman"/>
          <w:sz w:val="28"/>
          <w:szCs w:val="28"/>
        </w:rPr>
        <w:t>TERMS OF REFERENCE</w:t>
      </w:r>
    </w:p>
    <w:p w14:paraId="09C5AC2E" w14:textId="7F2CE957" w:rsidR="00CC33D9" w:rsidRPr="00544C81" w:rsidRDefault="00900FD9" w:rsidP="00900FD9">
      <w:pPr>
        <w:pStyle w:val="Heading1"/>
        <w:spacing w:before="0" w:after="0" w:line="320" w:lineRule="exact"/>
        <w:jc w:val="center"/>
        <w:rPr>
          <w:rFonts w:ascii="Times New Roman" w:hAnsi="Times New Roman"/>
          <w:sz w:val="28"/>
          <w:szCs w:val="28"/>
        </w:rPr>
      </w:pPr>
      <w:r w:rsidRPr="00544C81">
        <w:rPr>
          <w:rFonts w:ascii="Times New Roman" w:hAnsi="Times New Roman"/>
          <w:sz w:val="28"/>
          <w:szCs w:val="28"/>
        </w:rPr>
        <w:t>LEGAL CONSULTING SERVICES</w:t>
      </w:r>
    </w:p>
    <w:p w14:paraId="7F6B11A3" w14:textId="5619D76F" w:rsidR="00CC33D9" w:rsidRPr="0031766B" w:rsidRDefault="00900FD9" w:rsidP="00900FD9">
      <w:pPr>
        <w:spacing w:after="0" w:line="320" w:lineRule="exact"/>
        <w:jc w:val="center"/>
        <w:rPr>
          <w:rFonts w:ascii="Times New Roman" w:eastAsia="Times New Roman" w:hAnsi="Times New Roman" w:cs="Times New Roman"/>
          <w:b/>
          <w:bCs/>
          <w:kern w:val="32"/>
          <w:sz w:val="24"/>
          <w:szCs w:val="24"/>
        </w:rPr>
      </w:pPr>
      <w:r w:rsidRPr="00544C81">
        <w:rPr>
          <w:rFonts w:ascii="Times New Roman" w:eastAsia="Times New Roman" w:hAnsi="Times New Roman" w:cs="Times New Roman"/>
          <w:b/>
          <w:bCs/>
          <w:kern w:val="32"/>
          <w:sz w:val="28"/>
          <w:szCs w:val="28"/>
        </w:rPr>
        <w:t xml:space="preserve">DISPUTES ANALYSIS OF SERBIAN RAILWAY </w:t>
      </w:r>
      <w:r w:rsidR="00094683" w:rsidRPr="00544C81">
        <w:rPr>
          <w:rFonts w:ascii="Times New Roman" w:eastAsia="Times New Roman" w:hAnsi="Times New Roman" w:cs="Times New Roman"/>
          <w:b/>
          <w:bCs/>
          <w:kern w:val="32"/>
          <w:sz w:val="28"/>
          <w:szCs w:val="28"/>
        </w:rPr>
        <w:t>COMPANIES</w:t>
      </w:r>
    </w:p>
    <w:p w14:paraId="099C6A39" w14:textId="77777777" w:rsidR="00CC33D9" w:rsidRPr="0031766B" w:rsidRDefault="00CC33D9" w:rsidP="00900FD9">
      <w:pPr>
        <w:spacing w:after="0" w:line="320" w:lineRule="exact"/>
        <w:jc w:val="both"/>
        <w:rPr>
          <w:rFonts w:ascii="Times New Roman" w:hAnsi="Times New Roman" w:cs="Times New Roman"/>
          <w:sz w:val="24"/>
          <w:szCs w:val="24"/>
        </w:rPr>
      </w:pPr>
    </w:p>
    <w:p w14:paraId="33E88A11" w14:textId="2EF58621" w:rsidR="00CC33D9" w:rsidRPr="0031766B" w:rsidRDefault="00CC33D9" w:rsidP="00900FD9">
      <w:pPr>
        <w:spacing w:after="0" w:line="320" w:lineRule="exact"/>
        <w:jc w:val="both"/>
        <w:rPr>
          <w:rFonts w:ascii="Times New Roman" w:hAnsi="Times New Roman" w:cs="Times New Roman"/>
          <w:sz w:val="24"/>
          <w:szCs w:val="24"/>
        </w:rPr>
      </w:pPr>
    </w:p>
    <w:p w14:paraId="4E68CE76" w14:textId="5F0F3EC5" w:rsidR="00130F1E" w:rsidRPr="0031766B" w:rsidRDefault="00130F1E" w:rsidP="00900FD9">
      <w:pPr>
        <w:pStyle w:val="ListParagraph"/>
        <w:numPr>
          <w:ilvl w:val="0"/>
          <w:numId w:val="2"/>
        </w:numPr>
        <w:spacing w:after="0" w:line="320" w:lineRule="exact"/>
        <w:jc w:val="both"/>
        <w:rPr>
          <w:rFonts w:ascii="Times New Roman" w:hAnsi="Times New Roman" w:cs="Times New Roman"/>
          <w:b/>
          <w:sz w:val="24"/>
          <w:szCs w:val="24"/>
        </w:rPr>
      </w:pPr>
      <w:r w:rsidRPr="0031766B">
        <w:rPr>
          <w:rFonts w:ascii="Times New Roman" w:hAnsi="Times New Roman" w:cs="Times New Roman"/>
          <w:b/>
          <w:sz w:val="24"/>
          <w:szCs w:val="24"/>
        </w:rPr>
        <w:t>Background</w:t>
      </w:r>
      <w:r w:rsidR="001C64A9" w:rsidRPr="0031766B">
        <w:rPr>
          <w:rFonts w:ascii="Times New Roman" w:hAnsi="Times New Roman" w:cs="Times New Roman"/>
          <w:b/>
          <w:sz w:val="24"/>
          <w:szCs w:val="24"/>
        </w:rPr>
        <w:t xml:space="preserve"> </w:t>
      </w:r>
    </w:p>
    <w:p w14:paraId="5A0AD584" w14:textId="77777777" w:rsidR="001C64A9" w:rsidRPr="0031766B" w:rsidRDefault="001C64A9" w:rsidP="001C64A9">
      <w:pPr>
        <w:spacing w:after="240" w:line="240" w:lineRule="atLeast"/>
        <w:jc w:val="both"/>
        <w:rPr>
          <w:rFonts w:ascii="Times New Roman" w:hAnsi="Times New Roman" w:cs="Times New Roman"/>
          <w:sz w:val="24"/>
          <w:szCs w:val="24"/>
        </w:rPr>
      </w:pPr>
    </w:p>
    <w:p w14:paraId="711C9A17" w14:textId="19CFF586" w:rsidR="001C64A9" w:rsidRPr="0031766B" w:rsidRDefault="001C64A9" w:rsidP="009D25E0">
      <w:pPr>
        <w:spacing w:after="240" w:line="240" w:lineRule="atLeast"/>
        <w:jc w:val="both"/>
        <w:rPr>
          <w:rFonts w:ascii="Times New Roman" w:hAnsi="Times New Roman" w:cs="Times New Roman"/>
          <w:sz w:val="24"/>
          <w:szCs w:val="24"/>
        </w:rPr>
      </w:pPr>
      <w:r w:rsidRPr="0031766B">
        <w:rPr>
          <w:rFonts w:ascii="Times New Roman" w:hAnsi="Times New Roman" w:cs="Times New Roman"/>
          <w:sz w:val="24"/>
          <w:szCs w:val="24"/>
        </w:rPr>
        <w:t>The International Bank for Reconstruction and Development (IBRD) launched the Multiphase Programmatic Approach (MPA) to support the Government of Serbia in continuation of institutional, physical and operational modernization of the railway sector in an integrated manner through providing financial support to Serbia Railway Sector Modernization Project as part of the Multiphase Programmatic Approach to be implemented in three overlapping phases over the ten-year period.</w:t>
      </w:r>
    </w:p>
    <w:p w14:paraId="7150684D" w14:textId="77777777" w:rsidR="001C64A9" w:rsidRPr="0031766B" w:rsidRDefault="001C64A9" w:rsidP="001C64A9">
      <w:pPr>
        <w:spacing w:after="240" w:line="240" w:lineRule="atLeast"/>
        <w:jc w:val="both"/>
        <w:rPr>
          <w:rFonts w:ascii="Times New Roman" w:hAnsi="Times New Roman" w:cs="Times New Roman"/>
          <w:sz w:val="24"/>
          <w:szCs w:val="24"/>
        </w:rPr>
      </w:pPr>
      <w:r w:rsidRPr="0031766B">
        <w:rPr>
          <w:rFonts w:ascii="Times New Roman" w:hAnsi="Times New Roman" w:cs="Times New Roman"/>
          <w:sz w:val="24"/>
          <w:szCs w:val="24"/>
        </w:rPr>
        <w:t xml:space="preserve">For the purpose of financing Serbia Railway Sector Modernization Project, Phase 1 of the MPA, IBRD and the </w:t>
      </w:r>
      <w:proofErr w:type="spellStart"/>
      <w:r w:rsidRPr="0031766B">
        <w:rPr>
          <w:rFonts w:ascii="Times New Roman" w:hAnsi="Times New Roman" w:cs="Times New Roman"/>
          <w:sz w:val="24"/>
          <w:szCs w:val="24"/>
        </w:rPr>
        <w:t>Agence</w:t>
      </w:r>
      <w:proofErr w:type="spellEnd"/>
      <w:r w:rsidRPr="0031766B">
        <w:rPr>
          <w:rFonts w:ascii="Times New Roman" w:hAnsi="Times New Roman" w:cs="Times New Roman"/>
          <w:sz w:val="24"/>
          <w:szCs w:val="24"/>
        </w:rPr>
        <w:t xml:space="preserve"> </w:t>
      </w:r>
      <w:proofErr w:type="spellStart"/>
      <w:r w:rsidRPr="0031766B">
        <w:rPr>
          <w:rFonts w:ascii="Times New Roman" w:hAnsi="Times New Roman" w:cs="Times New Roman"/>
          <w:sz w:val="24"/>
          <w:szCs w:val="24"/>
        </w:rPr>
        <w:t>Francaise</w:t>
      </w:r>
      <w:proofErr w:type="spellEnd"/>
      <w:r w:rsidRPr="0031766B">
        <w:rPr>
          <w:rFonts w:ascii="Times New Roman" w:hAnsi="Times New Roman" w:cs="Times New Roman"/>
          <w:sz w:val="24"/>
          <w:szCs w:val="24"/>
        </w:rPr>
        <w:t xml:space="preserve"> de </w:t>
      </w:r>
      <w:proofErr w:type="spellStart"/>
      <w:r w:rsidRPr="0031766B">
        <w:rPr>
          <w:rFonts w:ascii="Times New Roman" w:hAnsi="Times New Roman" w:cs="Times New Roman"/>
          <w:sz w:val="24"/>
          <w:szCs w:val="24"/>
        </w:rPr>
        <w:t>Développement</w:t>
      </w:r>
      <w:proofErr w:type="spellEnd"/>
      <w:r w:rsidRPr="0031766B">
        <w:rPr>
          <w:rFonts w:ascii="Times New Roman" w:hAnsi="Times New Roman" w:cs="Times New Roman"/>
          <w:sz w:val="24"/>
          <w:szCs w:val="24"/>
        </w:rPr>
        <w:t xml:space="preserve"> (AFD), jointly, granted to the Republic of Serbia EUR 102 million loan to support enhancing the efficiency and safety of existing railway assets and improving governance and institutional capacity of the railway sector.</w:t>
      </w:r>
    </w:p>
    <w:p w14:paraId="34BE4D3B" w14:textId="77777777" w:rsidR="001C64A9" w:rsidRPr="0031766B" w:rsidRDefault="001C64A9" w:rsidP="001C64A9">
      <w:pPr>
        <w:spacing w:after="240" w:line="240" w:lineRule="atLeast"/>
        <w:jc w:val="both"/>
        <w:rPr>
          <w:rFonts w:ascii="Times New Roman" w:hAnsi="Times New Roman" w:cs="Times New Roman"/>
          <w:sz w:val="24"/>
          <w:szCs w:val="24"/>
        </w:rPr>
      </w:pPr>
      <w:r w:rsidRPr="0031766B">
        <w:rPr>
          <w:rFonts w:ascii="Times New Roman" w:hAnsi="Times New Roman" w:cs="Times New Roman"/>
          <w:sz w:val="24"/>
          <w:szCs w:val="24"/>
        </w:rPr>
        <w:t>The Project includes following components:</w:t>
      </w:r>
    </w:p>
    <w:p w14:paraId="03A5A2A2" w14:textId="77777777" w:rsidR="001C64A9" w:rsidRPr="0031766B" w:rsidRDefault="001C64A9" w:rsidP="001C64A9">
      <w:pPr>
        <w:numPr>
          <w:ilvl w:val="0"/>
          <w:numId w:val="9"/>
        </w:numPr>
        <w:spacing w:after="120" w:line="240" w:lineRule="auto"/>
        <w:ind w:left="714" w:hanging="357"/>
        <w:jc w:val="both"/>
        <w:rPr>
          <w:rFonts w:ascii="Times New Roman" w:hAnsi="Times New Roman" w:cs="Times New Roman"/>
          <w:sz w:val="24"/>
          <w:szCs w:val="24"/>
        </w:rPr>
      </w:pPr>
      <w:r w:rsidRPr="0031766B">
        <w:rPr>
          <w:rFonts w:ascii="Times New Roman" w:hAnsi="Times New Roman" w:cs="Times New Roman"/>
          <w:sz w:val="24"/>
          <w:szCs w:val="24"/>
        </w:rPr>
        <w:t>Component 1: Infrastructure Investments and Asset Management</w:t>
      </w:r>
    </w:p>
    <w:p w14:paraId="045CDE4C" w14:textId="77777777" w:rsidR="001C64A9" w:rsidRPr="0031766B" w:rsidRDefault="001C64A9" w:rsidP="001C64A9">
      <w:pPr>
        <w:numPr>
          <w:ilvl w:val="0"/>
          <w:numId w:val="9"/>
        </w:numPr>
        <w:spacing w:after="120" w:line="240" w:lineRule="auto"/>
        <w:ind w:left="714" w:hanging="357"/>
        <w:jc w:val="both"/>
        <w:rPr>
          <w:rFonts w:ascii="Times New Roman" w:hAnsi="Times New Roman" w:cs="Times New Roman"/>
          <w:sz w:val="24"/>
          <w:szCs w:val="24"/>
        </w:rPr>
      </w:pPr>
      <w:r w:rsidRPr="0031766B">
        <w:rPr>
          <w:rFonts w:ascii="Times New Roman" w:hAnsi="Times New Roman" w:cs="Times New Roman"/>
          <w:sz w:val="24"/>
          <w:szCs w:val="24"/>
        </w:rPr>
        <w:t>Component 2: Institutional Strengthening and Project Management</w:t>
      </w:r>
    </w:p>
    <w:p w14:paraId="31BC07B3" w14:textId="77777777" w:rsidR="001C64A9" w:rsidRPr="0031766B" w:rsidRDefault="001C64A9" w:rsidP="001C64A9">
      <w:pPr>
        <w:numPr>
          <w:ilvl w:val="0"/>
          <w:numId w:val="9"/>
        </w:numPr>
        <w:spacing w:after="240" w:line="240" w:lineRule="atLeast"/>
        <w:jc w:val="both"/>
        <w:rPr>
          <w:rFonts w:ascii="Times New Roman" w:hAnsi="Times New Roman" w:cs="Times New Roman"/>
          <w:sz w:val="24"/>
          <w:szCs w:val="24"/>
        </w:rPr>
      </w:pPr>
      <w:r w:rsidRPr="0031766B">
        <w:rPr>
          <w:rFonts w:ascii="Times New Roman" w:hAnsi="Times New Roman" w:cs="Times New Roman"/>
          <w:sz w:val="24"/>
          <w:szCs w:val="24"/>
        </w:rPr>
        <w:t>Component 3: Railway Modernization Enablers</w:t>
      </w:r>
    </w:p>
    <w:p w14:paraId="66E7F570" w14:textId="08BF6616" w:rsidR="001C64A9" w:rsidRPr="0031766B" w:rsidRDefault="001C64A9" w:rsidP="001C64A9">
      <w:pPr>
        <w:spacing w:after="240" w:line="240" w:lineRule="atLeast"/>
        <w:jc w:val="both"/>
        <w:rPr>
          <w:rFonts w:ascii="Times New Roman" w:hAnsi="Times New Roman" w:cs="Times New Roman"/>
          <w:sz w:val="24"/>
          <w:szCs w:val="24"/>
        </w:rPr>
      </w:pPr>
      <w:r w:rsidRPr="0031766B">
        <w:rPr>
          <w:rFonts w:ascii="Times New Roman" w:hAnsi="Times New Roman" w:cs="Times New Roman"/>
          <w:sz w:val="24"/>
          <w:szCs w:val="24"/>
        </w:rPr>
        <w:t>Project will be managed by the Ministry of Construction, Transport and Infrastructure (</w:t>
      </w:r>
      <w:proofErr w:type="spellStart"/>
      <w:r w:rsidRPr="0031766B">
        <w:rPr>
          <w:rFonts w:ascii="Times New Roman" w:hAnsi="Times New Roman" w:cs="Times New Roman"/>
          <w:sz w:val="24"/>
          <w:szCs w:val="24"/>
        </w:rPr>
        <w:t>MoCTI</w:t>
      </w:r>
      <w:proofErr w:type="spellEnd"/>
      <w:r w:rsidRPr="0031766B">
        <w:rPr>
          <w:rFonts w:ascii="Times New Roman" w:hAnsi="Times New Roman" w:cs="Times New Roman"/>
          <w:sz w:val="24"/>
          <w:szCs w:val="24"/>
        </w:rPr>
        <w:t>) through the Project Implementation Unit (PIU) supplemented by the Project Implementation Teams (PITs) in railway companies. PIU has primary responsibility for Project execution ensuring that the Project development objectives are met.</w:t>
      </w:r>
    </w:p>
    <w:p w14:paraId="29398202" w14:textId="60F10595" w:rsidR="001C64A9" w:rsidRDefault="001C64A9" w:rsidP="00900FD9">
      <w:pPr>
        <w:spacing w:after="0" w:line="320" w:lineRule="exact"/>
        <w:jc w:val="both"/>
        <w:rPr>
          <w:rFonts w:ascii="Times New Roman" w:hAnsi="Times New Roman" w:cs="Times New Roman"/>
          <w:sz w:val="24"/>
          <w:szCs w:val="24"/>
        </w:rPr>
      </w:pPr>
      <w:proofErr w:type="spellStart"/>
      <w:r w:rsidRPr="0031766B">
        <w:rPr>
          <w:rFonts w:ascii="Times New Roman" w:hAnsi="Times New Roman" w:cs="Times New Roman"/>
          <w:sz w:val="24"/>
          <w:szCs w:val="24"/>
        </w:rPr>
        <w:t>MoCTI</w:t>
      </w:r>
      <w:proofErr w:type="spellEnd"/>
      <w:r w:rsidRPr="0031766B">
        <w:rPr>
          <w:rFonts w:ascii="Times New Roman" w:hAnsi="Times New Roman" w:cs="Times New Roman"/>
          <w:sz w:val="24"/>
          <w:szCs w:val="24"/>
        </w:rPr>
        <w:t xml:space="preserve"> intends to engage a highly qualified consultant firm to provide required services more closely described below.</w:t>
      </w:r>
    </w:p>
    <w:p w14:paraId="5CB4BAE0" w14:textId="77777777" w:rsidR="008958C9" w:rsidRDefault="008958C9" w:rsidP="00900FD9">
      <w:pPr>
        <w:spacing w:after="0" w:line="320" w:lineRule="exact"/>
        <w:jc w:val="both"/>
        <w:rPr>
          <w:rFonts w:ascii="Times New Roman" w:hAnsi="Times New Roman" w:cs="Times New Roman"/>
          <w:sz w:val="24"/>
          <w:szCs w:val="24"/>
        </w:rPr>
      </w:pPr>
    </w:p>
    <w:p w14:paraId="5D9B86AD" w14:textId="77777777" w:rsidR="008958C9" w:rsidRDefault="008958C9" w:rsidP="00900FD9">
      <w:pPr>
        <w:spacing w:after="0" w:line="320" w:lineRule="exact"/>
        <w:jc w:val="both"/>
        <w:rPr>
          <w:rFonts w:ascii="Times New Roman" w:hAnsi="Times New Roman" w:cs="Times New Roman"/>
          <w:sz w:val="24"/>
          <w:szCs w:val="24"/>
        </w:rPr>
      </w:pPr>
    </w:p>
    <w:p w14:paraId="04FEB1DD" w14:textId="77777777" w:rsidR="008958C9" w:rsidRPr="0031766B" w:rsidRDefault="008958C9" w:rsidP="00900FD9">
      <w:pPr>
        <w:spacing w:after="0" w:line="320" w:lineRule="exact"/>
        <w:jc w:val="both"/>
        <w:rPr>
          <w:rFonts w:ascii="Times New Roman" w:hAnsi="Times New Roman" w:cs="Times New Roman"/>
          <w:sz w:val="24"/>
          <w:szCs w:val="24"/>
        </w:rPr>
      </w:pPr>
    </w:p>
    <w:p w14:paraId="19700B7C" w14:textId="77777777" w:rsidR="006E5AF2" w:rsidRPr="0031766B" w:rsidRDefault="006E5AF2" w:rsidP="00900FD9">
      <w:pPr>
        <w:spacing w:after="0" w:line="320" w:lineRule="exact"/>
        <w:jc w:val="both"/>
        <w:rPr>
          <w:rFonts w:ascii="Times New Roman" w:hAnsi="Times New Roman" w:cs="Times New Roman"/>
          <w:sz w:val="24"/>
          <w:szCs w:val="24"/>
        </w:rPr>
      </w:pPr>
    </w:p>
    <w:p w14:paraId="719BDE87" w14:textId="2E13E0C3" w:rsidR="001C64A9" w:rsidRPr="0031766B" w:rsidRDefault="001C64A9" w:rsidP="001C64A9">
      <w:pPr>
        <w:pStyle w:val="ListParagraph"/>
        <w:numPr>
          <w:ilvl w:val="0"/>
          <w:numId w:val="2"/>
        </w:numPr>
        <w:spacing w:after="0" w:line="320" w:lineRule="exact"/>
        <w:jc w:val="both"/>
        <w:rPr>
          <w:rFonts w:ascii="Times New Roman" w:hAnsi="Times New Roman" w:cs="Times New Roman"/>
          <w:b/>
          <w:sz w:val="24"/>
          <w:szCs w:val="24"/>
        </w:rPr>
      </w:pPr>
      <w:r w:rsidRPr="0031766B">
        <w:rPr>
          <w:rFonts w:ascii="Times New Roman" w:hAnsi="Times New Roman" w:cs="Times New Roman"/>
          <w:b/>
          <w:sz w:val="24"/>
          <w:szCs w:val="24"/>
        </w:rPr>
        <w:lastRenderedPageBreak/>
        <w:t>Objective of the assignment</w:t>
      </w:r>
    </w:p>
    <w:p w14:paraId="0B5EEEF1" w14:textId="77777777" w:rsidR="001C64A9" w:rsidRPr="0031766B" w:rsidRDefault="001C64A9" w:rsidP="00900FD9">
      <w:pPr>
        <w:spacing w:after="0" w:line="320" w:lineRule="exact"/>
        <w:jc w:val="both"/>
        <w:rPr>
          <w:rFonts w:ascii="Times New Roman" w:hAnsi="Times New Roman" w:cs="Times New Roman"/>
          <w:sz w:val="24"/>
          <w:szCs w:val="24"/>
        </w:rPr>
      </w:pPr>
    </w:p>
    <w:p w14:paraId="6C1B5DBC" w14:textId="7D793AF0" w:rsidR="0093037B" w:rsidRPr="0031766B" w:rsidRDefault="0093037B" w:rsidP="00900FD9">
      <w:pPr>
        <w:spacing w:after="0" w:line="320" w:lineRule="exact"/>
        <w:jc w:val="both"/>
        <w:rPr>
          <w:rFonts w:ascii="Times New Roman" w:hAnsi="Times New Roman" w:cs="Times New Roman"/>
          <w:b/>
          <w:sz w:val="24"/>
          <w:szCs w:val="24"/>
        </w:rPr>
      </w:pPr>
      <w:r w:rsidRPr="0031766B">
        <w:rPr>
          <w:rFonts w:ascii="Times New Roman" w:hAnsi="Times New Roman" w:cs="Times New Roman"/>
          <w:sz w:val="24"/>
          <w:szCs w:val="24"/>
        </w:rPr>
        <w:t>There are four State owned railway companies –</w:t>
      </w:r>
      <w:r w:rsidR="007E7A8E">
        <w:rPr>
          <w:rFonts w:ascii="Times New Roman" w:hAnsi="Times New Roman" w:cs="Times New Roman"/>
          <w:sz w:val="24"/>
          <w:szCs w:val="24"/>
        </w:rPr>
        <w:t xml:space="preserve"> c</w:t>
      </w:r>
      <w:r w:rsidR="007E7A8E" w:rsidRPr="007E7A8E">
        <w:rPr>
          <w:rFonts w:ascii="Times New Roman" w:hAnsi="Times New Roman" w:cs="Times New Roman"/>
          <w:sz w:val="24"/>
          <w:szCs w:val="24"/>
        </w:rPr>
        <w:t xml:space="preserve">ompany for </w:t>
      </w:r>
      <w:r w:rsidR="007E7A8E">
        <w:rPr>
          <w:rFonts w:ascii="Times New Roman" w:hAnsi="Times New Roman" w:cs="Times New Roman"/>
          <w:sz w:val="24"/>
          <w:szCs w:val="24"/>
        </w:rPr>
        <w:t>p</w:t>
      </w:r>
      <w:r w:rsidR="007E7A8E" w:rsidRPr="007E7A8E">
        <w:rPr>
          <w:rFonts w:ascii="Times New Roman" w:hAnsi="Times New Roman" w:cs="Times New Roman"/>
          <w:sz w:val="24"/>
          <w:szCs w:val="24"/>
        </w:rPr>
        <w:t xml:space="preserve">ublic </w:t>
      </w:r>
      <w:r w:rsidR="007E7A8E">
        <w:rPr>
          <w:rFonts w:ascii="Times New Roman" w:hAnsi="Times New Roman" w:cs="Times New Roman"/>
          <w:sz w:val="24"/>
          <w:szCs w:val="24"/>
        </w:rPr>
        <w:t>r</w:t>
      </w:r>
      <w:r w:rsidR="007E7A8E" w:rsidRPr="007E7A8E">
        <w:rPr>
          <w:rFonts w:ascii="Times New Roman" w:hAnsi="Times New Roman" w:cs="Times New Roman"/>
          <w:sz w:val="24"/>
          <w:szCs w:val="24"/>
        </w:rPr>
        <w:t xml:space="preserve">ailway </w:t>
      </w:r>
      <w:r w:rsidR="007E7A8E">
        <w:rPr>
          <w:rFonts w:ascii="Times New Roman" w:hAnsi="Times New Roman" w:cs="Times New Roman"/>
          <w:sz w:val="24"/>
          <w:szCs w:val="24"/>
        </w:rPr>
        <w:t>i</w:t>
      </w:r>
      <w:r w:rsidR="007E7A8E" w:rsidRPr="007E7A8E">
        <w:rPr>
          <w:rFonts w:ascii="Times New Roman" w:hAnsi="Times New Roman" w:cs="Times New Roman"/>
          <w:sz w:val="24"/>
          <w:szCs w:val="24"/>
        </w:rPr>
        <w:t xml:space="preserve">nfrastructure </w:t>
      </w:r>
      <w:r w:rsidR="007E7A8E">
        <w:rPr>
          <w:rFonts w:ascii="Times New Roman" w:hAnsi="Times New Roman" w:cs="Times New Roman"/>
          <w:sz w:val="24"/>
          <w:szCs w:val="24"/>
        </w:rPr>
        <w:t>m</w:t>
      </w:r>
      <w:r w:rsidR="007E7A8E" w:rsidRPr="007E7A8E">
        <w:rPr>
          <w:rFonts w:ascii="Times New Roman" w:hAnsi="Times New Roman" w:cs="Times New Roman"/>
          <w:sz w:val="24"/>
          <w:szCs w:val="24"/>
        </w:rPr>
        <w:t>anagement</w:t>
      </w:r>
      <w:r w:rsidR="007E7A8E">
        <w:rPr>
          <w:rFonts w:ascii="Times New Roman" w:hAnsi="Times New Roman" w:cs="Times New Roman"/>
          <w:sz w:val="24"/>
          <w:szCs w:val="24"/>
        </w:rPr>
        <w:t xml:space="preserve"> </w:t>
      </w:r>
      <w:r w:rsidR="00C048E5" w:rsidRPr="00C048E5">
        <w:rPr>
          <w:rFonts w:ascii="Times New Roman" w:hAnsi="Times New Roman" w:cs="Times New Roman"/>
          <w:sz w:val="24"/>
          <w:szCs w:val="24"/>
        </w:rPr>
        <w:t>"Serbian Railway Infrastructure"</w:t>
      </w:r>
      <w:r w:rsidRPr="0031766B">
        <w:rPr>
          <w:rFonts w:ascii="Times New Roman" w:hAnsi="Times New Roman" w:cs="Times New Roman"/>
          <w:sz w:val="24"/>
          <w:szCs w:val="24"/>
        </w:rPr>
        <w:t xml:space="preserve">, </w:t>
      </w:r>
      <w:r w:rsidR="00C048E5">
        <w:rPr>
          <w:rFonts w:ascii="Times New Roman" w:hAnsi="Times New Roman" w:cs="Times New Roman"/>
          <w:sz w:val="24"/>
          <w:szCs w:val="24"/>
        </w:rPr>
        <w:t>freight operator “</w:t>
      </w:r>
      <w:r w:rsidRPr="0031766B">
        <w:rPr>
          <w:rFonts w:ascii="Times New Roman" w:hAnsi="Times New Roman" w:cs="Times New Roman"/>
          <w:sz w:val="24"/>
          <w:szCs w:val="24"/>
        </w:rPr>
        <w:t>Serbia Cargo</w:t>
      </w:r>
      <w:r w:rsidR="00C048E5">
        <w:rPr>
          <w:rFonts w:ascii="Times New Roman" w:hAnsi="Times New Roman" w:cs="Times New Roman"/>
          <w:sz w:val="24"/>
          <w:szCs w:val="24"/>
        </w:rPr>
        <w:t>”</w:t>
      </w:r>
      <w:r w:rsidRPr="0031766B">
        <w:rPr>
          <w:rFonts w:ascii="Times New Roman" w:hAnsi="Times New Roman" w:cs="Times New Roman"/>
          <w:sz w:val="24"/>
          <w:szCs w:val="24"/>
        </w:rPr>
        <w:t xml:space="preserve">, a passenger operator </w:t>
      </w:r>
      <w:r w:rsidR="004613F4">
        <w:rPr>
          <w:rFonts w:ascii="Times New Roman" w:hAnsi="Times New Roman" w:cs="Times New Roman"/>
          <w:sz w:val="24"/>
          <w:szCs w:val="24"/>
        </w:rPr>
        <w:t>“</w:t>
      </w:r>
      <w:r w:rsidRPr="0031766B">
        <w:rPr>
          <w:rFonts w:ascii="Times New Roman" w:hAnsi="Times New Roman" w:cs="Times New Roman"/>
          <w:sz w:val="24"/>
          <w:szCs w:val="24"/>
        </w:rPr>
        <w:t xml:space="preserve">Serbia </w:t>
      </w:r>
      <w:proofErr w:type="spellStart"/>
      <w:r w:rsidRPr="0031766B">
        <w:rPr>
          <w:rFonts w:ascii="Times New Roman" w:hAnsi="Times New Roman" w:cs="Times New Roman"/>
          <w:sz w:val="24"/>
          <w:szCs w:val="24"/>
        </w:rPr>
        <w:t>Voz</w:t>
      </w:r>
      <w:proofErr w:type="spellEnd"/>
      <w:r w:rsidR="004613F4">
        <w:rPr>
          <w:rFonts w:ascii="Times New Roman" w:hAnsi="Times New Roman" w:cs="Times New Roman"/>
          <w:sz w:val="24"/>
          <w:szCs w:val="24"/>
        </w:rPr>
        <w:t>”</w:t>
      </w:r>
      <w:r w:rsidRPr="0031766B">
        <w:rPr>
          <w:rFonts w:ascii="Times New Roman" w:hAnsi="Times New Roman" w:cs="Times New Roman"/>
          <w:sz w:val="24"/>
          <w:szCs w:val="24"/>
        </w:rPr>
        <w:t xml:space="preserve"> and JSC </w:t>
      </w:r>
      <w:proofErr w:type="spellStart"/>
      <w:r w:rsidRPr="0031766B">
        <w:rPr>
          <w:rFonts w:ascii="Times New Roman" w:hAnsi="Times New Roman" w:cs="Times New Roman"/>
          <w:sz w:val="24"/>
          <w:szCs w:val="24"/>
        </w:rPr>
        <w:t>Železnice</w:t>
      </w:r>
      <w:proofErr w:type="spellEnd"/>
      <w:r w:rsidRPr="0031766B">
        <w:rPr>
          <w:rFonts w:ascii="Times New Roman" w:hAnsi="Times New Roman" w:cs="Times New Roman"/>
          <w:sz w:val="24"/>
          <w:szCs w:val="24"/>
        </w:rPr>
        <w:t xml:space="preserve"> Srbije</w:t>
      </w:r>
      <w:r w:rsidR="0022345E" w:rsidRPr="0031766B">
        <w:rPr>
          <w:rFonts w:ascii="Times New Roman" w:hAnsi="Times New Roman" w:cs="Times New Roman"/>
          <w:sz w:val="24"/>
          <w:szCs w:val="24"/>
        </w:rPr>
        <w:t xml:space="preserve"> (all four </w:t>
      </w:r>
      <w:r w:rsidR="00FB7BC8" w:rsidRPr="0031766B">
        <w:rPr>
          <w:rFonts w:ascii="Times New Roman" w:hAnsi="Times New Roman" w:cs="Times New Roman"/>
          <w:sz w:val="24"/>
          <w:szCs w:val="24"/>
        </w:rPr>
        <w:t>entity</w:t>
      </w:r>
      <w:r w:rsidR="0022345E" w:rsidRPr="0031766B">
        <w:rPr>
          <w:rFonts w:ascii="Times New Roman" w:hAnsi="Times New Roman" w:cs="Times New Roman"/>
          <w:sz w:val="24"/>
          <w:szCs w:val="24"/>
        </w:rPr>
        <w:t xml:space="preserve"> </w:t>
      </w:r>
      <w:r w:rsidR="00FB7BC8" w:rsidRPr="0031766B">
        <w:rPr>
          <w:rFonts w:ascii="Times New Roman" w:hAnsi="Times New Roman" w:cs="Times New Roman"/>
          <w:sz w:val="24"/>
          <w:szCs w:val="24"/>
        </w:rPr>
        <w:t>herein further</w:t>
      </w:r>
      <w:r w:rsidR="0022345E" w:rsidRPr="0031766B">
        <w:rPr>
          <w:rFonts w:ascii="Times New Roman" w:hAnsi="Times New Roman" w:cs="Times New Roman"/>
          <w:sz w:val="24"/>
          <w:szCs w:val="24"/>
        </w:rPr>
        <w:t>:</w:t>
      </w:r>
      <w:r w:rsidR="00C64118" w:rsidRPr="0031766B">
        <w:rPr>
          <w:rFonts w:ascii="Times New Roman" w:hAnsi="Times New Roman" w:cs="Times New Roman"/>
          <w:b/>
          <w:sz w:val="24"/>
          <w:szCs w:val="24"/>
        </w:rPr>
        <w:t xml:space="preserve"> </w:t>
      </w:r>
      <w:r w:rsidR="0022345E" w:rsidRPr="0031766B">
        <w:rPr>
          <w:rFonts w:ascii="Times New Roman" w:hAnsi="Times New Roman" w:cs="Times New Roman"/>
          <w:b/>
          <w:sz w:val="24"/>
          <w:szCs w:val="24"/>
        </w:rPr>
        <w:t>Railway companies</w:t>
      </w:r>
      <w:r w:rsidR="0022345E" w:rsidRPr="0031766B">
        <w:rPr>
          <w:rFonts w:ascii="Times New Roman" w:hAnsi="Times New Roman" w:cs="Times New Roman"/>
          <w:sz w:val="24"/>
          <w:szCs w:val="24"/>
        </w:rPr>
        <w:t>)</w:t>
      </w:r>
      <w:r w:rsidRPr="0031766B">
        <w:rPr>
          <w:rFonts w:ascii="Times New Roman" w:hAnsi="Times New Roman" w:cs="Times New Roman"/>
          <w:sz w:val="24"/>
          <w:szCs w:val="24"/>
        </w:rPr>
        <w:t xml:space="preserve">, as the former integrated railway company. The </w:t>
      </w:r>
      <w:r w:rsidR="000D5184" w:rsidRPr="0031766B">
        <w:rPr>
          <w:rFonts w:ascii="Times New Roman" w:hAnsi="Times New Roman" w:cs="Times New Roman"/>
          <w:sz w:val="24"/>
          <w:szCs w:val="24"/>
        </w:rPr>
        <w:t>R</w:t>
      </w:r>
      <w:r w:rsidRPr="0031766B">
        <w:rPr>
          <w:rFonts w:ascii="Times New Roman" w:hAnsi="Times New Roman" w:cs="Times New Roman"/>
          <w:sz w:val="24"/>
          <w:szCs w:val="24"/>
        </w:rPr>
        <w:t xml:space="preserve">ailway companies, established in August 2015, report to </w:t>
      </w:r>
      <w:r w:rsidR="003144CB" w:rsidRPr="0031766B">
        <w:rPr>
          <w:rFonts w:ascii="Times New Roman" w:hAnsi="Times New Roman" w:cs="Times New Roman"/>
          <w:sz w:val="24"/>
          <w:szCs w:val="24"/>
        </w:rPr>
        <w:t>Ministry of Construction, Transport and Infrastructure (</w:t>
      </w:r>
      <w:r w:rsidR="00FB7BC8" w:rsidRPr="0031766B">
        <w:rPr>
          <w:rFonts w:ascii="Times New Roman" w:hAnsi="Times New Roman" w:cs="Times New Roman"/>
          <w:sz w:val="24"/>
          <w:szCs w:val="24"/>
        </w:rPr>
        <w:t>herein further</w:t>
      </w:r>
      <w:r w:rsidR="003144CB" w:rsidRPr="0031766B">
        <w:rPr>
          <w:rFonts w:ascii="Times New Roman" w:hAnsi="Times New Roman" w:cs="Times New Roman"/>
          <w:sz w:val="24"/>
          <w:szCs w:val="24"/>
        </w:rPr>
        <w:t xml:space="preserve">: </w:t>
      </w:r>
      <w:proofErr w:type="spellStart"/>
      <w:r w:rsidRPr="0031766B">
        <w:rPr>
          <w:rFonts w:ascii="Times New Roman" w:hAnsi="Times New Roman" w:cs="Times New Roman"/>
          <w:b/>
          <w:sz w:val="24"/>
          <w:szCs w:val="24"/>
        </w:rPr>
        <w:t>MoCTI</w:t>
      </w:r>
      <w:proofErr w:type="spellEnd"/>
      <w:r w:rsidR="003144CB" w:rsidRPr="0031766B">
        <w:rPr>
          <w:rFonts w:ascii="Times New Roman" w:hAnsi="Times New Roman" w:cs="Times New Roman"/>
          <w:sz w:val="24"/>
          <w:szCs w:val="24"/>
        </w:rPr>
        <w:t>)</w:t>
      </w:r>
      <w:r w:rsidRPr="0031766B">
        <w:rPr>
          <w:rFonts w:ascii="Times New Roman" w:hAnsi="Times New Roman" w:cs="Times New Roman"/>
          <w:sz w:val="24"/>
          <w:szCs w:val="24"/>
        </w:rPr>
        <w:t xml:space="preserve"> and, in line with the national legislation, produce International Financial Reporting Standards compliant annual financial reports.</w:t>
      </w:r>
    </w:p>
    <w:p w14:paraId="2B3CB822" w14:textId="77777777" w:rsidR="00900FD9" w:rsidRPr="0031766B" w:rsidRDefault="00900FD9" w:rsidP="00900FD9">
      <w:pPr>
        <w:spacing w:after="0" w:line="320" w:lineRule="exact"/>
        <w:jc w:val="both"/>
        <w:rPr>
          <w:rFonts w:ascii="Times New Roman" w:hAnsi="Times New Roman" w:cs="Times New Roman"/>
          <w:sz w:val="24"/>
          <w:szCs w:val="24"/>
        </w:rPr>
      </w:pPr>
    </w:p>
    <w:p w14:paraId="70E7F20D" w14:textId="73970D37" w:rsidR="00557288" w:rsidRPr="0031766B" w:rsidRDefault="0093037B" w:rsidP="00900FD9">
      <w:pPr>
        <w:spacing w:after="0" w:line="320" w:lineRule="exact"/>
        <w:jc w:val="both"/>
        <w:rPr>
          <w:rFonts w:ascii="Times New Roman" w:hAnsi="Times New Roman" w:cs="Times New Roman"/>
          <w:sz w:val="24"/>
          <w:szCs w:val="24"/>
        </w:rPr>
      </w:pPr>
      <w:r w:rsidRPr="0031766B">
        <w:rPr>
          <w:rFonts w:ascii="Times New Roman" w:hAnsi="Times New Roman" w:cs="Times New Roman"/>
          <w:sz w:val="24"/>
          <w:szCs w:val="24"/>
        </w:rPr>
        <w:t xml:space="preserve">These four legal entities have over 24,000 </w:t>
      </w:r>
      <w:r w:rsidR="00A10911" w:rsidRPr="0031766B">
        <w:rPr>
          <w:rFonts w:ascii="Times New Roman" w:hAnsi="Times New Roman" w:cs="Times New Roman"/>
          <w:sz w:val="24"/>
          <w:szCs w:val="24"/>
        </w:rPr>
        <w:t>proceedings</w:t>
      </w:r>
      <w:r w:rsidRPr="0031766B">
        <w:rPr>
          <w:rFonts w:ascii="Times New Roman" w:hAnsi="Times New Roman" w:cs="Times New Roman"/>
          <w:sz w:val="24"/>
          <w:szCs w:val="24"/>
        </w:rPr>
        <w:t xml:space="preserve"> against them by former and current employees, on a range different basis. Mostly these are related to unpaid </w:t>
      </w:r>
      <w:r w:rsidR="0075768D" w:rsidRPr="0031766B">
        <w:rPr>
          <w:rFonts w:ascii="Times New Roman" w:hAnsi="Times New Roman" w:cs="Times New Roman"/>
          <w:sz w:val="24"/>
          <w:szCs w:val="24"/>
        </w:rPr>
        <w:t>allowances</w:t>
      </w:r>
      <w:r w:rsidRPr="0031766B">
        <w:rPr>
          <w:rFonts w:ascii="Times New Roman" w:hAnsi="Times New Roman" w:cs="Times New Roman"/>
          <w:sz w:val="24"/>
          <w:szCs w:val="24"/>
        </w:rPr>
        <w:t xml:space="preserve"> for meals, vacation, nightshifts and shift work, all of which are legal requirements according to the Serbian Labor Law. Legal claims are made for the period dating up to 2018, when new collective labor agreements have been signed reintroducing payment of these </w:t>
      </w:r>
      <w:r w:rsidR="0075768D" w:rsidRPr="0031766B">
        <w:rPr>
          <w:rFonts w:ascii="Times New Roman" w:hAnsi="Times New Roman" w:cs="Times New Roman"/>
          <w:sz w:val="24"/>
          <w:szCs w:val="24"/>
        </w:rPr>
        <w:t>allowances</w:t>
      </w:r>
      <w:r w:rsidRPr="0031766B">
        <w:rPr>
          <w:rFonts w:ascii="Times New Roman" w:hAnsi="Times New Roman" w:cs="Times New Roman"/>
          <w:sz w:val="24"/>
          <w:szCs w:val="24"/>
        </w:rPr>
        <w:t xml:space="preserve">. </w:t>
      </w:r>
      <w:r w:rsidR="00557288" w:rsidRPr="0031766B">
        <w:rPr>
          <w:rFonts w:ascii="Times New Roman" w:hAnsi="Times New Roman" w:cs="Times New Roman"/>
          <w:sz w:val="24"/>
          <w:szCs w:val="24"/>
        </w:rPr>
        <w:t xml:space="preserve">Lawsuits are geographically disbursed over all Basic Court jurisdictions in the country. </w:t>
      </w:r>
    </w:p>
    <w:p w14:paraId="270422C1" w14:textId="3612120F" w:rsidR="00900FD9" w:rsidRPr="0031766B" w:rsidRDefault="00900FD9" w:rsidP="00900FD9">
      <w:pPr>
        <w:spacing w:after="0" w:line="320" w:lineRule="exact"/>
        <w:jc w:val="both"/>
        <w:rPr>
          <w:rFonts w:ascii="Times New Roman" w:hAnsi="Times New Roman" w:cs="Times New Roman"/>
          <w:sz w:val="24"/>
          <w:szCs w:val="24"/>
        </w:rPr>
      </w:pPr>
    </w:p>
    <w:p w14:paraId="0D3DC733" w14:textId="78A1F599" w:rsidR="0093037B" w:rsidRPr="0031766B" w:rsidRDefault="0093037B" w:rsidP="00900FD9">
      <w:pPr>
        <w:spacing w:after="0" w:line="320" w:lineRule="exact"/>
        <w:jc w:val="both"/>
        <w:rPr>
          <w:rFonts w:ascii="Times New Roman" w:hAnsi="Times New Roman" w:cs="Times New Roman"/>
          <w:sz w:val="24"/>
          <w:szCs w:val="24"/>
        </w:rPr>
      </w:pPr>
      <w:r w:rsidRPr="0031766B">
        <w:rPr>
          <w:rFonts w:ascii="Times New Roman" w:hAnsi="Times New Roman" w:cs="Times New Roman"/>
          <w:sz w:val="24"/>
          <w:szCs w:val="24"/>
        </w:rPr>
        <w:t xml:space="preserve">So far, 4.3bn RSD have been collected from </w:t>
      </w:r>
      <w:r w:rsidR="0069150D" w:rsidRPr="0031766B">
        <w:rPr>
          <w:rFonts w:ascii="Times New Roman" w:hAnsi="Times New Roman" w:cs="Times New Roman"/>
          <w:sz w:val="24"/>
          <w:szCs w:val="24"/>
        </w:rPr>
        <w:t>the R</w:t>
      </w:r>
      <w:r w:rsidRPr="0031766B">
        <w:rPr>
          <w:rFonts w:ascii="Times New Roman" w:hAnsi="Times New Roman" w:cs="Times New Roman"/>
          <w:sz w:val="24"/>
          <w:szCs w:val="24"/>
        </w:rPr>
        <w:t>ailway companies</w:t>
      </w:r>
      <w:r w:rsidR="008900E8" w:rsidRPr="0031766B">
        <w:rPr>
          <w:rFonts w:ascii="Times New Roman" w:hAnsi="Times New Roman" w:cs="Times New Roman"/>
          <w:sz w:val="24"/>
          <w:szCs w:val="24"/>
        </w:rPr>
        <w:t xml:space="preserve"> by Public Enforcement Agents</w:t>
      </w:r>
      <w:r w:rsidR="0069150D" w:rsidRPr="0031766B">
        <w:rPr>
          <w:rFonts w:ascii="Times New Roman" w:hAnsi="Times New Roman" w:cs="Times New Roman"/>
          <w:sz w:val="24"/>
          <w:szCs w:val="24"/>
        </w:rPr>
        <w:t xml:space="preserve"> (hereinafter: </w:t>
      </w:r>
      <w:r w:rsidR="0069150D" w:rsidRPr="0031766B">
        <w:rPr>
          <w:rFonts w:ascii="Times New Roman" w:hAnsi="Times New Roman" w:cs="Times New Roman"/>
          <w:b/>
          <w:sz w:val="24"/>
          <w:szCs w:val="24"/>
        </w:rPr>
        <w:t>PEA</w:t>
      </w:r>
      <w:r w:rsidR="0069150D" w:rsidRPr="0031766B">
        <w:rPr>
          <w:rFonts w:ascii="Times New Roman" w:hAnsi="Times New Roman" w:cs="Times New Roman"/>
          <w:sz w:val="24"/>
          <w:szCs w:val="24"/>
        </w:rPr>
        <w:t xml:space="preserve">) </w:t>
      </w:r>
      <w:r w:rsidR="008900E8" w:rsidRPr="0031766B">
        <w:rPr>
          <w:rFonts w:ascii="Times New Roman" w:hAnsi="Times New Roman" w:cs="Times New Roman"/>
          <w:sz w:val="24"/>
          <w:szCs w:val="24"/>
        </w:rPr>
        <w:t xml:space="preserve">on basis of court ruling in favor of plaintiffs. </w:t>
      </w:r>
      <w:r w:rsidR="0075768D" w:rsidRPr="0031766B">
        <w:rPr>
          <w:rFonts w:ascii="Times New Roman" w:hAnsi="Times New Roman" w:cs="Times New Roman"/>
          <w:sz w:val="24"/>
          <w:szCs w:val="24"/>
        </w:rPr>
        <w:t xml:space="preserve">This is done through a process over which companies have no control, and in most instances result in assets of </w:t>
      </w:r>
      <w:r w:rsidR="0069150D" w:rsidRPr="0031766B">
        <w:rPr>
          <w:rFonts w:ascii="Times New Roman" w:hAnsi="Times New Roman" w:cs="Times New Roman"/>
          <w:sz w:val="24"/>
          <w:szCs w:val="24"/>
        </w:rPr>
        <w:t>the R</w:t>
      </w:r>
      <w:r w:rsidR="0075768D" w:rsidRPr="0031766B">
        <w:rPr>
          <w:rFonts w:ascii="Times New Roman" w:hAnsi="Times New Roman" w:cs="Times New Roman"/>
          <w:sz w:val="24"/>
          <w:szCs w:val="24"/>
        </w:rPr>
        <w:t xml:space="preserve">ailway companies being confiscated and auctioned to collect amounts prescribed by court rulings against them. </w:t>
      </w:r>
      <w:r w:rsidR="008900E8" w:rsidRPr="0031766B">
        <w:rPr>
          <w:rFonts w:ascii="Times New Roman" w:hAnsi="Times New Roman" w:cs="Times New Roman"/>
          <w:sz w:val="24"/>
          <w:szCs w:val="24"/>
        </w:rPr>
        <w:t>It is estimated that up to 45% of collected amounts relate to penalty interest, court fees, plaintiff</w:t>
      </w:r>
      <w:r w:rsidR="0069150D" w:rsidRPr="0031766B">
        <w:rPr>
          <w:rFonts w:ascii="Times New Roman" w:hAnsi="Times New Roman" w:cs="Times New Roman"/>
          <w:sz w:val="24"/>
          <w:szCs w:val="24"/>
        </w:rPr>
        <w:t>'</w:t>
      </w:r>
      <w:r w:rsidR="008900E8" w:rsidRPr="0031766B">
        <w:rPr>
          <w:rFonts w:ascii="Times New Roman" w:hAnsi="Times New Roman" w:cs="Times New Roman"/>
          <w:sz w:val="24"/>
          <w:szCs w:val="24"/>
        </w:rPr>
        <w:t xml:space="preserve">s legal fees and </w:t>
      </w:r>
      <w:r w:rsidR="00557288" w:rsidRPr="0031766B">
        <w:rPr>
          <w:rFonts w:ascii="Times New Roman" w:hAnsi="Times New Roman" w:cs="Times New Roman"/>
          <w:sz w:val="24"/>
          <w:szCs w:val="24"/>
        </w:rPr>
        <w:t>PEA</w:t>
      </w:r>
      <w:r w:rsidR="008900E8" w:rsidRPr="0031766B">
        <w:rPr>
          <w:rFonts w:ascii="Times New Roman" w:hAnsi="Times New Roman" w:cs="Times New Roman"/>
          <w:sz w:val="24"/>
          <w:szCs w:val="24"/>
        </w:rPr>
        <w:t xml:space="preserve"> fees. According to the management of </w:t>
      </w:r>
      <w:r w:rsidR="0069150D" w:rsidRPr="0031766B">
        <w:rPr>
          <w:rFonts w:ascii="Times New Roman" w:hAnsi="Times New Roman" w:cs="Times New Roman"/>
          <w:sz w:val="24"/>
          <w:szCs w:val="24"/>
        </w:rPr>
        <w:t>the R</w:t>
      </w:r>
      <w:r w:rsidR="008900E8" w:rsidRPr="0031766B">
        <w:rPr>
          <w:rFonts w:ascii="Times New Roman" w:hAnsi="Times New Roman" w:cs="Times New Roman"/>
          <w:sz w:val="24"/>
          <w:szCs w:val="24"/>
        </w:rPr>
        <w:t xml:space="preserve">ailway </w:t>
      </w:r>
      <w:r w:rsidR="00D84B49" w:rsidRPr="0031766B">
        <w:rPr>
          <w:rFonts w:ascii="Times New Roman" w:hAnsi="Times New Roman" w:cs="Times New Roman"/>
          <w:sz w:val="24"/>
          <w:szCs w:val="24"/>
        </w:rPr>
        <w:t>company’s</w:t>
      </w:r>
      <w:r w:rsidR="008900E8" w:rsidRPr="0031766B">
        <w:rPr>
          <w:rFonts w:ascii="Times New Roman" w:hAnsi="Times New Roman" w:cs="Times New Roman"/>
          <w:sz w:val="24"/>
          <w:szCs w:val="24"/>
        </w:rPr>
        <w:t xml:space="preserve"> amounts expected to be lost in the remaining ongoing cases will be </w:t>
      </w:r>
      <w:r w:rsidR="004E4400" w:rsidRPr="0031766B">
        <w:rPr>
          <w:rFonts w:ascii="Times New Roman" w:hAnsi="Times New Roman" w:cs="Times New Roman"/>
          <w:sz w:val="24"/>
          <w:szCs w:val="24"/>
        </w:rPr>
        <w:t>more than</w:t>
      </w:r>
      <w:r w:rsidR="008900E8" w:rsidRPr="0031766B">
        <w:rPr>
          <w:rFonts w:ascii="Times New Roman" w:hAnsi="Times New Roman" w:cs="Times New Roman"/>
          <w:sz w:val="24"/>
          <w:szCs w:val="24"/>
        </w:rPr>
        <w:t xml:space="preserve"> 3.5bn RSD</w:t>
      </w:r>
      <w:r w:rsidR="0075768D" w:rsidRPr="0031766B">
        <w:rPr>
          <w:rFonts w:ascii="Times New Roman" w:hAnsi="Times New Roman" w:cs="Times New Roman"/>
          <w:sz w:val="24"/>
          <w:szCs w:val="24"/>
        </w:rPr>
        <w:t xml:space="preserve"> over</w:t>
      </w:r>
      <w:r w:rsidR="008900E8" w:rsidRPr="0031766B">
        <w:rPr>
          <w:rFonts w:ascii="Times New Roman" w:hAnsi="Times New Roman" w:cs="Times New Roman"/>
          <w:sz w:val="24"/>
          <w:szCs w:val="24"/>
        </w:rPr>
        <w:t xml:space="preserve"> next several years.</w:t>
      </w:r>
    </w:p>
    <w:p w14:paraId="2B160C02" w14:textId="77777777" w:rsidR="00900FD9" w:rsidRPr="0031766B" w:rsidRDefault="00900FD9" w:rsidP="00900FD9">
      <w:pPr>
        <w:spacing w:after="0" w:line="320" w:lineRule="exact"/>
        <w:jc w:val="both"/>
        <w:rPr>
          <w:rFonts w:ascii="Times New Roman" w:hAnsi="Times New Roman" w:cs="Times New Roman"/>
          <w:sz w:val="24"/>
          <w:szCs w:val="24"/>
        </w:rPr>
      </w:pPr>
    </w:p>
    <w:p w14:paraId="7E0F770B" w14:textId="1DBFA134" w:rsidR="00130F1E" w:rsidRPr="0031766B" w:rsidRDefault="001C64A9" w:rsidP="00900FD9">
      <w:pPr>
        <w:pStyle w:val="ListParagraph"/>
        <w:numPr>
          <w:ilvl w:val="0"/>
          <w:numId w:val="2"/>
        </w:numPr>
        <w:spacing w:after="0" w:line="320" w:lineRule="exact"/>
        <w:jc w:val="both"/>
        <w:rPr>
          <w:rFonts w:ascii="Times New Roman" w:hAnsi="Times New Roman" w:cs="Times New Roman"/>
          <w:b/>
          <w:sz w:val="24"/>
          <w:szCs w:val="24"/>
        </w:rPr>
      </w:pPr>
      <w:r w:rsidRPr="0031766B">
        <w:rPr>
          <w:rFonts w:ascii="Times New Roman" w:hAnsi="Times New Roman" w:cs="Times New Roman"/>
          <w:b/>
          <w:sz w:val="24"/>
          <w:szCs w:val="24"/>
        </w:rPr>
        <w:t>Scope of Work</w:t>
      </w:r>
    </w:p>
    <w:p w14:paraId="67AA1535" w14:textId="77777777" w:rsidR="00900FD9" w:rsidRPr="00F41257" w:rsidRDefault="00900FD9" w:rsidP="00900FD9">
      <w:pPr>
        <w:pStyle w:val="ListParagraph"/>
        <w:spacing w:after="0" w:line="320" w:lineRule="exact"/>
        <w:jc w:val="both"/>
        <w:rPr>
          <w:rFonts w:ascii="Times New Roman" w:hAnsi="Times New Roman" w:cs="Times New Roman"/>
          <w:b/>
          <w:sz w:val="24"/>
          <w:szCs w:val="24"/>
        </w:rPr>
      </w:pPr>
    </w:p>
    <w:p w14:paraId="333E07EE" w14:textId="73005720" w:rsidR="00B5672A" w:rsidRPr="00F41257" w:rsidRDefault="00B5672A" w:rsidP="00B5672A">
      <w:pPr>
        <w:spacing w:after="0" w:line="320" w:lineRule="exact"/>
        <w:jc w:val="both"/>
        <w:rPr>
          <w:rFonts w:ascii="Times New Roman" w:hAnsi="Times New Roman" w:cs="Times New Roman"/>
          <w:sz w:val="24"/>
          <w:szCs w:val="24"/>
        </w:rPr>
      </w:pPr>
      <w:r w:rsidRPr="00F41257">
        <w:rPr>
          <w:rFonts w:ascii="Times New Roman" w:hAnsi="Times New Roman" w:cs="Times New Roman"/>
          <w:sz w:val="24"/>
          <w:szCs w:val="24"/>
        </w:rPr>
        <w:t xml:space="preserve">Having in mind the number of disputes and the exposure of the </w:t>
      </w:r>
      <w:r w:rsidR="0069150D" w:rsidRPr="00F41257">
        <w:rPr>
          <w:rFonts w:ascii="Times New Roman" w:hAnsi="Times New Roman" w:cs="Times New Roman"/>
          <w:sz w:val="24"/>
          <w:szCs w:val="24"/>
        </w:rPr>
        <w:t>R</w:t>
      </w:r>
      <w:r w:rsidRPr="00F41257">
        <w:rPr>
          <w:rFonts w:ascii="Times New Roman" w:hAnsi="Times New Roman" w:cs="Times New Roman"/>
          <w:sz w:val="24"/>
          <w:szCs w:val="24"/>
        </w:rPr>
        <w:t xml:space="preserve">ailway companies, </w:t>
      </w:r>
      <w:proofErr w:type="spellStart"/>
      <w:r w:rsidRPr="00F41257">
        <w:rPr>
          <w:rFonts w:ascii="Times New Roman" w:hAnsi="Times New Roman" w:cs="Times New Roman"/>
          <w:sz w:val="24"/>
          <w:szCs w:val="24"/>
        </w:rPr>
        <w:t>MoCTI</w:t>
      </w:r>
      <w:proofErr w:type="spellEnd"/>
      <w:r w:rsidRPr="00F41257">
        <w:rPr>
          <w:rFonts w:ascii="Times New Roman" w:hAnsi="Times New Roman" w:cs="Times New Roman"/>
          <w:sz w:val="24"/>
          <w:szCs w:val="24"/>
        </w:rPr>
        <w:t xml:space="preserve"> is to make considerable savings by resolving legal claims made by current and former employees before they get to the stage where enforceable judgments are executed by PEAs, therefore asserting more control over the process while making considerable savings.</w:t>
      </w:r>
    </w:p>
    <w:p w14:paraId="6DC2FA9E" w14:textId="77777777" w:rsidR="00B5672A" w:rsidRPr="00F41257" w:rsidRDefault="00B5672A" w:rsidP="00B5672A">
      <w:pPr>
        <w:spacing w:after="0" w:line="320" w:lineRule="exact"/>
        <w:jc w:val="both"/>
        <w:rPr>
          <w:rFonts w:ascii="Times New Roman" w:hAnsi="Times New Roman" w:cs="Times New Roman"/>
          <w:sz w:val="24"/>
          <w:szCs w:val="24"/>
        </w:rPr>
      </w:pPr>
    </w:p>
    <w:p w14:paraId="1D1E784D" w14:textId="6685FCFC" w:rsidR="002F29A4" w:rsidRPr="00F41257" w:rsidRDefault="00B5672A" w:rsidP="00900FD9">
      <w:pPr>
        <w:spacing w:after="0" w:line="320" w:lineRule="exact"/>
        <w:jc w:val="both"/>
        <w:rPr>
          <w:rFonts w:ascii="Times New Roman" w:hAnsi="Times New Roman" w:cs="Times New Roman"/>
          <w:sz w:val="24"/>
          <w:szCs w:val="24"/>
        </w:rPr>
      </w:pPr>
      <w:r w:rsidRPr="00F41257">
        <w:rPr>
          <w:rFonts w:ascii="Times New Roman" w:hAnsi="Times New Roman" w:cs="Times New Roman"/>
          <w:sz w:val="24"/>
          <w:szCs w:val="24"/>
        </w:rPr>
        <w:t xml:space="preserve">For this purpose, </w:t>
      </w:r>
      <w:proofErr w:type="spellStart"/>
      <w:r w:rsidRPr="00F41257">
        <w:rPr>
          <w:rFonts w:ascii="Times New Roman" w:hAnsi="Times New Roman" w:cs="Times New Roman"/>
          <w:sz w:val="24"/>
          <w:szCs w:val="24"/>
        </w:rPr>
        <w:t>MoCTI</w:t>
      </w:r>
      <w:proofErr w:type="spellEnd"/>
      <w:r w:rsidRPr="00F41257">
        <w:rPr>
          <w:rFonts w:ascii="Times New Roman" w:hAnsi="Times New Roman" w:cs="Times New Roman"/>
          <w:sz w:val="24"/>
          <w:szCs w:val="24"/>
        </w:rPr>
        <w:t xml:space="preserve"> would hire an external Consultant (hereinafter: </w:t>
      </w:r>
      <w:r w:rsidRPr="00F41257">
        <w:rPr>
          <w:rFonts w:ascii="Times New Roman" w:hAnsi="Times New Roman" w:cs="Times New Roman"/>
          <w:b/>
          <w:sz w:val="24"/>
          <w:szCs w:val="24"/>
        </w:rPr>
        <w:t>Consultant</w:t>
      </w:r>
      <w:r w:rsidRPr="00F41257">
        <w:rPr>
          <w:rFonts w:ascii="Times New Roman" w:hAnsi="Times New Roman" w:cs="Times New Roman"/>
          <w:sz w:val="24"/>
          <w:szCs w:val="24"/>
        </w:rPr>
        <w:t>), who would perform a case analysis with recommendations for further action and instructions on how to implement the proposed solutions</w:t>
      </w:r>
      <w:r w:rsidR="006513F8" w:rsidRPr="00F41257">
        <w:rPr>
          <w:rFonts w:ascii="Times New Roman" w:hAnsi="Times New Roman" w:cs="Times New Roman"/>
          <w:sz w:val="24"/>
          <w:szCs w:val="24"/>
        </w:rPr>
        <w:t xml:space="preserve">, </w:t>
      </w:r>
      <w:r w:rsidR="008900E8" w:rsidRPr="00F41257">
        <w:rPr>
          <w:rFonts w:ascii="Times New Roman" w:hAnsi="Times New Roman" w:cs="Times New Roman"/>
          <w:sz w:val="24"/>
          <w:szCs w:val="24"/>
        </w:rPr>
        <w:t>with the following objectives:</w:t>
      </w:r>
    </w:p>
    <w:p w14:paraId="7193E788" w14:textId="6ABEA06D" w:rsidR="008900E8" w:rsidRPr="00F41257" w:rsidRDefault="008900E8" w:rsidP="00900FD9">
      <w:pPr>
        <w:pStyle w:val="ListParagraph"/>
        <w:numPr>
          <w:ilvl w:val="0"/>
          <w:numId w:val="1"/>
        </w:numPr>
        <w:spacing w:after="0" w:line="320" w:lineRule="exact"/>
        <w:jc w:val="both"/>
        <w:rPr>
          <w:rFonts w:ascii="Times New Roman" w:hAnsi="Times New Roman" w:cs="Times New Roman"/>
          <w:sz w:val="24"/>
          <w:szCs w:val="24"/>
        </w:rPr>
      </w:pPr>
      <w:r w:rsidRPr="00F41257">
        <w:rPr>
          <w:rFonts w:ascii="Times New Roman" w:hAnsi="Times New Roman" w:cs="Times New Roman"/>
          <w:sz w:val="24"/>
          <w:szCs w:val="24"/>
        </w:rPr>
        <w:t xml:space="preserve">Providing a legal </w:t>
      </w:r>
      <w:r w:rsidR="007C1CB2" w:rsidRPr="00F41257">
        <w:rPr>
          <w:rFonts w:ascii="Times New Roman" w:hAnsi="Times New Roman" w:cs="Times New Roman"/>
          <w:sz w:val="24"/>
          <w:szCs w:val="24"/>
        </w:rPr>
        <w:t>analysis</w:t>
      </w:r>
      <w:r w:rsidRPr="00F41257">
        <w:rPr>
          <w:rFonts w:ascii="Times New Roman" w:hAnsi="Times New Roman" w:cs="Times New Roman"/>
          <w:sz w:val="24"/>
          <w:szCs w:val="24"/>
        </w:rPr>
        <w:t xml:space="preserve"> of all ongoing labor lawsuits in four </w:t>
      </w:r>
      <w:r w:rsidR="0071719B" w:rsidRPr="00F41257">
        <w:rPr>
          <w:rFonts w:ascii="Times New Roman" w:hAnsi="Times New Roman" w:cs="Times New Roman"/>
          <w:sz w:val="24"/>
          <w:szCs w:val="24"/>
        </w:rPr>
        <w:t>R</w:t>
      </w:r>
      <w:r w:rsidRPr="00F41257">
        <w:rPr>
          <w:rFonts w:ascii="Times New Roman" w:hAnsi="Times New Roman" w:cs="Times New Roman"/>
          <w:sz w:val="24"/>
          <w:szCs w:val="24"/>
        </w:rPr>
        <w:t>ailway companies</w:t>
      </w:r>
      <w:r w:rsidR="0071719B" w:rsidRPr="00F41257">
        <w:rPr>
          <w:rFonts w:ascii="Times New Roman" w:hAnsi="Times New Roman" w:cs="Times New Roman"/>
          <w:sz w:val="24"/>
          <w:szCs w:val="24"/>
        </w:rPr>
        <w:t>;</w:t>
      </w:r>
    </w:p>
    <w:p w14:paraId="52264351" w14:textId="2E1D5BE0" w:rsidR="008900E8" w:rsidRPr="00F41257" w:rsidRDefault="008900E8" w:rsidP="00900FD9">
      <w:pPr>
        <w:pStyle w:val="ListParagraph"/>
        <w:numPr>
          <w:ilvl w:val="0"/>
          <w:numId w:val="1"/>
        </w:numPr>
        <w:spacing w:after="0" w:line="320" w:lineRule="exact"/>
        <w:jc w:val="both"/>
        <w:rPr>
          <w:rFonts w:ascii="Times New Roman" w:hAnsi="Times New Roman" w:cs="Times New Roman"/>
          <w:sz w:val="24"/>
          <w:szCs w:val="24"/>
        </w:rPr>
      </w:pPr>
      <w:r w:rsidRPr="00F41257">
        <w:rPr>
          <w:rFonts w:ascii="Times New Roman" w:hAnsi="Times New Roman" w:cs="Times New Roman"/>
          <w:sz w:val="24"/>
          <w:szCs w:val="24"/>
        </w:rPr>
        <w:t>Estimating on case-by-case basis the probability of trial outcomes</w:t>
      </w:r>
      <w:r w:rsidR="0071719B" w:rsidRPr="00F41257">
        <w:rPr>
          <w:rFonts w:ascii="Times New Roman" w:hAnsi="Times New Roman" w:cs="Times New Roman"/>
          <w:sz w:val="24"/>
          <w:szCs w:val="24"/>
        </w:rPr>
        <w:t>;</w:t>
      </w:r>
    </w:p>
    <w:p w14:paraId="20F15E75" w14:textId="0D9802D2" w:rsidR="008900E8" w:rsidRPr="00F41257" w:rsidRDefault="0075768D" w:rsidP="00900FD9">
      <w:pPr>
        <w:pStyle w:val="ListParagraph"/>
        <w:numPr>
          <w:ilvl w:val="0"/>
          <w:numId w:val="1"/>
        </w:numPr>
        <w:spacing w:after="0" w:line="320" w:lineRule="exact"/>
        <w:jc w:val="both"/>
        <w:rPr>
          <w:rFonts w:ascii="Times New Roman" w:hAnsi="Times New Roman" w:cs="Times New Roman"/>
          <w:sz w:val="24"/>
          <w:szCs w:val="24"/>
        </w:rPr>
      </w:pPr>
      <w:r w:rsidRPr="00F41257">
        <w:rPr>
          <w:rFonts w:ascii="Times New Roman" w:hAnsi="Times New Roman" w:cs="Times New Roman"/>
          <w:sz w:val="24"/>
          <w:szCs w:val="24"/>
        </w:rPr>
        <w:t>Proposing</w:t>
      </w:r>
      <w:r w:rsidR="008900E8" w:rsidRPr="00F41257">
        <w:rPr>
          <w:rFonts w:ascii="Times New Roman" w:hAnsi="Times New Roman" w:cs="Times New Roman"/>
          <w:sz w:val="24"/>
          <w:szCs w:val="24"/>
        </w:rPr>
        <w:t xml:space="preserve"> a strategy on how to resolve the issue th</w:t>
      </w:r>
      <w:r w:rsidR="0022042E" w:rsidRPr="00F41257">
        <w:rPr>
          <w:rFonts w:ascii="Times New Roman" w:hAnsi="Times New Roman" w:cs="Times New Roman"/>
          <w:sz w:val="24"/>
          <w:szCs w:val="24"/>
        </w:rPr>
        <w:t>r</w:t>
      </w:r>
      <w:r w:rsidR="008900E8" w:rsidRPr="00F41257">
        <w:rPr>
          <w:rFonts w:ascii="Times New Roman" w:hAnsi="Times New Roman" w:cs="Times New Roman"/>
          <w:sz w:val="24"/>
          <w:szCs w:val="24"/>
        </w:rPr>
        <w:t>ough mechanisms such as out of court</w:t>
      </w:r>
      <w:r w:rsidR="008E46D7" w:rsidRPr="00F41257">
        <w:rPr>
          <w:rFonts w:ascii="Times New Roman" w:hAnsi="Times New Roman" w:cs="Times New Roman"/>
          <w:sz w:val="24"/>
          <w:szCs w:val="24"/>
        </w:rPr>
        <w:t xml:space="preserve">/court </w:t>
      </w:r>
      <w:r w:rsidR="008900E8" w:rsidRPr="00F41257">
        <w:rPr>
          <w:rFonts w:ascii="Times New Roman" w:hAnsi="Times New Roman" w:cs="Times New Roman"/>
          <w:sz w:val="24"/>
          <w:szCs w:val="24"/>
        </w:rPr>
        <w:t>settlement</w:t>
      </w:r>
      <w:r w:rsidR="0071719B" w:rsidRPr="00F41257">
        <w:rPr>
          <w:rFonts w:ascii="Times New Roman" w:hAnsi="Times New Roman" w:cs="Times New Roman"/>
          <w:sz w:val="24"/>
          <w:szCs w:val="24"/>
        </w:rPr>
        <w:t>;</w:t>
      </w:r>
    </w:p>
    <w:p w14:paraId="66C174C9" w14:textId="24B645AA" w:rsidR="008900E8" w:rsidRPr="00F41257" w:rsidRDefault="008900E8" w:rsidP="00900FD9">
      <w:pPr>
        <w:pStyle w:val="ListParagraph"/>
        <w:numPr>
          <w:ilvl w:val="0"/>
          <w:numId w:val="1"/>
        </w:numPr>
        <w:spacing w:after="0" w:line="320" w:lineRule="exact"/>
        <w:jc w:val="both"/>
        <w:rPr>
          <w:rFonts w:ascii="Times New Roman" w:hAnsi="Times New Roman" w:cs="Times New Roman"/>
          <w:sz w:val="24"/>
          <w:szCs w:val="24"/>
        </w:rPr>
      </w:pPr>
      <w:r w:rsidRPr="00F41257">
        <w:rPr>
          <w:rFonts w:ascii="Times New Roman" w:hAnsi="Times New Roman" w:cs="Times New Roman"/>
          <w:sz w:val="24"/>
          <w:szCs w:val="24"/>
        </w:rPr>
        <w:lastRenderedPageBreak/>
        <w:t>Providing advice on how to create a robust implementation process for the proposed strategy</w:t>
      </w:r>
      <w:r w:rsidR="0071719B" w:rsidRPr="00F41257">
        <w:rPr>
          <w:rFonts w:ascii="Times New Roman" w:hAnsi="Times New Roman" w:cs="Times New Roman"/>
          <w:sz w:val="24"/>
          <w:szCs w:val="24"/>
        </w:rPr>
        <w:t>;</w:t>
      </w:r>
    </w:p>
    <w:p w14:paraId="26AA2B66" w14:textId="12C2D131" w:rsidR="00557288" w:rsidRPr="00F41257" w:rsidRDefault="00557288" w:rsidP="00900FD9">
      <w:pPr>
        <w:pStyle w:val="ListParagraph"/>
        <w:numPr>
          <w:ilvl w:val="0"/>
          <w:numId w:val="1"/>
        </w:numPr>
        <w:spacing w:after="0" w:line="320" w:lineRule="exact"/>
        <w:jc w:val="both"/>
        <w:rPr>
          <w:rFonts w:ascii="Times New Roman" w:hAnsi="Times New Roman" w:cs="Times New Roman"/>
          <w:sz w:val="24"/>
          <w:szCs w:val="24"/>
        </w:rPr>
      </w:pPr>
      <w:r w:rsidRPr="00F41257">
        <w:rPr>
          <w:rFonts w:ascii="Times New Roman" w:hAnsi="Times New Roman" w:cs="Times New Roman"/>
          <w:sz w:val="24"/>
          <w:szCs w:val="24"/>
        </w:rPr>
        <w:t>Estimate expected cost savings in term of court fees, plaintiff</w:t>
      </w:r>
      <w:r w:rsidR="0071719B" w:rsidRPr="00F41257">
        <w:rPr>
          <w:rFonts w:ascii="Times New Roman" w:hAnsi="Times New Roman" w:cs="Times New Roman"/>
          <w:sz w:val="24"/>
          <w:szCs w:val="24"/>
        </w:rPr>
        <w:t>'</w:t>
      </w:r>
      <w:r w:rsidRPr="00F41257">
        <w:rPr>
          <w:rFonts w:ascii="Times New Roman" w:hAnsi="Times New Roman" w:cs="Times New Roman"/>
          <w:sz w:val="24"/>
          <w:szCs w:val="24"/>
        </w:rPr>
        <w:t xml:space="preserve">s legal fees and </w:t>
      </w:r>
      <w:r w:rsidR="0071719B" w:rsidRPr="00F41257">
        <w:rPr>
          <w:rFonts w:ascii="Times New Roman" w:hAnsi="Times New Roman" w:cs="Times New Roman"/>
          <w:sz w:val="24"/>
          <w:szCs w:val="24"/>
        </w:rPr>
        <w:t>PEA</w:t>
      </w:r>
      <w:r w:rsidRPr="00F41257">
        <w:rPr>
          <w:rFonts w:ascii="Times New Roman" w:hAnsi="Times New Roman" w:cs="Times New Roman"/>
          <w:sz w:val="24"/>
          <w:szCs w:val="24"/>
        </w:rPr>
        <w:t>'</w:t>
      </w:r>
      <w:r w:rsidR="0071719B" w:rsidRPr="00F41257">
        <w:rPr>
          <w:rFonts w:ascii="Times New Roman" w:hAnsi="Times New Roman" w:cs="Times New Roman"/>
          <w:sz w:val="24"/>
          <w:szCs w:val="24"/>
        </w:rPr>
        <w:t>s</w:t>
      </w:r>
      <w:r w:rsidRPr="00F41257">
        <w:rPr>
          <w:rFonts w:ascii="Times New Roman" w:hAnsi="Times New Roman" w:cs="Times New Roman"/>
          <w:sz w:val="24"/>
          <w:szCs w:val="24"/>
        </w:rPr>
        <w:t xml:space="preserve"> fees</w:t>
      </w:r>
      <w:r w:rsidR="0071719B" w:rsidRPr="00F41257">
        <w:rPr>
          <w:rFonts w:ascii="Times New Roman" w:hAnsi="Times New Roman" w:cs="Times New Roman"/>
          <w:sz w:val="24"/>
          <w:szCs w:val="24"/>
        </w:rPr>
        <w:t>;</w:t>
      </w:r>
    </w:p>
    <w:p w14:paraId="694F9C81" w14:textId="6CF0832C" w:rsidR="008900E8" w:rsidRPr="00F41257" w:rsidRDefault="005514A6" w:rsidP="00900FD9">
      <w:pPr>
        <w:pStyle w:val="ListParagraph"/>
        <w:numPr>
          <w:ilvl w:val="0"/>
          <w:numId w:val="1"/>
        </w:numPr>
        <w:spacing w:after="0" w:line="320" w:lineRule="exact"/>
        <w:jc w:val="both"/>
        <w:rPr>
          <w:rFonts w:ascii="Times New Roman" w:hAnsi="Times New Roman" w:cs="Times New Roman"/>
          <w:sz w:val="24"/>
          <w:szCs w:val="24"/>
        </w:rPr>
      </w:pPr>
      <w:r w:rsidRPr="00F41257">
        <w:rPr>
          <w:rFonts w:ascii="Times New Roman" w:hAnsi="Times New Roman" w:cs="Times New Roman"/>
          <w:sz w:val="24"/>
          <w:szCs w:val="24"/>
        </w:rPr>
        <w:t>Support to railway companies in validation of the</w:t>
      </w:r>
      <w:r w:rsidR="008900E8" w:rsidRPr="00F41257">
        <w:rPr>
          <w:rFonts w:ascii="Times New Roman" w:hAnsi="Times New Roman" w:cs="Times New Roman"/>
          <w:sz w:val="24"/>
          <w:szCs w:val="24"/>
        </w:rPr>
        <w:t xml:space="preserve"> proposed process with all relevant </w:t>
      </w:r>
      <w:r w:rsidR="0075768D" w:rsidRPr="00F41257">
        <w:rPr>
          <w:rFonts w:ascii="Times New Roman" w:hAnsi="Times New Roman" w:cs="Times New Roman"/>
          <w:sz w:val="24"/>
          <w:szCs w:val="24"/>
        </w:rPr>
        <w:t>stakeholders</w:t>
      </w:r>
      <w:r w:rsidR="00557288" w:rsidRPr="00F41257">
        <w:rPr>
          <w:rFonts w:ascii="Times New Roman" w:hAnsi="Times New Roman" w:cs="Times New Roman"/>
          <w:sz w:val="24"/>
          <w:szCs w:val="24"/>
        </w:rPr>
        <w:t xml:space="preserve"> including but not limited to State Attorney's Office, State Audit Institution etc.</w:t>
      </w:r>
    </w:p>
    <w:p w14:paraId="4CD7E153" w14:textId="77777777" w:rsidR="00900FD9" w:rsidRPr="00F41257" w:rsidRDefault="00900FD9" w:rsidP="00900FD9">
      <w:pPr>
        <w:spacing w:after="0" w:line="320" w:lineRule="exact"/>
        <w:jc w:val="both"/>
        <w:rPr>
          <w:rFonts w:ascii="Times New Roman" w:hAnsi="Times New Roman" w:cs="Times New Roman"/>
          <w:i/>
          <w:sz w:val="24"/>
          <w:szCs w:val="24"/>
        </w:rPr>
      </w:pPr>
    </w:p>
    <w:p w14:paraId="7281ADE5" w14:textId="532E355D" w:rsidR="0067131B" w:rsidRPr="00F41257" w:rsidRDefault="0067131B" w:rsidP="00900FD9">
      <w:pPr>
        <w:pStyle w:val="ListParagraph"/>
        <w:numPr>
          <w:ilvl w:val="1"/>
          <w:numId w:val="2"/>
        </w:numPr>
        <w:spacing w:after="0" w:line="320" w:lineRule="exact"/>
        <w:ind w:left="900" w:hanging="540"/>
        <w:jc w:val="both"/>
        <w:rPr>
          <w:rFonts w:ascii="Times New Roman" w:hAnsi="Times New Roman" w:cs="Times New Roman"/>
          <w:i/>
          <w:sz w:val="24"/>
          <w:szCs w:val="24"/>
        </w:rPr>
      </w:pPr>
      <w:r w:rsidRPr="00F41257">
        <w:rPr>
          <w:rFonts w:ascii="Times New Roman" w:hAnsi="Times New Roman" w:cs="Times New Roman"/>
          <w:i/>
          <w:sz w:val="24"/>
          <w:szCs w:val="24"/>
        </w:rPr>
        <w:t xml:space="preserve">Providing a legal </w:t>
      </w:r>
      <w:r w:rsidR="007C1CB2" w:rsidRPr="00F41257">
        <w:rPr>
          <w:rFonts w:ascii="Times New Roman" w:hAnsi="Times New Roman" w:cs="Times New Roman"/>
          <w:i/>
          <w:sz w:val="24"/>
          <w:szCs w:val="24"/>
        </w:rPr>
        <w:t>analysis</w:t>
      </w:r>
      <w:r w:rsidRPr="00F41257">
        <w:rPr>
          <w:rFonts w:ascii="Times New Roman" w:hAnsi="Times New Roman" w:cs="Times New Roman"/>
          <w:i/>
          <w:sz w:val="24"/>
          <w:szCs w:val="24"/>
        </w:rPr>
        <w:t xml:space="preserve"> of all ongoing labor lawsuits in four state-owned railway companies </w:t>
      </w:r>
    </w:p>
    <w:p w14:paraId="12B047C3" w14:textId="77777777" w:rsidR="00900FD9" w:rsidRPr="00F41257" w:rsidRDefault="00900FD9" w:rsidP="00900FD9">
      <w:pPr>
        <w:spacing w:after="0" w:line="320" w:lineRule="exact"/>
        <w:jc w:val="both"/>
        <w:rPr>
          <w:rFonts w:ascii="Times New Roman" w:hAnsi="Times New Roman" w:cs="Times New Roman"/>
          <w:sz w:val="24"/>
          <w:szCs w:val="24"/>
        </w:rPr>
      </w:pPr>
    </w:p>
    <w:p w14:paraId="7EFFEFA2" w14:textId="623B2A7A" w:rsidR="00900FD9" w:rsidRPr="00F41257" w:rsidRDefault="00596A46" w:rsidP="00900FD9">
      <w:pPr>
        <w:spacing w:after="0" w:line="320" w:lineRule="exact"/>
        <w:jc w:val="both"/>
        <w:rPr>
          <w:rFonts w:ascii="Times New Roman" w:hAnsi="Times New Roman" w:cs="Times New Roman"/>
          <w:sz w:val="24"/>
          <w:szCs w:val="24"/>
        </w:rPr>
      </w:pPr>
      <w:r w:rsidRPr="00F41257">
        <w:rPr>
          <w:rFonts w:ascii="Times New Roman" w:hAnsi="Times New Roman" w:cs="Times New Roman"/>
          <w:sz w:val="24"/>
          <w:szCs w:val="24"/>
        </w:rPr>
        <w:t xml:space="preserve">The primary goal of consulting services is to provide a professional and impartial analysis of labor disputes, in order to find the most optimal modality of their termination, with a minimum cost for </w:t>
      </w:r>
      <w:r w:rsidR="008E46D7" w:rsidRPr="00F41257">
        <w:rPr>
          <w:rFonts w:ascii="Times New Roman" w:hAnsi="Times New Roman" w:cs="Times New Roman"/>
          <w:sz w:val="24"/>
          <w:szCs w:val="24"/>
        </w:rPr>
        <w:t>the R</w:t>
      </w:r>
      <w:r w:rsidRPr="00F41257">
        <w:rPr>
          <w:rFonts w:ascii="Times New Roman" w:hAnsi="Times New Roman" w:cs="Times New Roman"/>
          <w:sz w:val="24"/>
          <w:szCs w:val="24"/>
        </w:rPr>
        <w:t>ailway companies.</w:t>
      </w:r>
      <w:r w:rsidR="006E5AF2" w:rsidRPr="00F41257">
        <w:rPr>
          <w:rFonts w:ascii="Times New Roman" w:hAnsi="Times New Roman" w:cs="Times New Roman"/>
          <w:sz w:val="24"/>
          <w:szCs w:val="24"/>
        </w:rPr>
        <w:t xml:space="preserve"> </w:t>
      </w:r>
    </w:p>
    <w:p w14:paraId="627F8F59" w14:textId="3F72AAA3" w:rsidR="00596A46" w:rsidRDefault="00925D96" w:rsidP="00900FD9">
      <w:pPr>
        <w:spacing w:after="0" w:line="320" w:lineRule="exact"/>
        <w:jc w:val="both"/>
        <w:rPr>
          <w:rFonts w:ascii="Times New Roman" w:hAnsi="Times New Roman" w:cs="Times New Roman"/>
          <w:sz w:val="24"/>
          <w:szCs w:val="24"/>
        </w:rPr>
      </w:pPr>
      <w:r>
        <w:rPr>
          <w:rFonts w:ascii="Times New Roman" w:hAnsi="Times New Roman" w:cs="Times New Roman"/>
          <w:sz w:val="24"/>
          <w:szCs w:val="24"/>
        </w:rPr>
        <w:t xml:space="preserve">At the beginning, the Consultant will prepare the General Report with work plan in which they will describe </w:t>
      </w:r>
      <w:r w:rsidR="003B6ED9">
        <w:rPr>
          <w:rFonts w:ascii="Times New Roman" w:hAnsi="Times New Roman" w:cs="Times New Roman"/>
          <w:sz w:val="24"/>
          <w:szCs w:val="24"/>
        </w:rPr>
        <w:t>present state</w:t>
      </w:r>
      <w:r w:rsidR="00EE69B2">
        <w:rPr>
          <w:rFonts w:ascii="Times New Roman" w:hAnsi="Times New Roman" w:cs="Times New Roman"/>
          <w:sz w:val="24"/>
          <w:szCs w:val="24"/>
        </w:rPr>
        <w:t xml:space="preserve"> with </w:t>
      </w:r>
      <w:r w:rsidR="00B14773">
        <w:rPr>
          <w:rFonts w:ascii="Times New Roman" w:hAnsi="Times New Roman" w:cs="Times New Roman"/>
          <w:sz w:val="24"/>
          <w:szCs w:val="24"/>
        </w:rPr>
        <w:t xml:space="preserve">detailed </w:t>
      </w:r>
      <w:r w:rsidR="00041FA0">
        <w:rPr>
          <w:rFonts w:ascii="Times New Roman" w:hAnsi="Times New Roman" w:cs="Times New Roman"/>
          <w:sz w:val="24"/>
          <w:szCs w:val="24"/>
        </w:rPr>
        <w:t xml:space="preserve">analysis of disputes </w:t>
      </w:r>
      <w:r w:rsidR="003B6ED9">
        <w:rPr>
          <w:rFonts w:ascii="Times New Roman" w:hAnsi="Times New Roman" w:cs="Times New Roman"/>
          <w:sz w:val="24"/>
          <w:szCs w:val="24"/>
        </w:rPr>
        <w:t xml:space="preserve">and steps for acting. </w:t>
      </w:r>
      <w:r w:rsidR="00FE0D7A">
        <w:rPr>
          <w:rFonts w:ascii="Times New Roman" w:hAnsi="Times New Roman" w:cs="Times New Roman"/>
          <w:sz w:val="24"/>
          <w:szCs w:val="24"/>
        </w:rPr>
        <w:t xml:space="preserve">It is necessary to </w:t>
      </w:r>
      <w:r w:rsidR="00382CD8">
        <w:rPr>
          <w:rFonts w:ascii="Times New Roman" w:hAnsi="Times New Roman" w:cs="Times New Roman"/>
          <w:sz w:val="24"/>
          <w:szCs w:val="24"/>
        </w:rPr>
        <w:t xml:space="preserve">identify </w:t>
      </w:r>
      <w:r w:rsidR="00FE0D7A">
        <w:rPr>
          <w:rFonts w:ascii="Times New Roman" w:hAnsi="Times New Roman" w:cs="Times New Roman"/>
          <w:sz w:val="24"/>
          <w:szCs w:val="24"/>
        </w:rPr>
        <w:t xml:space="preserve">group of </w:t>
      </w:r>
      <w:r w:rsidR="00B5372F">
        <w:rPr>
          <w:rFonts w:ascii="Times New Roman" w:hAnsi="Times New Roman" w:cs="Times New Roman"/>
          <w:sz w:val="24"/>
          <w:szCs w:val="24"/>
        </w:rPr>
        <w:t>cases and</w:t>
      </w:r>
      <w:r w:rsidR="007923B7">
        <w:rPr>
          <w:rFonts w:ascii="Times New Roman" w:hAnsi="Times New Roman" w:cs="Times New Roman"/>
          <w:sz w:val="24"/>
          <w:szCs w:val="24"/>
        </w:rPr>
        <w:t xml:space="preserve"> </w:t>
      </w:r>
      <w:r w:rsidR="00E16569">
        <w:rPr>
          <w:rFonts w:ascii="Times New Roman" w:hAnsi="Times New Roman" w:cs="Times New Roman"/>
          <w:sz w:val="24"/>
          <w:szCs w:val="24"/>
        </w:rPr>
        <w:t>observe on which way he will manage process of identification and categori</w:t>
      </w:r>
      <w:r w:rsidR="001C20B0">
        <w:rPr>
          <w:rFonts w:ascii="Times New Roman" w:hAnsi="Times New Roman" w:cs="Times New Roman"/>
          <w:sz w:val="24"/>
          <w:szCs w:val="24"/>
        </w:rPr>
        <w:t xml:space="preserve">zation. </w:t>
      </w:r>
      <w:r w:rsidR="00382CD8">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8C8A4A5" w14:textId="4EF0ACE4" w:rsidR="00001690" w:rsidRDefault="00CB5CCE" w:rsidP="00900FD9">
      <w:pPr>
        <w:spacing w:after="0" w:line="320" w:lineRule="exact"/>
        <w:jc w:val="both"/>
        <w:rPr>
          <w:rFonts w:ascii="Times New Roman" w:hAnsi="Times New Roman" w:cs="Times New Roman"/>
          <w:sz w:val="24"/>
          <w:szCs w:val="24"/>
        </w:rPr>
      </w:pPr>
      <w:r>
        <w:rPr>
          <w:rFonts w:ascii="Times New Roman" w:hAnsi="Times New Roman" w:cs="Times New Roman"/>
          <w:sz w:val="24"/>
          <w:szCs w:val="24"/>
        </w:rPr>
        <w:t>I</w:t>
      </w:r>
      <w:r w:rsidRPr="00CB5CCE">
        <w:rPr>
          <w:rFonts w:ascii="Times New Roman" w:hAnsi="Times New Roman" w:cs="Times New Roman"/>
          <w:sz w:val="24"/>
          <w:szCs w:val="24"/>
        </w:rPr>
        <w:t xml:space="preserve">t is necessary for the consultant to observe each of the </w:t>
      </w:r>
      <w:r>
        <w:rPr>
          <w:rFonts w:ascii="Times New Roman" w:hAnsi="Times New Roman" w:cs="Times New Roman"/>
          <w:sz w:val="24"/>
          <w:szCs w:val="24"/>
        </w:rPr>
        <w:t xml:space="preserve">railway </w:t>
      </w:r>
      <w:r w:rsidRPr="00CB5CCE">
        <w:rPr>
          <w:rFonts w:ascii="Times New Roman" w:hAnsi="Times New Roman" w:cs="Times New Roman"/>
          <w:sz w:val="24"/>
          <w:szCs w:val="24"/>
        </w:rPr>
        <w:t xml:space="preserve">companies separately and prepare </w:t>
      </w:r>
      <w:r>
        <w:rPr>
          <w:rFonts w:ascii="Times New Roman" w:hAnsi="Times New Roman" w:cs="Times New Roman"/>
          <w:sz w:val="24"/>
          <w:szCs w:val="24"/>
        </w:rPr>
        <w:t>plan</w:t>
      </w:r>
      <w:r w:rsidRPr="00CB5CCE">
        <w:rPr>
          <w:rFonts w:ascii="Times New Roman" w:hAnsi="Times New Roman" w:cs="Times New Roman"/>
          <w:sz w:val="24"/>
          <w:szCs w:val="24"/>
        </w:rPr>
        <w:t xml:space="preserve"> for each of them.</w:t>
      </w:r>
    </w:p>
    <w:p w14:paraId="69EF9254" w14:textId="77777777" w:rsidR="00CB5CCE" w:rsidRPr="00F41257" w:rsidRDefault="00CB5CCE" w:rsidP="00900FD9">
      <w:pPr>
        <w:spacing w:after="0" w:line="320" w:lineRule="exact"/>
        <w:jc w:val="both"/>
        <w:rPr>
          <w:rFonts w:ascii="Times New Roman" w:hAnsi="Times New Roman" w:cs="Times New Roman"/>
          <w:sz w:val="24"/>
          <w:szCs w:val="24"/>
        </w:rPr>
      </w:pPr>
    </w:p>
    <w:p w14:paraId="22F3105A" w14:textId="0816422B" w:rsidR="0067131B" w:rsidRPr="00F41257" w:rsidRDefault="0067131B" w:rsidP="00900FD9">
      <w:pPr>
        <w:pStyle w:val="ListParagraph"/>
        <w:numPr>
          <w:ilvl w:val="1"/>
          <w:numId w:val="2"/>
        </w:numPr>
        <w:spacing w:after="0" w:line="320" w:lineRule="exact"/>
        <w:ind w:left="900" w:hanging="540"/>
        <w:jc w:val="both"/>
        <w:rPr>
          <w:rFonts w:ascii="Times New Roman" w:hAnsi="Times New Roman" w:cs="Times New Roman"/>
          <w:i/>
          <w:sz w:val="24"/>
          <w:szCs w:val="24"/>
        </w:rPr>
      </w:pPr>
      <w:r w:rsidRPr="00F41257">
        <w:rPr>
          <w:rFonts w:ascii="Times New Roman" w:hAnsi="Times New Roman" w:cs="Times New Roman"/>
          <w:i/>
          <w:sz w:val="24"/>
          <w:szCs w:val="24"/>
        </w:rPr>
        <w:t>Estimating on case-by-case basis the probability of trial outcomes</w:t>
      </w:r>
    </w:p>
    <w:p w14:paraId="7BAEBB13" w14:textId="77777777" w:rsidR="00900FD9" w:rsidRPr="00F41257" w:rsidRDefault="00900FD9" w:rsidP="00900FD9">
      <w:pPr>
        <w:spacing w:after="0" w:line="320" w:lineRule="exact"/>
        <w:jc w:val="both"/>
        <w:rPr>
          <w:rFonts w:ascii="Times New Roman" w:hAnsi="Times New Roman" w:cs="Times New Roman"/>
          <w:sz w:val="24"/>
          <w:szCs w:val="24"/>
        </w:rPr>
      </w:pPr>
    </w:p>
    <w:p w14:paraId="3BE4C8FE" w14:textId="439CEB77" w:rsidR="006513F8" w:rsidRPr="00F41257" w:rsidRDefault="006513F8" w:rsidP="006513F8">
      <w:pPr>
        <w:spacing w:after="0" w:line="320" w:lineRule="exact"/>
        <w:jc w:val="both"/>
        <w:rPr>
          <w:rFonts w:ascii="Times New Roman" w:hAnsi="Times New Roman" w:cs="Times New Roman"/>
          <w:sz w:val="24"/>
          <w:szCs w:val="24"/>
        </w:rPr>
      </w:pPr>
      <w:r w:rsidRPr="00F41257">
        <w:rPr>
          <w:rFonts w:ascii="Times New Roman" w:hAnsi="Times New Roman" w:cs="Times New Roman"/>
          <w:sz w:val="24"/>
          <w:szCs w:val="24"/>
        </w:rPr>
        <w:t>In order to achieve the desired goals, the Consultant will analy</w:t>
      </w:r>
      <w:r w:rsidR="0071719B" w:rsidRPr="00F41257">
        <w:rPr>
          <w:rFonts w:ascii="Times New Roman" w:hAnsi="Times New Roman" w:cs="Times New Roman"/>
          <w:sz w:val="24"/>
          <w:szCs w:val="24"/>
        </w:rPr>
        <w:t>z</w:t>
      </w:r>
      <w:r w:rsidRPr="00F41257">
        <w:rPr>
          <w:rFonts w:ascii="Times New Roman" w:hAnsi="Times New Roman" w:cs="Times New Roman"/>
          <w:sz w:val="24"/>
          <w:szCs w:val="24"/>
        </w:rPr>
        <w:t>e</w:t>
      </w:r>
      <w:r w:rsidR="00441EA1">
        <w:rPr>
          <w:rFonts w:ascii="Times New Roman" w:hAnsi="Times New Roman" w:cs="Times New Roman"/>
          <w:sz w:val="24"/>
          <w:szCs w:val="24"/>
        </w:rPr>
        <w:t xml:space="preserve"> for each Railway Company</w:t>
      </w:r>
      <w:r w:rsidRPr="00F41257">
        <w:rPr>
          <w:rFonts w:ascii="Times New Roman" w:hAnsi="Times New Roman" w:cs="Times New Roman"/>
          <w:sz w:val="24"/>
          <w:szCs w:val="24"/>
        </w:rPr>
        <w:t xml:space="preserve"> each case </w:t>
      </w:r>
      <w:r w:rsidR="00CA1CC0" w:rsidRPr="00F41257">
        <w:rPr>
          <w:rFonts w:ascii="Times New Roman" w:hAnsi="Times New Roman" w:cs="Times New Roman"/>
          <w:sz w:val="24"/>
          <w:szCs w:val="24"/>
        </w:rPr>
        <w:t>individually based</w:t>
      </w:r>
      <w:r w:rsidRPr="00F41257">
        <w:rPr>
          <w:rFonts w:ascii="Times New Roman" w:hAnsi="Times New Roman" w:cs="Times New Roman"/>
          <w:sz w:val="24"/>
          <w:szCs w:val="24"/>
        </w:rPr>
        <w:t xml:space="preserve"> on which he will give his expert and objective opinion on the potential outcome of the dispute, using a gradation scale with the following meaning:</w:t>
      </w:r>
    </w:p>
    <w:p w14:paraId="487269D2" w14:textId="389693AF" w:rsidR="001C1D41" w:rsidRPr="00F41257" w:rsidRDefault="006513F8" w:rsidP="001C1D41">
      <w:pPr>
        <w:pStyle w:val="ListParagraph"/>
        <w:numPr>
          <w:ilvl w:val="0"/>
          <w:numId w:val="8"/>
        </w:numPr>
        <w:spacing w:after="0" w:line="320" w:lineRule="exact"/>
        <w:jc w:val="both"/>
        <w:rPr>
          <w:rFonts w:ascii="Times New Roman" w:hAnsi="Times New Roman" w:cs="Times New Roman"/>
          <w:sz w:val="24"/>
          <w:szCs w:val="24"/>
        </w:rPr>
      </w:pPr>
      <w:r w:rsidRPr="00F41257">
        <w:rPr>
          <w:rFonts w:ascii="Times New Roman" w:hAnsi="Times New Roman" w:cs="Times New Roman"/>
          <w:i/>
          <w:sz w:val="24"/>
          <w:szCs w:val="24"/>
        </w:rPr>
        <w:t>Positive</w:t>
      </w:r>
      <w:r w:rsidRPr="00F41257">
        <w:rPr>
          <w:rFonts w:ascii="Times New Roman" w:hAnsi="Times New Roman" w:cs="Times New Roman"/>
          <w:sz w:val="24"/>
          <w:szCs w:val="24"/>
        </w:rPr>
        <w:t xml:space="preserve">, with the meaning that the Consultant </w:t>
      </w:r>
      <w:r w:rsidR="001C1D41" w:rsidRPr="00F41257">
        <w:rPr>
          <w:rFonts w:ascii="Times New Roman" w:hAnsi="Times New Roman" w:cs="Times New Roman"/>
          <w:sz w:val="24"/>
          <w:szCs w:val="24"/>
        </w:rPr>
        <w:t>e</w:t>
      </w:r>
      <w:r w:rsidR="003025E4" w:rsidRPr="00F41257">
        <w:rPr>
          <w:rFonts w:ascii="Times New Roman" w:hAnsi="Times New Roman" w:cs="Times New Roman"/>
          <w:sz w:val="24"/>
          <w:szCs w:val="24"/>
        </w:rPr>
        <w:t>s</w:t>
      </w:r>
      <w:r w:rsidR="001C1D41" w:rsidRPr="00F41257">
        <w:rPr>
          <w:rFonts w:ascii="Times New Roman" w:hAnsi="Times New Roman" w:cs="Times New Roman"/>
          <w:sz w:val="24"/>
          <w:szCs w:val="24"/>
        </w:rPr>
        <w:t>timates that</w:t>
      </w:r>
      <w:r w:rsidRPr="00F41257">
        <w:rPr>
          <w:rFonts w:ascii="Times New Roman" w:hAnsi="Times New Roman" w:cs="Times New Roman"/>
          <w:sz w:val="24"/>
          <w:szCs w:val="24"/>
        </w:rPr>
        <w:t xml:space="preserve"> the dispute will be </w:t>
      </w:r>
      <w:r w:rsidR="0018702E" w:rsidRPr="00F41257">
        <w:rPr>
          <w:rFonts w:ascii="Times New Roman" w:hAnsi="Times New Roman" w:cs="Times New Roman"/>
          <w:sz w:val="24"/>
          <w:szCs w:val="24"/>
        </w:rPr>
        <w:t>resolved</w:t>
      </w:r>
      <w:r w:rsidRPr="00F41257">
        <w:rPr>
          <w:rFonts w:ascii="Times New Roman" w:hAnsi="Times New Roman" w:cs="Times New Roman"/>
          <w:sz w:val="24"/>
          <w:szCs w:val="24"/>
        </w:rPr>
        <w:t xml:space="preserve"> in favor of the </w:t>
      </w:r>
      <w:r w:rsidR="001C1D41" w:rsidRPr="00F41257">
        <w:rPr>
          <w:rFonts w:ascii="Times New Roman" w:hAnsi="Times New Roman" w:cs="Times New Roman"/>
          <w:sz w:val="24"/>
          <w:szCs w:val="24"/>
        </w:rPr>
        <w:t>R</w:t>
      </w:r>
      <w:r w:rsidRPr="00F41257">
        <w:rPr>
          <w:rFonts w:ascii="Times New Roman" w:hAnsi="Times New Roman" w:cs="Times New Roman"/>
          <w:sz w:val="24"/>
          <w:szCs w:val="24"/>
        </w:rPr>
        <w:t>ailway companies,</w:t>
      </w:r>
    </w:p>
    <w:p w14:paraId="0907C728" w14:textId="186E96AF" w:rsidR="006513F8" w:rsidRPr="00F41257" w:rsidRDefault="006513F8" w:rsidP="001C1D41">
      <w:pPr>
        <w:pStyle w:val="ListParagraph"/>
        <w:numPr>
          <w:ilvl w:val="0"/>
          <w:numId w:val="8"/>
        </w:numPr>
        <w:spacing w:after="0" w:line="320" w:lineRule="exact"/>
        <w:jc w:val="both"/>
        <w:rPr>
          <w:rFonts w:ascii="Times New Roman" w:hAnsi="Times New Roman" w:cs="Times New Roman"/>
          <w:sz w:val="24"/>
          <w:szCs w:val="24"/>
        </w:rPr>
      </w:pPr>
      <w:r w:rsidRPr="00F41257">
        <w:rPr>
          <w:rFonts w:ascii="Times New Roman" w:hAnsi="Times New Roman" w:cs="Times New Roman"/>
          <w:i/>
          <w:sz w:val="24"/>
          <w:szCs w:val="24"/>
        </w:rPr>
        <w:t>Probably positive,</w:t>
      </w:r>
      <w:r w:rsidRPr="00F41257">
        <w:rPr>
          <w:rFonts w:ascii="Times New Roman" w:hAnsi="Times New Roman" w:cs="Times New Roman"/>
          <w:sz w:val="24"/>
          <w:szCs w:val="24"/>
        </w:rPr>
        <w:t xml:space="preserve"> </w:t>
      </w:r>
      <w:r w:rsidR="001C1D41" w:rsidRPr="00F41257">
        <w:rPr>
          <w:rFonts w:ascii="Times New Roman" w:hAnsi="Times New Roman" w:cs="Times New Roman"/>
          <w:sz w:val="24"/>
          <w:szCs w:val="24"/>
        </w:rPr>
        <w:t xml:space="preserve">with the </w:t>
      </w:r>
      <w:r w:rsidRPr="00F41257">
        <w:rPr>
          <w:rFonts w:ascii="Times New Roman" w:hAnsi="Times New Roman" w:cs="Times New Roman"/>
          <w:sz w:val="24"/>
          <w:szCs w:val="24"/>
        </w:rPr>
        <w:t xml:space="preserve">meaning that the Consultant </w:t>
      </w:r>
      <w:r w:rsidR="001C1D41" w:rsidRPr="00F41257">
        <w:rPr>
          <w:rFonts w:ascii="Times New Roman" w:hAnsi="Times New Roman" w:cs="Times New Roman"/>
          <w:sz w:val="24"/>
          <w:szCs w:val="24"/>
        </w:rPr>
        <w:t xml:space="preserve">estimates that there is a solid chance that the dispute will </w:t>
      </w:r>
      <w:r w:rsidR="0018702E" w:rsidRPr="00F41257">
        <w:rPr>
          <w:rFonts w:ascii="Times New Roman" w:hAnsi="Times New Roman" w:cs="Times New Roman"/>
          <w:sz w:val="24"/>
          <w:szCs w:val="24"/>
        </w:rPr>
        <w:t>be resolved</w:t>
      </w:r>
      <w:r w:rsidR="001C1D41" w:rsidRPr="00F41257">
        <w:rPr>
          <w:rFonts w:ascii="Times New Roman" w:hAnsi="Times New Roman" w:cs="Times New Roman"/>
          <w:sz w:val="24"/>
          <w:szCs w:val="24"/>
        </w:rPr>
        <w:t xml:space="preserve"> in favor of the Railway Companies</w:t>
      </w:r>
      <w:r w:rsidRPr="00F41257">
        <w:rPr>
          <w:rFonts w:ascii="Times New Roman" w:hAnsi="Times New Roman" w:cs="Times New Roman"/>
          <w:sz w:val="24"/>
          <w:szCs w:val="24"/>
        </w:rPr>
        <w:t>,</w:t>
      </w:r>
    </w:p>
    <w:p w14:paraId="0FF017B1" w14:textId="3F808F97" w:rsidR="008C51CC" w:rsidRPr="00F41257" w:rsidRDefault="006513F8" w:rsidP="006513F8">
      <w:pPr>
        <w:pStyle w:val="ListParagraph"/>
        <w:numPr>
          <w:ilvl w:val="0"/>
          <w:numId w:val="8"/>
        </w:numPr>
        <w:spacing w:after="0" w:line="320" w:lineRule="exact"/>
        <w:jc w:val="both"/>
        <w:rPr>
          <w:rFonts w:ascii="Times New Roman" w:hAnsi="Times New Roman" w:cs="Times New Roman"/>
          <w:sz w:val="24"/>
          <w:szCs w:val="24"/>
        </w:rPr>
      </w:pPr>
      <w:r w:rsidRPr="00F41257">
        <w:rPr>
          <w:rFonts w:ascii="Times New Roman" w:hAnsi="Times New Roman" w:cs="Times New Roman"/>
          <w:i/>
          <w:sz w:val="24"/>
          <w:szCs w:val="24"/>
        </w:rPr>
        <w:t>Uncertain</w:t>
      </w:r>
      <w:r w:rsidRPr="00F41257">
        <w:rPr>
          <w:rFonts w:ascii="Times New Roman" w:hAnsi="Times New Roman" w:cs="Times New Roman"/>
          <w:sz w:val="24"/>
          <w:szCs w:val="24"/>
        </w:rPr>
        <w:t xml:space="preserve">, </w:t>
      </w:r>
      <w:r w:rsidR="001C1D41" w:rsidRPr="00F41257">
        <w:rPr>
          <w:rFonts w:ascii="Times New Roman" w:hAnsi="Times New Roman" w:cs="Times New Roman"/>
          <w:sz w:val="24"/>
          <w:szCs w:val="24"/>
        </w:rPr>
        <w:t xml:space="preserve">with the </w:t>
      </w:r>
      <w:r w:rsidRPr="00F41257">
        <w:rPr>
          <w:rFonts w:ascii="Times New Roman" w:hAnsi="Times New Roman" w:cs="Times New Roman"/>
          <w:sz w:val="24"/>
          <w:szCs w:val="24"/>
        </w:rPr>
        <w:t>meaning that the Consultant cannot predict the outcome of the proceedings based on the available data at a particular stage of the dispute,</w:t>
      </w:r>
    </w:p>
    <w:p w14:paraId="77B9AE9E" w14:textId="6E758A5B" w:rsidR="008C51CC" w:rsidRPr="00F41257" w:rsidRDefault="006513F8" w:rsidP="006513F8">
      <w:pPr>
        <w:pStyle w:val="ListParagraph"/>
        <w:numPr>
          <w:ilvl w:val="0"/>
          <w:numId w:val="8"/>
        </w:numPr>
        <w:spacing w:after="0" w:line="320" w:lineRule="exact"/>
        <w:jc w:val="both"/>
        <w:rPr>
          <w:rFonts w:ascii="Times New Roman" w:hAnsi="Times New Roman" w:cs="Times New Roman"/>
          <w:sz w:val="24"/>
          <w:szCs w:val="24"/>
        </w:rPr>
      </w:pPr>
      <w:r w:rsidRPr="00F41257">
        <w:rPr>
          <w:rFonts w:ascii="Times New Roman" w:hAnsi="Times New Roman" w:cs="Times New Roman"/>
          <w:i/>
          <w:sz w:val="24"/>
          <w:szCs w:val="24"/>
        </w:rPr>
        <w:t>Probably negative</w:t>
      </w:r>
      <w:r w:rsidRPr="00F41257">
        <w:rPr>
          <w:rFonts w:ascii="Times New Roman" w:hAnsi="Times New Roman" w:cs="Times New Roman"/>
          <w:sz w:val="24"/>
          <w:szCs w:val="24"/>
        </w:rPr>
        <w:t>,</w:t>
      </w:r>
      <w:r w:rsidR="001C1D41" w:rsidRPr="00F41257">
        <w:rPr>
          <w:rFonts w:ascii="Times New Roman" w:hAnsi="Times New Roman" w:cs="Times New Roman"/>
          <w:sz w:val="24"/>
          <w:szCs w:val="24"/>
        </w:rPr>
        <w:t xml:space="preserve"> with the</w:t>
      </w:r>
      <w:r w:rsidRPr="00F41257">
        <w:rPr>
          <w:rFonts w:ascii="Times New Roman" w:hAnsi="Times New Roman" w:cs="Times New Roman"/>
          <w:sz w:val="24"/>
          <w:szCs w:val="24"/>
        </w:rPr>
        <w:t xml:space="preserve"> meaning that the Consultant estimates </w:t>
      </w:r>
      <w:r w:rsidR="001C1D41" w:rsidRPr="00F41257">
        <w:rPr>
          <w:rFonts w:ascii="Times New Roman" w:hAnsi="Times New Roman" w:cs="Times New Roman"/>
          <w:sz w:val="24"/>
          <w:szCs w:val="24"/>
        </w:rPr>
        <w:t xml:space="preserve">that there is no solid chance that the dispute will </w:t>
      </w:r>
      <w:r w:rsidR="0018702E" w:rsidRPr="00F41257">
        <w:rPr>
          <w:rFonts w:ascii="Times New Roman" w:hAnsi="Times New Roman" w:cs="Times New Roman"/>
          <w:sz w:val="24"/>
          <w:szCs w:val="24"/>
        </w:rPr>
        <w:t>be resolved</w:t>
      </w:r>
      <w:r w:rsidR="001C1D41" w:rsidRPr="00F41257">
        <w:rPr>
          <w:rFonts w:ascii="Times New Roman" w:hAnsi="Times New Roman" w:cs="Times New Roman"/>
          <w:sz w:val="24"/>
          <w:szCs w:val="24"/>
        </w:rPr>
        <w:t xml:space="preserve"> in favor of the Railway Companies</w:t>
      </w:r>
      <w:r w:rsidRPr="00F41257">
        <w:rPr>
          <w:rFonts w:ascii="Times New Roman" w:hAnsi="Times New Roman" w:cs="Times New Roman"/>
          <w:sz w:val="24"/>
          <w:szCs w:val="24"/>
        </w:rPr>
        <w:t>,</w:t>
      </w:r>
    </w:p>
    <w:p w14:paraId="5AC8531E" w14:textId="0026D47D" w:rsidR="008948D5" w:rsidRPr="00F41257" w:rsidRDefault="006513F8" w:rsidP="006513F8">
      <w:pPr>
        <w:pStyle w:val="ListParagraph"/>
        <w:numPr>
          <w:ilvl w:val="0"/>
          <w:numId w:val="8"/>
        </w:numPr>
        <w:spacing w:after="0" w:line="320" w:lineRule="exact"/>
        <w:jc w:val="both"/>
        <w:rPr>
          <w:rFonts w:ascii="Times New Roman" w:hAnsi="Times New Roman" w:cs="Times New Roman"/>
          <w:sz w:val="24"/>
          <w:szCs w:val="24"/>
        </w:rPr>
      </w:pPr>
      <w:r w:rsidRPr="00F41257">
        <w:rPr>
          <w:rFonts w:ascii="Times New Roman" w:hAnsi="Times New Roman" w:cs="Times New Roman"/>
          <w:i/>
          <w:sz w:val="24"/>
          <w:szCs w:val="24"/>
        </w:rPr>
        <w:t>Negative,</w:t>
      </w:r>
      <w:r w:rsidRPr="00F41257">
        <w:rPr>
          <w:rFonts w:ascii="Times New Roman" w:hAnsi="Times New Roman" w:cs="Times New Roman"/>
          <w:sz w:val="24"/>
          <w:szCs w:val="24"/>
        </w:rPr>
        <w:t xml:space="preserve"> </w:t>
      </w:r>
      <w:r w:rsidR="001C1D41" w:rsidRPr="00F41257">
        <w:rPr>
          <w:rFonts w:ascii="Times New Roman" w:hAnsi="Times New Roman" w:cs="Times New Roman"/>
          <w:sz w:val="24"/>
          <w:szCs w:val="24"/>
        </w:rPr>
        <w:t xml:space="preserve">with the </w:t>
      </w:r>
      <w:r w:rsidRPr="00F41257">
        <w:rPr>
          <w:rFonts w:ascii="Times New Roman" w:hAnsi="Times New Roman" w:cs="Times New Roman"/>
          <w:sz w:val="24"/>
          <w:szCs w:val="24"/>
        </w:rPr>
        <w:t xml:space="preserve">meaning that the Consultant estimates that the dispute will </w:t>
      </w:r>
      <w:r w:rsidR="001C1D41" w:rsidRPr="00F41257">
        <w:rPr>
          <w:rFonts w:ascii="Times New Roman" w:hAnsi="Times New Roman" w:cs="Times New Roman"/>
          <w:sz w:val="24"/>
          <w:szCs w:val="24"/>
        </w:rPr>
        <w:t xml:space="preserve">be </w:t>
      </w:r>
      <w:r w:rsidR="0018702E" w:rsidRPr="00F41257">
        <w:rPr>
          <w:rFonts w:ascii="Times New Roman" w:hAnsi="Times New Roman" w:cs="Times New Roman"/>
          <w:sz w:val="24"/>
          <w:szCs w:val="24"/>
        </w:rPr>
        <w:t>resolved</w:t>
      </w:r>
      <w:r w:rsidRPr="00F41257">
        <w:rPr>
          <w:rFonts w:ascii="Times New Roman" w:hAnsi="Times New Roman" w:cs="Times New Roman"/>
          <w:sz w:val="24"/>
          <w:szCs w:val="24"/>
        </w:rPr>
        <w:t xml:space="preserve"> to the detriment of the </w:t>
      </w:r>
      <w:r w:rsidR="00FD7442" w:rsidRPr="00F41257">
        <w:rPr>
          <w:rFonts w:ascii="Times New Roman" w:hAnsi="Times New Roman" w:cs="Times New Roman"/>
          <w:sz w:val="24"/>
          <w:szCs w:val="24"/>
        </w:rPr>
        <w:t>R</w:t>
      </w:r>
      <w:r w:rsidRPr="00F41257">
        <w:rPr>
          <w:rFonts w:ascii="Times New Roman" w:hAnsi="Times New Roman" w:cs="Times New Roman"/>
          <w:sz w:val="24"/>
          <w:szCs w:val="24"/>
        </w:rPr>
        <w:t>ailway companies.</w:t>
      </w:r>
    </w:p>
    <w:p w14:paraId="22F26D05" w14:textId="77777777" w:rsidR="0015153F" w:rsidRDefault="0015153F" w:rsidP="0015153F">
      <w:pPr>
        <w:spacing w:after="0" w:line="320" w:lineRule="exact"/>
        <w:jc w:val="both"/>
        <w:rPr>
          <w:rFonts w:ascii="Times New Roman" w:hAnsi="Times New Roman" w:cs="Times New Roman"/>
          <w:sz w:val="24"/>
          <w:szCs w:val="24"/>
        </w:rPr>
      </w:pPr>
    </w:p>
    <w:p w14:paraId="4AC018EB" w14:textId="77777777" w:rsidR="008958C9" w:rsidRDefault="008958C9" w:rsidP="0015153F">
      <w:pPr>
        <w:spacing w:after="0" w:line="320" w:lineRule="exact"/>
        <w:jc w:val="both"/>
        <w:rPr>
          <w:rFonts w:ascii="Times New Roman" w:hAnsi="Times New Roman" w:cs="Times New Roman"/>
          <w:sz w:val="24"/>
          <w:szCs w:val="24"/>
        </w:rPr>
      </w:pPr>
    </w:p>
    <w:p w14:paraId="0870D03C" w14:textId="77777777" w:rsidR="008958C9" w:rsidRDefault="008958C9" w:rsidP="0015153F">
      <w:pPr>
        <w:spacing w:after="0" w:line="320" w:lineRule="exact"/>
        <w:jc w:val="both"/>
        <w:rPr>
          <w:rFonts w:ascii="Times New Roman" w:hAnsi="Times New Roman" w:cs="Times New Roman"/>
          <w:sz w:val="24"/>
          <w:szCs w:val="24"/>
        </w:rPr>
      </w:pPr>
    </w:p>
    <w:p w14:paraId="4214A69D" w14:textId="77777777" w:rsidR="008958C9" w:rsidRDefault="008958C9" w:rsidP="0015153F">
      <w:pPr>
        <w:spacing w:after="0" w:line="320" w:lineRule="exact"/>
        <w:jc w:val="both"/>
        <w:rPr>
          <w:rFonts w:ascii="Times New Roman" w:hAnsi="Times New Roman" w:cs="Times New Roman"/>
          <w:sz w:val="24"/>
          <w:szCs w:val="24"/>
        </w:rPr>
      </w:pPr>
    </w:p>
    <w:p w14:paraId="5DBBED40" w14:textId="77777777" w:rsidR="00A0135D" w:rsidRPr="0015153F" w:rsidRDefault="00A0135D" w:rsidP="0015153F">
      <w:pPr>
        <w:spacing w:after="0" w:line="320" w:lineRule="exact"/>
        <w:jc w:val="both"/>
        <w:rPr>
          <w:rFonts w:ascii="Times New Roman" w:hAnsi="Times New Roman" w:cs="Times New Roman"/>
          <w:sz w:val="24"/>
          <w:szCs w:val="24"/>
        </w:rPr>
      </w:pPr>
    </w:p>
    <w:p w14:paraId="3B22E5C1" w14:textId="64E1F387" w:rsidR="008948D5" w:rsidRPr="00F41257" w:rsidRDefault="008948D5" w:rsidP="00900FD9">
      <w:pPr>
        <w:pStyle w:val="ListParagraph"/>
        <w:numPr>
          <w:ilvl w:val="1"/>
          <w:numId w:val="2"/>
        </w:numPr>
        <w:spacing w:after="0" w:line="320" w:lineRule="exact"/>
        <w:ind w:left="900" w:hanging="540"/>
        <w:jc w:val="both"/>
        <w:rPr>
          <w:rFonts w:ascii="Times New Roman" w:hAnsi="Times New Roman" w:cs="Times New Roman"/>
          <w:i/>
          <w:sz w:val="24"/>
          <w:szCs w:val="24"/>
        </w:rPr>
      </w:pPr>
      <w:r w:rsidRPr="00F41257">
        <w:rPr>
          <w:rFonts w:ascii="Times New Roman" w:hAnsi="Times New Roman" w:cs="Times New Roman"/>
          <w:i/>
          <w:sz w:val="24"/>
          <w:szCs w:val="24"/>
        </w:rPr>
        <w:lastRenderedPageBreak/>
        <w:t>Proposing a strategy on how to resolve the issue th</w:t>
      </w:r>
      <w:r w:rsidR="00523852" w:rsidRPr="00F41257">
        <w:rPr>
          <w:rFonts w:ascii="Times New Roman" w:hAnsi="Times New Roman" w:cs="Times New Roman"/>
          <w:i/>
          <w:sz w:val="24"/>
          <w:szCs w:val="24"/>
        </w:rPr>
        <w:t>r</w:t>
      </w:r>
      <w:r w:rsidRPr="00F41257">
        <w:rPr>
          <w:rFonts w:ascii="Times New Roman" w:hAnsi="Times New Roman" w:cs="Times New Roman"/>
          <w:i/>
          <w:sz w:val="24"/>
          <w:szCs w:val="24"/>
        </w:rPr>
        <w:t>ough mechanisms such as out of court</w:t>
      </w:r>
      <w:r w:rsidR="00FD7442" w:rsidRPr="00F41257">
        <w:rPr>
          <w:rFonts w:ascii="Times New Roman" w:hAnsi="Times New Roman" w:cs="Times New Roman"/>
          <w:i/>
          <w:sz w:val="24"/>
          <w:szCs w:val="24"/>
        </w:rPr>
        <w:t>/</w:t>
      </w:r>
      <w:r w:rsidR="003025E4" w:rsidRPr="00F41257">
        <w:rPr>
          <w:rFonts w:ascii="Times New Roman" w:hAnsi="Times New Roman" w:cs="Times New Roman"/>
          <w:i/>
          <w:sz w:val="24"/>
          <w:szCs w:val="24"/>
        </w:rPr>
        <w:t>c</w:t>
      </w:r>
      <w:r w:rsidR="00FD7442" w:rsidRPr="00F41257">
        <w:rPr>
          <w:rFonts w:ascii="Times New Roman" w:hAnsi="Times New Roman" w:cs="Times New Roman"/>
          <w:i/>
          <w:sz w:val="24"/>
          <w:szCs w:val="24"/>
        </w:rPr>
        <w:t>ourt</w:t>
      </w:r>
      <w:r w:rsidRPr="00F41257">
        <w:rPr>
          <w:rFonts w:ascii="Times New Roman" w:hAnsi="Times New Roman" w:cs="Times New Roman"/>
          <w:i/>
          <w:sz w:val="24"/>
          <w:szCs w:val="24"/>
        </w:rPr>
        <w:t xml:space="preserve"> settlement</w:t>
      </w:r>
    </w:p>
    <w:p w14:paraId="7B7635F4" w14:textId="77777777" w:rsidR="0071719B" w:rsidRPr="00F41257" w:rsidRDefault="0071719B" w:rsidP="00900FD9">
      <w:pPr>
        <w:spacing w:after="0" w:line="320" w:lineRule="exact"/>
        <w:jc w:val="both"/>
        <w:rPr>
          <w:rFonts w:ascii="Times New Roman" w:hAnsi="Times New Roman" w:cs="Times New Roman"/>
          <w:sz w:val="24"/>
          <w:szCs w:val="24"/>
        </w:rPr>
      </w:pPr>
    </w:p>
    <w:p w14:paraId="46807567" w14:textId="65A6F452" w:rsidR="00900FD9" w:rsidRPr="00F41257" w:rsidRDefault="008C51CC" w:rsidP="00900FD9">
      <w:pPr>
        <w:spacing w:after="0" w:line="320" w:lineRule="exact"/>
        <w:jc w:val="both"/>
        <w:rPr>
          <w:rFonts w:ascii="Times New Roman" w:hAnsi="Times New Roman" w:cs="Times New Roman"/>
          <w:sz w:val="24"/>
          <w:szCs w:val="24"/>
        </w:rPr>
      </w:pPr>
      <w:r w:rsidRPr="00F41257">
        <w:rPr>
          <w:rFonts w:ascii="Times New Roman" w:hAnsi="Times New Roman" w:cs="Times New Roman"/>
          <w:sz w:val="24"/>
          <w:szCs w:val="24"/>
        </w:rPr>
        <w:t xml:space="preserve">Depending on the assessment of the potential outcome of the dispute, the Consultant is obliged to present a proposal for resolving a specific dispute or group of disputes based on the same legal ground. After determining all the relevant circumstances, the Consultant will suggest whether it is in the best interest of the </w:t>
      </w:r>
      <w:r w:rsidR="00FD7442" w:rsidRPr="00F41257">
        <w:rPr>
          <w:rFonts w:ascii="Times New Roman" w:hAnsi="Times New Roman" w:cs="Times New Roman"/>
          <w:sz w:val="24"/>
          <w:szCs w:val="24"/>
        </w:rPr>
        <w:t>R</w:t>
      </w:r>
      <w:r w:rsidRPr="00F41257">
        <w:rPr>
          <w:rFonts w:ascii="Times New Roman" w:hAnsi="Times New Roman" w:cs="Times New Roman"/>
          <w:sz w:val="24"/>
          <w:szCs w:val="24"/>
        </w:rPr>
        <w:t xml:space="preserve">ailway companies to continue the litigation or to terminate it (either through a court or out-of-court mechanism), all </w:t>
      </w:r>
      <w:r w:rsidR="003025E4" w:rsidRPr="00F41257">
        <w:rPr>
          <w:rFonts w:ascii="Times New Roman" w:hAnsi="Times New Roman" w:cs="Times New Roman"/>
          <w:sz w:val="24"/>
          <w:szCs w:val="24"/>
        </w:rPr>
        <w:t>with a specific intent to</w:t>
      </w:r>
      <w:r w:rsidRPr="00F41257">
        <w:rPr>
          <w:rFonts w:ascii="Times New Roman" w:hAnsi="Times New Roman" w:cs="Times New Roman"/>
          <w:sz w:val="24"/>
          <w:szCs w:val="24"/>
        </w:rPr>
        <w:t xml:space="preserve"> minimize costs.</w:t>
      </w:r>
    </w:p>
    <w:p w14:paraId="08D43F9E" w14:textId="73EF1506" w:rsidR="008C51CC" w:rsidRDefault="008C51CC" w:rsidP="00900FD9">
      <w:pPr>
        <w:spacing w:after="0" w:line="320" w:lineRule="exact"/>
        <w:jc w:val="both"/>
        <w:rPr>
          <w:rFonts w:ascii="Times New Roman" w:hAnsi="Times New Roman" w:cs="Times New Roman"/>
          <w:sz w:val="24"/>
          <w:szCs w:val="24"/>
        </w:rPr>
      </w:pPr>
    </w:p>
    <w:p w14:paraId="42A6B457" w14:textId="67665246" w:rsidR="0083480E" w:rsidRDefault="00025A1C" w:rsidP="00900FD9">
      <w:pPr>
        <w:spacing w:after="0" w:line="320" w:lineRule="exact"/>
        <w:jc w:val="both"/>
        <w:rPr>
          <w:rFonts w:ascii="Times New Roman" w:hAnsi="Times New Roman" w:cs="Times New Roman"/>
          <w:sz w:val="24"/>
          <w:szCs w:val="24"/>
        </w:rPr>
      </w:pPr>
      <w:r w:rsidRPr="004B2B7D">
        <w:rPr>
          <w:rFonts w:ascii="Times New Roman" w:hAnsi="Times New Roman" w:cs="Times New Roman"/>
          <w:sz w:val="24"/>
          <w:szCs w:val="24"/>
        </w:rPr>
        <w:t xml:space="preserve">It is necessary that a special part of the report be to determine the exact number of cases that have already been lost before the court. The Consultant should identify the number, type, and values of the lost disputes, and prepare </w:t>
      </w:r>
      <w:r w:rsidR="006B7A32" w:rsidRPr="004B2B7D">
        <w:rPr>
          <w:rFonts w:ascii="Times New Roman" w:hAnsi="Times New Roman" w:cs="Times New Roman"/>
          <w:sz w:val="24"/>
          <w:szCs w:val="24"/>
        </w:rPr>
        <w:t xml:space="preserve">mechanism for managing </w:t>
      </w:r>
      <w:r w:rsidR="00087B35" w:rsidRPr="004B2B7D">
        <w:rPr>
          <w:rFonts w:ascii="Times New Roman" w:hAnsi="Times New Roman" w:cs="Times New Roman"/>
          <w:sz w:val="24"/>
          <w:szCs w:val="24"/>
        </w:rPr>
        <w:t>these cases</w:t>
      </w:r>
      <w:r w:rsidR="006B7A32" w:rsidRPr="004B2B7D">
        <w:rPr>
          <w:rFonts w:ascii="Times New Roman" w:hAnsi="Times New Roman" w:cs="Times New Roman"/>
          <w:sz w:val="24"/>
          <w:szCs w:val="24"/>
        </w:rPr>
        <w:t xml:space="preserve">, </w:t>
      </w:r>
      <w:r w:rsidR="00087B35" w:rsidRPr="004B2B7D">
        <w:rPr>
          <w:rFonts w:ascii="Times New Roman" w:hAnsi="Times New Roman" w:cs="Times New Roman"/>
          <w:sz w:val="24"/>
          <w:szCs w:val="24"/>
        </w:rPr>
        <w:t xml:space="preserve">with the aim of minimizing costs and preventing the work of </w:t>
      </w:r>
      <w:r w:rsidR="006C4C06" w:rsidRPr="004B2B7D">
        <w:rPr>
          <w:rFonts w:ascii="Times New Roman" w:hAnsi="Times New Roman" w:cs="Times New Roman"/>
          <w:sz w:val="24"/>
          <w:szCs w:val="24"/>
        </w:rPr>
        <w:t>public enforcement officers.</w:t>
      </w:r>
      <w:r w:rsidR="006C4C06">
        <w:rPr>
          <w:rFonts w:ascii="Times New Roman" w:hAnsi="Times New Roman" w:cs="Times New Roman"/>
          <w:sz w:val="24"/>
          <w:szCs w:val="24"/>
        </w:rPr>
        <w:t xml:space="preserve"> </w:t>
      </w:r>
    </w:p>
    <w:p w14:paraId="7356E399" w14:textId="77777777" w:rsidR="006C4C06" w:rsidRDefault="006C4C06" w:rsidP="00900FD9">
      <w:pPr>
        <w:spacing w:after="0" w:line="320" w:lineRule="exact"/>
        <w:jc w:val="both"/>
        <w:rPr>
          <w:rFonts w:ascii="Times New Roman" w:hAnsi="Times New Roman" w:cs="Times New Roman"/>
          <w:sz w:val="24"/>
          <w:szCs w:val="24"/>
        </w:rPr>
      </w:pPr>
    </w:p>
    <w:p w14:paraId="1BEA2C80" w14:textId="4924BFEB" w:rsidR="00557665" w:rsidRPr="00F41257" w:rsidRDefault="00557665" w:rsidP="00900FD9">
      <w:pPr>
        <w:pStyle w:val="ListParagraph"/>
        <w:numPr>
          <w:ilvl w:val="1"/>
          <w:numId w:val="2"/>
        </w:numPr>
        <w:spacing w:after="0" w:line="320" w:lineRule="exact"/>
        <w:ind w:left="900" w:hanging="540"/>
        <w:jc w:val="both"/>
        <w:rPr>
          <w:rFonts w:ascii="Times New Roman" w:hAnsi="Times New Roman" w:cs="Times New Roman"/>
          <w:i/>
          <w:sz w:val="24"/>
          <w:szCs w:val="24"/>
        </w:rPr>
      </w:pPr>
      <w:r w:rsidRPr="00F41257">
        <w:rPr>
          <w:rFonts w:ascii="Times New Roman" w:hAnsi="Times New Roman" w:cs="Times New Roman"/>
          <w:i/>
          <w:sz w:val="24"/>
          <w:szCs w:val="24"/>
        </w:rPr>
        <w:t>Providing advice on how to create a robust implementation process for the proposed strategy</w:t>
      </w:r>
    </w:p>
    <w:p w14:paraId="21E3697F" w14:textId="77777777" w:rsidR="00900FD9" w:rsidRPr="00F41257" w:rsidRDefault="00900FD9" w:rsidP="00900FD9">
      <w:pPr>
        <w:pStyle w:val="ListParagraph"/>
        <w:spacing w:after="0" w:line="320" w:lineRule="exact"/>
        <w:jc w:val="both"/>
        <w:rPr>
          <w:rFonts w:ascii="Times New Roman" w:hAnsi="Times New Roman" w:cs="Times New Roman"/>
          <w:sz w:val="24"/>
          <w:szCs w:val="24"/>
        </w:rPr>
      </w:pPr>
    </w:p>
    <w:p w14:paraId="3B03811D" w14:textId="309D8719" w:rsidR="0067131B" w:rsidRPr="00F41257" w:rsidRDefault="003025E4" w:rsidP="00900FD9">
      <w:pPr>
        <w:spacing w:after="0" w:line="320" w:lineRule="exact"/>
        <w:jc w:val="both"/>
        <w:rPr>
          <w:rFonts w:ascii="Times New Roman" w:hAnsi="Times New Roman" w:cs="Times New Roman"/>
          <w:sz w:val="24"/>
          <w:szCs w:val="24"/>
        </w:rPr>
      </w:pPr>
      <w:r w:rsidRPr="00F41257">
        <w:rPr>
          <w:rFonts w:ascii="Times New Roman" w:hAnsi="Times New Roman" w:cs="Times New Roman"/>
          <w:sz w:val="24"/>
          <w:szCs w:val="24"/>
        </w:rPr>
        <w:t>Through thorough</w:t>
      </w:r>
      <w:r w:rsidR="002A5E4C" w:rsidRPr="00F41257">
        <w:rPr>
          <w:rFonts w:ascii="Times New Roman" w:hAnsi="Times New Roman" w:cs="Times New Roman"/>
          <w:sz w:val="24"/>
          <w:szCs w:val="24"/>
        </w:rPr>
        <w:t xml:space="preserve"> analysis, the Consultant will, based on the assessment of the outcome of the dispute/group of disputes and the proposed strategy</w:t>
      </w:r>
      <w:r w:rsidR="008A0C67">
        <w:rPr>
          <w:rFonts w:ascii="Times New Roman" w:hAnsi="Times New Roman" w:cs="Times New Roman"/>
          <w:sz w:val="24"/>
          <w:szCs w:val="24"/>
        </w:rPr>
        <w:t xml:space="preserve"> </w:t>
      </w:r>
      <w:r w:rsidR="00C93873">
        <w:rPr>
          <w:rFonts w:ascii="Times New Roman" w:hAnsi="Times New Roman" w:cs="Times New Roman"/>
          <w:sz w:val="24"/>
          <w:szCs w:val="24"/>
        </w:rPr>
        <w:t>with</w:t>
      </w:r>
      <w:r w:rsidR="008A0C67">
        <w:rPr>
          <w:rFonts w:ascii="Times New Roman" w:hAnsi="Times New Roman" w:cs="Times New Roman"/>
          <w:sz w:val="24"/>
          <w:szCs w:val="24"/>
        </w:rPr>
        <w:t xml:space="preserve"> roadmap</w:t>
      </w:r>
      <w:r w:rsidR="002A5E4C" w:rsidRPr="00F41257">
        <w:rPr>
          <w:rFonts w:ascii="Times New Roman" w:hAnsi="Times New Roman" w:cs="Times New Roman"/>
          <w:sz w:val="24"/>
          <w:szCs w:val="24"/>
        </w:rPr>
        <w:t>, explain step by step how the proposed mechanism for resolving the dispute/group of disputes should be implemented, i</w:t>
      </w:r>
      <w:r w:rsidRPr="00F41257">
        <w:rPr>
          <w:rFonts w:ascii="Times New Roman" w:hAnsi="Times New Roman" w:cs="Times New Roman"/>
          <w:sz w:val="24"/>
          <w:szCs w:val="24"/>
        </w:rPr>
        <w:t>.</w:t>
      </w:r>
      <w:r w:rsidR="002A5E4C" w:rsidRPr="00F41257">
        <w:rPr>
          <w:rFonts w:ascii="Times New Roman" w:hAnsi="Times New Roman" w:cs="Times New Roman"/>
          <w:sz w:val="24"/>
          <w:szCs w:val="24"/>
        </w:rPr>
        <w:t>e</w:t>
      </w:r>
      <w:r w:rsidRPr="00F41257">
        <w:rPr>
          <w:rFonts w:ascii="Times New Roman" w:hAnsi="Times New Roman" w:cs="Times New Roman"/>
          <w:sz w:val="24"/>
          <w:szCs w:val="24"/>
        </w:rPr>
        <w:t>.</w:t>
      </w:r>
      <w:r w:rsidR="002A5E4C" w:rsidRPr="00F41257">
        <w:rPr>
          <w:rFonts w:ascii="Times New Roman" w:hAnsi="Times New Roman" w:cs="Times New Roman"/>
          <w:sz w:val="24"/>
          <w:szCs w:val="24"/>
        </w:rPr>
        <w:t xml:space="preserve"> what the outcome of the dispute will depend on, if the proposal is to continue the procedure.</w:t>
      </w:r>
      <w:r w:rsidR="008A0C67">
        <w:rPr>
          <w:rFonts w:ascii="Times New Roman" w:hAnsi="Times New Roman" w:cs="Times New Roman"/>
          <w:sz w:val="24"/>
          <w:szCs w:val="24"/>
        </w:rPr>
        <w:t xml:space="preserve"> </w:t>
      </w:r>
    </w:p>
    <w:p w14:paraId="59F6FF60" w14:textId="77777777" w:rsidR="002A5E4C" w:rsidRPr="00F41257" w:rsidRDefault="002A5E4C" w:rsidP="00900FD9">
      <w:pPr>
        <w:spacing w:after="0" w:line="320" w:lineRule="exact"/>
        <w:jc w:val="both"/>
        <w:rPr>
          <w:rFonts w:ascii="Times New Roman" w:hAnsi="Times New Roman" w:cs="Times New Roman"/>
          <w:sz w:val="24"/>
          <w:szCs w:val="24"/>
        </w:rPr>
      </w:pPr>
    </w:p>
    <w:p w14:paraId="47E3C499" w14:textId="4DD8E2A4" w:rsidR="00FE4E06" w:rsidRPr="00F41257" w:rsidRDefault="00FE4E06" w:rsidP="00900FD9">
      <w:pPr>
        <w:pStyle w:val="ListParagraph"/>
        <w:numPr>
          <w:ilvl w:val="1"/>
          <w:numId w:val="2"/>
        </w:numPr>
        <w:spacing w:after="0" w:line="320" w:lineRule="exact"/>
        <w:ind w:left="900" w:hanging="540"/>
        <w:jc w:val="both"/>
        <w:rPr>
          <w:rFonts w:ascii="Times New Roman" w:hAnsi="Times New Roman" w:cs="Times New Roman"/>
          <w:i/>
          <w:sz w:val="24"/>
          <w:szCs w:val="24"/>
        </w:rPr>
      </w:pPr>
      <w:r w:rsidRPr="00F41257">
        <w:rPr>
          <w:rFonts w:ascii="Times New Roman" w:hAnsi="Times New Roman" w:cs="Times New Roman"/>
          <w:i/>
          <w:sz w:val="24"/>
          <w:szCs w:val="24"/>
        </w:rPr>
        <w:t>Estimate expected cost savings in term of court fees, plaintiff</w:t>
      </w:r>
      <w:r w:rsidR="00FD7442" w:rsidRPr="00F41257">
        <w:rPr>
          <w:rFonts w:ascii="Times New Roman" w:hAnsi="Times New Roman" w:cs="Times New Roman"/>
          <w:i/>
          <w:sz w:val="24"/>
          <w:szCs w:val="24"/>
        </w:rPr>
        <w:t>'</w:t>
      </w:r>
      <w:r w:rsidRPr="00F41257">
        <w:rPr>
          <w:rFonts w:ascii="Times New Roman" w:hAnsi="Times New Roman" w:cs="Times New Roman"/>
          <w:i/>
          <w:sz w:val="24"/>
          <w:szCs w:val="24"/>
        </w:rPr>
        <w:t xml:space="preserve">s legal fees and </w:t>
      </w:r>
      <w:r w:rsidR="00FD7442" w:rsidRPr="00F41257">
        <w:rPr>
          <w:rFonts w:ascii="Times New Roman" w:hAnsi="Times New Roman" w:cs="Times New Roman"/>
          <w:i/>
          <w:sz w:val="24"/>
          <w:szCs w:val="24"/>
        </w:rPr>
        <w:t>PEA'</w:t>
      </w:r>
      <w:r w:rsidRPr="00F41257">
        <w:rPr>
          <w:rFonts w:ascii="Times New Roman" w:hAnsi="Times New Roman" w:cs="Times New Roman"/>
          <w:i/>
          <w:sz w:val="24"/>
          <w:szCs w:val="24"/>
        </w:rPr>
        <w:t>s fees</w:t>
      </w:r>
    </w:p>
    <w:p w14:paraId="646CE820" w14:textId="77777777" w:rsidR="00D70E3F" w:rsidRPr="00F41257" w:rsidRDefault="00D70E3F" w:rsidP="00900FD9">
      <w:pPr>
        <w:spacing w:after="0" w:line="320" w:lineRule="exact"/>
        <w:jc w:val="both"/>
        <w:rPr>
          <w:rFonts w:ascii="Times New Roman" w:hAnsi="Times New Roman" w:cs="Times New Roman"/>
          <w:sz w:val="24"/>
          <w:szCs w:val="24"/>
        </w:rPr>
      </w:pPr>
    </w:p>
    <w:p w14:paraId="70EBEB6E" w14:textId="147B9B47" w:rsidR="00900FD9" w:rsidRPr="00F41257" w:rsidRDefault="002A5E4C" w:rsidP="00900FD9">
      <w:pPr>
        <w:spacing w:after="0" w:line="320" w:lineRule="exact"/>
        <w:jc w:val="both"/>
        <w:rPr>
          <w:rFonts w:ascii="Times New Roman" w:hAnsi="Times New Roman" w:cs="Times New Roman"/>
          <w:sz w:val="24"/>
          <w:szCs w:val="24"/>
        </w:rPr>
      </w:pPr>
      <w:r w:rsidRPr="00F41257">
        <w:rPr>
          <w:rFonts w:ascii="Times New Roman" w:hAnsi="Times New Roman" w:cs="Times New Roman"/>
          <w:sz w:val="24"/>
          <w:szCs w:val="24"/>
        </w:rPr>
        <w:t>After analyzing each specific dispute, the Consultant will outline the expected savings in the case of acting in accordance with the Consultant's proposal, which relate to court fees, plaintiff’s legal fees and PEA'</w:t>
      </w:r>
      <w:r w:rsidR="00FD7442" w:rsidRPr="00F41257">
        <w:rPr>
          <w:rFonts w:ascii="Times New Roman" w:hAnsi="Times New Roman" w:cs="Times New Roman"/>
          <w:sz w:val="24"/>
          <w:szCs w:val="24"/>
        </w:rPr>
        <w:t>s</w:t>
      </w:r>
      <w:r w:rsidRPr="00F41257">
        <w:rPr>
          <w:rFonts w:ascii="Times New Roman" w:hAnsi="Times New Roman" w:cs="Times New Roman"/>
          <w:sz w:val="24"/>
          <w:szCs w:val="24"/>
        </w:rPr>
        <w:t xml:space="preserve"> fees.</w:t>
      </w:r>
    </w:p>
    <w:p w14:paraId="7ACD7643" w14:textId="77777777" w:rsidR="002A5E4C" w:rsidRPr="00F41257" w:rsidRDefault="002A5E4C" w:rsidP="00900FD9">
      <w:pPr>
        <w:spacing w:after="0" w:line="320" w:lineRule="exact"/>
        <w:jc w:val="both"/>
        <w:rPr>
          <w:rFonts w:ascii="Times New Roman" w:hAnsi="Times New Roman" w:cs="Times New Roman"/>
          <w:sz w:val="24"/>
          <w:szCs w:val="24"/>
        </w:rPr>
      </w:pPr>
    </w:p>
    <w:p w14:paraId="0A38954D" w14:textId="64847BE9" w:rsidR="008C1260" w:rsidRPr="00F41257" w:rsidRDefault="005514A6" w:rsidP="00900FD9">
      <w:pPr>
        <w:pStyle w:val="ListParagraph"/>
        <w:numPr>
          <w:ilvl w:val="1"/>
          <w:numId w:val="2"/>
        </w:numPr>
        <w:spacing w:after="0" w:line="320" w:lineRule="exact"/>
        <w:ind w:left="900" w:hanging="540"/>
        <w:jc w:val="both"/>
        <w:rPr>
          <w:rFonts w:ascii="Times New Roman" w:hAnsi="Times New Roman" w:cs="Times New Roman"/>
          <w:i/>
          <w:sz w:val="24"/>
          <w:szCs w:val="24"/>
        </w:rPr>
      </w:pPr>
      <w:r w:rsidRPr="00F41257">
        <w:rPr>
          <w:rFonts w:ascii="Times New Roman" w:hAnsi="Times New Roman" w:cs="Times New Roman"/>
          <w:i/>
          <w:sz w:val="24"/>
          <w:szCs w:val="24"/>
        </w:rPr>
        <w:t xml:space="preserve">Support to </w:t>
      </w:r>
      <w:r w:rsidR="00FD7442" w:rsidRPr="00F41257">
        <w:rPr>
          <w:rFonts w:ascii="Times New Roman" w:hAnsi="Times New Roman" w:cs="Times New Roman"/>
          <w:i/>
          <w:sz w:val="24"/>
          <w:szCs w:val="24"/>
        </w:rPr>
        <w:t>R</w:t>
      </w:r>
      <w:r w:rsidRPr="00F41257">
        <w:rPr>
          <w:rFonts w:ascii="Times New Roman" w:hAnsi="Times New Roman" w:cs="Times New Roman"/>
          <w:i/>
          <w:sz w:val="24"/>
          <w:szCs w:val="24"/>
        </w:rPr>
        <w:t>ailway companies in v</w:t>
      </w:r>
      <w:r w:rsidR="008C1260" w:rsidRPr="00F41257">
        <w:rPr>
          <w:rFonts w:ascii="Times New Roman" w:hAnsi="Times New Roman" w:cs="Times New Roman"/>
          <w:i/>
          <w:sz w:val="24"/>
          <w:szCs w:val="24"/>
        </w:rPr>
        <w:t>alidat</w:t>
      </w:r>
      <w:r w:rsidRPr="00F41257">
        <w:rPr>
          <w:rFonts w:ascii="Times New Roman" w:hAnsi="Times New Roman" w:cs="Times New Roman"/>
          <w:i/>
          <w:sz w:val="24"/>
          <w:szCs w:val="24"/>
        </w:rPr>
        <w:t>ion of</w:t>
      </w:r>
      <w:r w:rsidR="008C1260" w:rsidRPr="00F41257">
        <w:rPr>
          <w:rFonts w:ascii="Times New Roman" w:hAnsi="Times New Roman" w:cs="Times New Roman"/>
          <w:i/>
          <w:sz w:val="24"/>
          <w:szCs w:val="24"/>
        </w:rPr>
        <w:t xml:space="preserve"> the proposed process with all relevant stakeholders including but not limited to State Attorney's Office, State Audit Institution etc.</w:t>
      </w:r>
    </w:p>
    <w:p w14:paraId="4CE4E8FF" w14:textId="77777777" w:rsidR="00900FD9" w:rsidRPr="00F41257" w:rsidRDefault="00900FD9" w:rsidP="00900FD9">
      <w:pPr>
        <w:spacing w:after="0" w:line="320" w:lineRule="exact"/>
        <w:jc w:val="both"/>
        <w:rPr>
          <w:rFonts w:ascii="Times New Roman" w:hAnsi="Times New Roman" w:cs="Times New Roman"/>
          <w:sz w:val="24"/>
          <w:szCs w:val="24"/>
        </w:rPr>
      </w:pPr>
    </w:p>
    <w:p w14:paraId="14122191" w14:textId="355DDC98" w:rsidR="0067131B" w:rsidRPr="00F41257" w:rsidRDefault="002A5E4C" w:rsidP="00900FD9">
      <w:pPr>
        <w:spacing w:after="0" w:line="320" w:lineRule="exact"/>
        <w:jc w:val="both"/>
        <w:rPr>
          <w:rFonts w:ascii="Times New Roman" w:hAnsi="Times New Roman" w:cs="Times New Roman"/>
          <w:sz w:val="24"/>
          <w:szCs w:val="24"/>
        </w:rPr>
      </w:pPr>
      <w:r w:rsidRPr="00F41257">
        <w:rPr>
          <w:rFonts w:ascii="Times New Roman" w:hAnsi="Times New Roman" w:cs="Times New Roman"/>
          <w:sz w:val="24"/>
          <w:szCs w:val="24"/>
        </w:rPr>
        <w:t xml:space="preserve">Bearing in mind that the </w:t>
      </w:r>
      <w:r w:rsidR="00D6366E" w:rsidRPr="00F41257">
        <w:rPr>
          <w:rFonts w:ascii="Times New Roman" w:hAnsi="Times New Roman" w:cs="Times New Roman"/>
          <w:sz w:val="24"/>
          <w:szCs w:val="24"/>
        </w:rPr>
        <w:t>R</w:t>
      </w:r>
      <w:r w:rsidRPr="00F41257">
        <w:rPr>
          <w:rFonts w:ascii="Times New Roman" w:hAnsi="Times New Roman" w:cs="Times New Roman"/>
          <w:sz w:val="24"/>
          <w:szCs w:val="24"/>
        </w:rPr>
        <w:t xml:space="preserve">ailway companies </w:t>
      </w:r>
      <w:r w:rsidR="00D862F8" w:rsidRPr="00F41257">
        <w:rPr>
          <w:rFonts w:ascii="Times New Roman" w:hAnsi="Times New Roman" w:cs="Times New Roman"/>
          <w:sz w:val="24"/>
          <w:szCs w:val="24"/>
        </w:rPr>
        <w:t xml:space="preserve">report to </w:t>
      </w:r>
      <w:proofErr w:type="spellStart"/>
      <w:r w:rsidR="00D862F8" w:rsidRPr="00F41257">
        <w:rPr>
          <w:rFonts w:ascii="Times New Roman" w:hAnsi="Times New Roman" w:cs="Times New Roman"/>
          <w:sz w:val="24"/>
          <w:szCs w:val="24"/>
        </w:rPr>
        <w:t>MoCTI</w:t>
      </w:r>
      <w:proofErr w:type="spellEnd"/>
      <w:r w:rsidRPr="00F41257">
        <w:rPr>
          <w:rFonts w:ascii="Times New Roman" w:hAnsi="Times New Roman" w:cs="Times New Roman"/>
          <w:sz w:val="24"/>
          <w:szCs w:val="24"/>
        </w:rPr>
        <w:t xml:space="preserve"> and that their business is subject to periodic supervision by the State Auditor, the Consultant will provide support to </w:t>
      </w:r>
      <w:r w:rsidR="00D862F8" w:rsidRPr="00F41257">
        <w:rPr>
          <w:rFonts w:ascii="Times New Roman" w:hAnsi="Times New Roman" w:cs="Times New Roman"/>
          <w:sz w:val="24"/>
          <w:szCs w:val="24"/>
        </w:rPr>
        <w:t>the R</w:t>
      </w:r>
      <w:r w:rsidRPr="00F41257">
        <w:rPr>
          <w:rFonts w:ascii="Times New Roman" w:hAnsi="Times New Roman" w:cs="Times New Roman"/>
          <w:sz w:val="24"/>
          <w:szCs w:val="24"/>
        </w:rPr>
        <w:t xml:space="preserve">ailway companies and </w:t>
      </w:r>
      <w:proofErr w:type="spellStart"/>
      <w:r w:rsidRPr="00F41257">
        <w:rPr>
          <w:rFonts w:ascii="Times New Roman" w:hAnsi="Times New Roman" w:cs="Times New Roman"/>
          <w:sz w:val="24"/>
          <w:szCs w:val="24"/>
        </w:rPr>
        <w:t>M</w:t>
      </w:r>
      <w:r w:rsidR="00D862F8" w:rsidRPr="00F41257">
        <w:rPr>
          <w:rFonts w:ascii="Times New Roman" w:hAnsi="Times New Roman" w:cs="Times New Roman"/>
          <w:sz w:val="24"/>
          <w:szCs w:val="24"/>
        </w:rPr>
        <w:t>oCTI</w:t>
      </w:r>
      <w:proofErr w:type="spellEnd"/>
      <w:r w:rsidRPr="00F41257">
        <w:rPr>
          <w:rFonts w:ascii="Times New Roman" w:hAnsi="Times New Roman" w:cs="Times New Roman"/>
          <w:sz w:val="24"/>
          <w:szCs w:val="24"/>
        </w:rPr>
        <w:t xml:space="preserve"> in correspondence with supervisory state institutions, </w:t>
      </w:r>
      <w:r w:rsidR="00D70E3F" w:rsidRPr="00F41257">
        <w:rPr>
          <w:rFonts w:ascii="Times New Roman" w:hAnsi="Times New Roman" w:cs="Times New Roman"/>
          <w:sz w:val="24"/>
          <w:szCs w:val="24"/>
        </w:rPr>
        <w:t xml:space="preserve">in purpose of </w:t>
      </w:r>
      <w:r w:rsidRPr="00F41257">
        <w:rPr>
          <w:rFonts w:ascii="Times New Roman" w:hAnsi="Times New Roman" w:cs="Times New Roman"/>
          <w:sz w:val="24"/>
          <w:szCs w:val="24"/>
        </w:rPr>
        <w:t>proper and legal implementation</w:t>
      </w:r>
      <w:r w:rsidR="00D70E3F" w:rsidRPr="00F41257">
        <w:rPr>
          <w:rFonts w:ascii="Times New Roman" w:hAnsi="Times New Roman" w:cs="Times New Roman"/>
          <w:sz w:val="24"/>
          <w:szCs w:val="24"/>
        </w:rPr>
        <w:t xml:space="preserve"> of the</w:t>
      </w:r>
      <w:r w:rsidRPr="00F41257">
        <w:rPr>
          <w:rFonts w:ascii="Times New Roman" w:hAnsi="Times New Roman" w:cs="Times New Roman"/>
          <w:sz w:val="24"/>
          <w:szCs w:val="24"/>
        </w:rPr>
        <w:t xml:space="preserve"> proposed solutions that are an integral part of the legal analysis.</w:t>
      </w:r>
    </w:p>
    <w:p w14:paraId="03EFD475" w14:textId="77777777" w:rsidR="002A5E4C" w:rsidRDefault="002A5E4C" w:rsidP="00900FD9">
      <w:pPr>
        <w:spacing w:after="0" w:line="320" w:lineRule="exact"/>
        <w:jc w:val="both"/>
        <w:rPr>
          <w:rFonts w:ascii="Times New Roman" w:hAnsi="Times New Roman" w:cs="Times New Roman"/>
          <w:sz w:val="24"/>
          <w:szCs w:val="24"/>
        </w:rPr>
      </w:pPr>
    </w:p>
    <w:p w14:paraId="587AD845" w14:textId="77777777" w:rsidR="008958C9" w:rsidRDefault="008958C9" w:rsidP="00900FD9">
      <w:pPr>
        <w:spacing w:after="0" w:line="320" w:lineRule="exact"/>
        <w:jc w:val="both"/>
        <w:rPr>
          <w:rFonts w:ascii="Times New Roman" w:hAnsi="Times New Roman" w:cs="Times New Roman"/>
          <w:sz w:val="24"/>
          <w:szCs w:val="24"/>
        </w:rPr>
      </w:pPr>
    </w:p>
    <w:p w14:paraId="37A18731" w14:textId="77777777" w:rsidR="008958C9" w:rsidRDefault="008958C9" w:rsidP="00900FD9">
      <w:pPr>
        <w:spacing w:after="0" w:line="320" w:lineRule="exact"/>
        <w:jc w:val="both"/>
        <w:rPr>
          <w:rFonts w:ascii="Times New Roman" w:hAnsi="Times New Roman" w:cs="Times New Roman"/>
          <w:sz w:val="24"/>
          <w:szCs w:val="24"/>
        </w:rPr>
      </w:pPr>
    </w:p>
    <w:p w14:paraId="18BDAB90" w14:textId="77777777" w:rsidR="008958C9" w:rsidRDefault="008958C9" w:rsidP="00900FD9">
      <w:pPr>
        <w:spacing w:after="0" w:line="320" w:lineRule="exact"/>
        <w:jc w:val="both"/>
        <w:rPr>
          <w:rFonts w:ascii="Times New Roman" w:hAnsi="Times New Roman" w:cs="Times New Roman"/>
          <w:sz w:val="24"/>
          <w:szCs w:val="24"/>
        </w:rPr>
      </w:pPr>
    </w:p>
    <w:p w14:paraId="17D453BA" w14:textId="77777777" w:rsidR="008958C9" w:rsidRPr="00F41257" w:rsidRDefault="008958C9" w:rsidP="00900FD9">
      <w:pPr>
        <w:spacing w:after="0" w:line="320" w:lineRule="exact"/>
        <w:jc w:val="both"/>
        <w:rPr>
          <w:rFonts w:ascii="Times New Roman" w:hAnsi="Times New Roman" w:cs="Times New Roman"/>
          <w:sz w:val="24"/>
          <w:szCs w:val="24"/>
        </w:rPr>
      </w:pPr>
    </w:p>
    <w:p w14:paraId="09F0FC45" w14:textId="2A804279" w:rsidR="00900FD9" w:rsidRPr="0031766B" w:rsidRDefault="001C64A9" w:rsidP="00D70E3F">
      <w:pPr>
        <w:pStyle w:val="ListParagraph"/>
        <w:numPr>
          <w:ilvl w:val="0"/>
          <w:numId w:val="2"/>
        </w:numPr>
        <w:spacing w:after="0" w:line="320" w:lineRule="exact"/>
        <w:jc w:val="both"/>
        <w:rPr>
          <w:rFonts w:ascii="Times New Roman" w:hAnsi="Times New Roman" w:cs="Times New Roman"/>
          <w:b/>
          <w:sz w:val="24"/>
          <w:szCs w:val="24"/>
        </w:rPr>
      </w:pPr>
      <w:r w:rsidRPr="0031766B">
        <w:rPr>
          <w:rFonts w:ascii="Times New Roman" w:hAnsi="Times New Roman" w:cs="Times New Roman"/>
          <w:b/>
          <w:sz w:val="24"/>
          <w:szCs w:val="24"/>
        </w:rPr>
        <w:lastRenderedPageBreak/>
        <w:t>Deliverables</w:t>
      </w:r>
      <w:r w:rsidR="000E0DFD" w:rsidRPr="0031766B">
        <w:rPr>
          <w:rFonts w:ascii="Times New Roman" w:hAnsi="Times New Roman" w:cs="Times New Roman"/>
          <w:b/>
          <w:sz w:val="24"/>
          <w:szCs w:val="24"/>
        </w:rPr>
        <w:t xml:space="preserve"> and Reporting</w:t>
      </w:r>
    </w:p>
    <w:p w14:paraId="5CEE0323" w14:textId="77777777" w:rsidR="00A333C3" w:rsidRPr="0031766B" w:rsidRDefault="00A333C3" w:rsidP="00A333C3">
      <w:pPr>
        <w:pStyle w:val="ListParagraph"/>
        <w:spacing w:after="0" w:line="320" w:lineRule="exact"/>
        <w:jc w:val="both"/>
        <w:rPr>
          <w:rFonts w:ascii="Times New Roman" w:hAnsi="Times New Roman" w:cs="Times New Roman"/>
          <w:b/>
          <w:sz w:val="24"/>
          <w:szCs w:val="24"/>
        </w:rPr>
      </w:pPr>
    </w:p>
    <w:p w14:paraId="47505DD0" w14:textId="6780C42F" w:rsidR="00D70E3F" w:rsidRPr="00F41257" w:rsidRDefault="00D70E3F" w:rsidP="00D70E3F">
      <w:pPr>
        <w:spacing w:after="0" w:line="320" w:lineRule="exact"/>
        <w:jc w:val="both"/>
        <w:rPr>
          <w:rFonts w:ascii="Times New Roman" w:hAnsi="Times New Roman" w:cs="Times New Roman"/>
          <w:sz w:val="24"/>
          <w:szCs w:val="24"/>
        </w:rPr>
      </w:pPr>
      <w:r w:rsidRPr="00F41257">
        <w:rPr>
          <w:rFonts w:ascii="Times New Roman" w:hAnsi="Times New Roman" w:cs="Times New Roman"/>
          <w:sz w:val="24"/>
          <w:szCs w:val="24"/>
        </w:rPr>
        <w:t xml:space="preserve">Against all four railway companies, there are approximately 15,000 active disputes in cities across Serbia, of which the largest number, over 80%, is concentrated in the following eight cities: Nis, Belgrade, Subotica, </w:t>
      </w:r>
      <w:proofErr w:type="spellStart"/>
      <w:r w:rsidRPr="00F41257">
        <w:rPr>
          <w:rFonts w:ascii="Times New Roman" w:hAnsi="Times New Roman" w:cs="Times New Roman"/>
          <w:sz w:val="24"/>
          <w:szCs w:val="24"/>
        </w:rPr>
        <w:t>U</w:t>
      </w:r>
      <w:r w:rsidR="0030203F">
        <w:rPr>
          <w:rFonts w:ascii="Times New Roman" w:hAnsi="Times New Roman" w:cs="Times New Roman"/>
          <w:sz w:val="24"/>
          <w:szCs w:val="24"/>
        </w:rPr>
        <w:t>z</w:t>
      </w:r>
      <w:r w:rsidRPr="00F41257">
        <w:rPr>
          <w:rFonts w:ascii="Times New Roman" w:hAnsi="Times New Roman" w:cs="Times New Roman"/>
          <w:sz w:val="24"/>
          <w:szCs w:val="24"/>
        </w:rPr>
        <w:t>ice</w:t>
      </w:r>
      <w:proofErr w:type="spellEnd"/>
      <w:r w:rsidRPr="00F41257">
        <w:rPr>
          <w:rFonts w:ascii="Times New Roman" w:hAnsi="Times New Roman" w:cs="Times New Roman"/>
          <w:sz w:val="24"/>
          <w:szCs w:val="24"/>
        </w:rPr>
        <w:t xml:space="preserve">, Kragujevac, Novi Sad, </w:t>
      </w:r>
      <w:proofErr w:type="spellStart"/>
      <w:r w:rsidRPr="00F41257">
        <w:rPr>
          <w:rFonts w:ascii="Times New Roman" w:hAnsi="Times New Roman" w:cs="Times New Roman"/>
          <w:sz w:val="24"/>
          <w:szCs w:val="24"/>
        </w:rPr>
        <w:t>Zajecar</w:t>
      </w:r>
      <w:proofErr w:type="spellEnd"/>
      <w:r w:rsidRPr="00F41257">
        <w:rPr>
          <w:rFonts w:ascii="Times New Roman" w:hAnsi="Times New Roman" w:cs="Times New Roman"/>
          <w:sz w:val="24"/>
          <w:szCs w:val="24"/>
        </w:rPr>
        <w:t xml:space="preserve"> and </w:t>
      </w:r>
      <w:proofErr w:type="spellStart"/>
      <w:r w:rsidRPr="00F41257">
        <w:rPr>
          <w:rFonts w:ascii="Times New Roman" w:hAnsi="Times New Roman" w:cs="Times New Roman"/>
          <w:sz w:val="24"/>
          <w:szCs w:val="24"/>
        </w:rPr>
        <w:t>Kraljevo</w:t>
      </w:r>
      <w:proofErr w:type="spellEnd"/>
      <w:r w:rsidRPr="00F41257">
        <w:rPr>
          <w:rFonts w:ascii="Times New Roman" w:hAnsi="Times New Roman" w:cs="Times New Roman"/>
          <w:sz w:val="24"/>
          <w:szCs w:val="24"/>
        </w:rPr>
        <w:t>.</w:t>
      </w:r>
    </w:p>
    <w:p w14:paraId="712BBED0" w14:textId="77777777" w:rsidR="00D70E3F" w:rsidRPr="00F41257" w:rsidRDefault="00D70E3F" w:rsidP="00D70E3F">
      <w:pPr>
        <w:spacing w:after="0" w:line="320" w:lineRule="exact"/>
        <w:jc w:val="both"/>
        <w:rPr>
          <w:rFonts w:ascii="Times New Roman" w:hAnsi="Times New Roman" w:cs="Times New Roman"/>
          <w:sz w:val="24"/>
          <w:szCs w:val="24"/>
        </w:rPr>
      </w:pPr>
    </w:p>
    <w:p w14:paraId="26594FDC" w14:textId="35BDF8CD" w:rsidR="009A462E" w:rsidRPr="00092A15" w:rsidRDefault="00D70E3F" w:rsidP="00D70E3F">
      <w:pPr>
        <w:spacing w:after="0" w:line="320" w:lineRule="exact"/>
        <w:jc w:val="both"/>
        <w:rPr>
          <w:rFonts w:ascii="Times New Roman" w:hAnsi="Times New Roman" w:cs="Times New Roman"/>
          <w:sz w:val="24"/>
          <w:szCs w:val="24"/>
        </w:rPr>
      </w:pPr>
      <w:r w:rsidRPr="00092A15">
        <w:rPr>
          <w:rFonts w:ascii="Times New Roman" w:hAnsi="Times New Roman" w:cs="Times New Roman"/>
          <w:sz w:val="24"/>
          <w:szCs w:val="24"/>
        </w:rPr>
        <w:t>Having in mind the number and physical location of cases, and the percentage share in the total number of active court proceedings, the legal analysis will refer to cases conducted before the courts in the</w:t>
      </w:r>
      <w:r w:rsidR="003025E4" w:rsidRPr="00092A15">
        <w:rPr>
          <w:rFonts w:ascii="Times New Roman" w:hAnsi="Times New Roman" w:cs="Times New Roman"/>
          <w:sz w:val="24"/>
          <w:szCs w:val="24"/>
        </w:rPr>
        <w:t>se</w:t>
      </w:r>
      <w:r w:rsidRPr="00092A15">
        <w:rPr>
          <w:rFonts w:ascii="Times New Roman" w:hAnsi="Times New Roman" w:cs="Times New Roman"/>
          <w:sz w:val="24"/>
          <w:szCs w:val="24"/>
        </w:rPr>
        <w:t xml:space="preserve"> eight mentioned cities, in phases,</w:t>
      </w:r>
      <w:r w:rsidR="00A950E0">
        <w:rPr>
          <w:rFonts w:ascii="Times New Roman" w:hAnsi="Times New Roman" w:cs="Times New Roman"/>
          <w:sz w:val="24"/>
          <w:szCs w:val="24"/>
        </w:rPr>
        <w:t xml:space="preserve"> by </w:t>
      </w:r>
      <w:r w:rsidR="00EA0532" w:rsidRPr="00EA0532">
        <w:rPr>
          <w:rFonts w:ascii="Times New Roman" w:hAnsi="Times New Roman" w:cs="Times New Roman"/>
          <w:sz w:val="24"/>
          <w:szCs w:val="24"/>
        </w:rPr>
        <w:t>legal entities</w:t>
      </w:r>
      <w:r w:rsidR="00EA0532">
        <w:rPr>
          <w:rFonts w:ascii="Times New Roman" w:hAnsi="Times New Roman" w:cs="Times New Roman"/>
          <w:sz w:val="24"/>
          <w:szCs w:val="24"/>
        </w:rPr>
        <w:t xml:space="preserve"> - </w:t>
      </w:r>
      <w:r w:rsidR="00A950E0">
        <w:rPr>
          <w:rFonts w:ascii="Times New Roman" w:hAnsi="Times New Roman" w:cs="Times New Roman"/>
          <w:sz w:val="24"/>
          <w:szCs w:val="24"/>
        </w:rPr>
        <w:t>Railway Companies</w:t>
      </w:r>
      <w:r w:rsidRPr="00092A15">
        <w:rPr>
          <w:rFonts w:ascii="Times New Roman" w:hAnsi="Times New Roman" w:cs="Times New Roman"/>
          <w:sz w:val="24"/>
          <w:szCs w:val="24"/>
        </w:rPr>
        <w:t xml:space="preserve">. </w:t>
      </w:r>
    </w:p>
    <w:p w14:paraId="5EF54BCE" w14:textId="77777777" w:rsidR="00D42836" w:rsidRDefault="00D42836" w:rsidP="00D70E3F">
      <w:pPr>
        <w:spacing w:after="0" w:line="320" w:lineRule="exact"/>
        <w:jc w:val="both"/>
        <w:rPr>
          <w:rFonts w:ascii="Times New Roman" w:hAnsi="Times New Roman" w:cs="Times New Roman"/>
          <w:sz w:val="24"/>
          <w:szCs w:val="24"/>
        </w:rPr>
      </w:pPr>
    </w:p>
    <w:p w14:paraId="4AF12D26" w14:textId="03F1667C" w:rsidR="00FE213D" w:rsidRDefault="00D42836" w:rsidP="00D70E3F">
      <w:pPr>
        <w:spacing w:after="0" w:line="320" w:lineRule="exact"/>
        <w:jc w:val="both"/>
        <w:rPr>
          <w:rFonts w:ascii="Times New Roman" w:hAnsi="Times New Roman" w:cs="Times New Roman"/>
          <w:sz w:val="24"/>
          <w:szCs w:val="24"/>
          <w:highlight w:val="yellow"/>
        </w:rPr>
      </w:pPr>
      <w:r w:rsidRPr="00D42836">
        <w:rPr>
          <w:rFonts w:ascii="Times New Roman" w:hAnsi="Times New Roman" w:cs="Times New Roman"/>
          <w:sz w:val="24"/>
          <w:szCs w:val="24"/>
        </w:rPr>
        <w:t xml:space="preserve">The activities of the consultant will begin with the analysis of disputes and services related to the company </w:t>
      </w:r>
      <w:proofErr w:type="spellStart"/>
      <w:r w:rsidRPr="00D42836">
        <w:rPr>
          <w:rFonts w:ascii="Times New Roman" w:hAnsi="Times New Roman" w:cs="Times New Roman"/>
          <w:sz w:val="24"/>
          <w:szCs w:val="24"/>
        </w:rPr>
        <w:t>Srbija</w:t>
      </w:r>
      <w:proofErr w:type="spellEnd"/>
      <w:r w:rsidRPr="00D42836">
        <w:rPr>
          <w:rFonts w:ascii="Times New Roman" w:hAnsi="Times New Roman" w:cs="Times New Roman"/>
          <w:sz w:val="24"/>
          <w:szCs w:val="24"/>
        </w:rPr>
        <w:t xml:space="preserve"> </w:t>
      </w:r>
      <w:proofErr w:type="spellStart"/>
      <w:r w:rsidRPr="00D42836">
        <w:rPr>
          <w:rFonts w:ascii="Times New Roman" w:hAnsi="Times New Roman" w:cs="Times New Roman"/>
          <w:sz w:val="24"/>
          <w:szCs w:val="24"/>
        </w:rPr>
        <w:t>Voz</w:t>
      </w:r>
      <w:proofErr w:type="spellEnd"/>
      <w:r w:rsidRPr="00D42836">
        <w:rPr>
          <w:rFonts w:ascii="Times New Roman" w:hAnsi="Times New Roman" w:cs="Times New Roman"/>
          <w:sz w:val="24"/>
          <w:szCs w:val="24"/>
        </w:rPr>
        <w:t>, after which they will work successively on the disputes of other companies.</w:t>
      </w:r>
    </w:p>
    <w:p w14:paraId="15C80221" w14:textId="77777777" w:rsidR="00FE54FF" w:rsidRDefault="00FE54FF" w:rsidP="00D70E3F">
      <w:pPr>
        <w:spacing w:after="0" w:line="320" w:lineRule="exact"/>
        <w:jc w:val="both"/>
        <w:rPr>
          <w:rFonts w:ascii="Times New Roman" w:hAnsi="Times New Roman" w:cs="Times New Roman"/>
          <w:sz w:val="24"/>
          <w:szCs w:val="24"/>
        </w:rPr>
      </w:pPr>
    </w:p>
    <w:p w14:paraId="76AF47B5" w14:textId="145B8347" w:rsidR="002453D4" w:rsidRDefault="009B44B9" w:rsidP="00D70E3F">
      <w:pPr>
        <w:spacing w:after="0" w:line="320" w:lineRule="exact"/>
        <w:jc w:val="both"/>
        <w:rPr>
          <w:rFonts w:ascii="Times New Roman" w:hAnsi="Times New Roman" w:cs="Times New Roman"/>
          <w:sz w:val="24"/>
          <w:szCs w:val="24"/>
          <w:highlight w:val="yellow"/>
        </w:rPr>
      </w:pPr>
      <w:r w:rsidRPr="009B44B9">
        <w:rPr>
          <w:rFonts w:ascii="Times New Roman" w:hAnsi="Times New Roman" w:cs="Times New Roman"/>
          <w:sz w:val="24"/>
          <w:szCs w:val="24"/>
        </w:rPr>
        <w:t>In accordance with the above, the consultant is obliged to deliver the following:</w:t>
      </w:r>
    </w:p>
    <w:p w14:paraId="7A0751C0" w14:textId="77777777" w:rsidR="002453D4" w:rsidRDefault="002453D4" w:rsidP="00D70E3F">
      <w:pPr>
        <w:spacing w:after="0" w:line="320" w:lineRule="exact"/>
        <w:jc w:val="both"/>
        <w:rPr>
          <w:rFonts w:ascii="Times New Roman" w:hAnsi="Times New Roman" w:cs="Times New Roman"/>
          <w:sz w:val="24"/>
          <w:szCs w:val="24"/>
          <w:highlight w:val="yellow"/>
        </w:rPr>
      </w:pPr>
    </w:p>
    <w:tbl>
      <w:tblPr>
        <w:tblStyle w:val="TableGrid"/>
        <w:tblW w:w="9209" w:type="dxa"/>
        <w:tblLook w:val="04A0" w:firstRow="1" w:lastRow="0" w:firstColumn="1" w:lastColumn="0" w:noHBand="0" w:noVBand="1"/>
      </w:tblPr>
      <w:tblGrid>
        <w:gridCol w:w="1852"/>
        <w:gridCol w:w="3510"/>
        <w:gridCol w:w="2242"/>
        <w:gridCol w:w="1605"/>
      </w:tblGrid>
      <w:tr w:rsidR="003F09DE" w:rsidRPr="00DA1137" w14:paraId="1A5248D1" w14:textId="77777777" w:rsidTr="00A21C97">
        <w:trPr>
          <w:cantSplit/>
          <w:tblHeader/>
        </w:trPr>
        <w:tc>
          <w:tcPr>
            <w:tcW w:w="1852" w:type="dxa"/>
            <w:shd w:val="clear" w:color="auto" w:fill="D9D9D9" w:themeFill="background1" w:themeFillShade="D9"/>
            <w:vAlign w:val="center"/>
          </w:tcPr>
          <w:p w14:paraId="21B8C2B4" w14:textId="77777777" w:rsidR="003F09DE" w:rsidRPr="00DA1137" w:rsidRDefault="003F09DE" w:rsidP="00A21C97">
            <w:pPr>
              <w:spacing w:before="60" w:after="60" w:line="240" w:lineRule="auto"/>
              <w:jc w:val="left"/>
              <w:rPr>
                <w:b/>
              </w:rPr>
            </w:pPr>
            <w:r w:rsidRPr="00DA1137">
              <w:rPr>
                <w:b/>
              </w:rPr>
              <w:t>Deliverables</w:t>
            </w:r>
          </w:p>
        </w:tc>
        <w:tc>
          <w:tcPr>
            <w:tcW w:w="3510" w:type="dxa"/>
            <w:shd w:val="clear" w:color="auto" w:fill="D9D9D9" w:themeFill="background1" w:themeFillShade="D9"/>
            <w:vAlign w:val="center"/>
          </w:tcPr>
          <w:p w14:paraId="48123C98" w14:textId="77777777" w:rsidR="003F09DE" w:rsidRPr="00DA1137" w:rsidRDefault="003F09DE" w:rsidP="00A21C97">
            <w:pPr>
              <w:spacing w:before="60" w:after="60" w:line="240" w:lineRule="auto"/>
              <w:jc w:val="left"/>
              <w:rPr>
                <w:b/>
              </w:rPr>
            </w:pPr>
            <w:r w:rsidRPr="00DA1137">
              <w:rPr>
                <w:b/>
              </w:rPr>
              <w:t>Description</w:t>
            </w:r>
          </w:p>
        </w:tc>
        <w:tc>
          <w:tcPr>
            <w:tcW w:w="2242" w:type="dxa"/>
            <w:shd w:val="clear" w:color="auto" w:fill="D9D9D9" w:themeFill="background1" w:themeFillShade="D9"/>
            <w:vAlign w:val="center"/>
          </w:tcPr>
          <w:p w14:paraId="7EAB7ED0" w14:textId="77777777" w:rsidR="003F09DE" w:rsidRPr="00DA1137" w:rsidRDefault="003F09DE" w:rsidP="00A21C97">
            <w:pPr>
              <w:spacing w:before="60" w:after="60" w:line="240" w:lineRule="auto"/>
              <w:jc w:val="left"/>
              <w:rPr>
                <w:b/>
              </w:rPr>
            </w:pPr>
            <w:r w:rsidRPr="00DA1137">
              <w:rPr>
                <w:b/>
              </w:rPr>
              <w:t>Due date</w:t>
            </w:r>
          </w:p>
        </w:tc>
        <w:tc>
          <w:tcPr>
            <w:tcW w:w="1605" w:type="dxa"/>
            <w:shd w:val="clear" w:color="auto" w:fill="D9D9D9" w:themeFill="background1" w:themeFillShade="D9"/>
            <w:vAlign w:val="center"/>
          </w:tcPr>
          <w:p w14:paraId="142CEB79" w14:textId="77777777" w:rsidR="003F09DE" w:rsidRPr="00DA1137" w:rsidRDefault="003F09DE" w:rsidP="00A21C97">
            <w:pPr>
              <w:spacing w:before="60" w:after="60" w:line="240" w:lineRule="auto"/>
              <w:jc w:val="left"/>
              <w:rPr>
                <w:b/>
              </w:rPr>
            </w:pPr>
            <w:r>
              <w:rPr>
                <w:b/>
              </w:rPr>
              <w:t>payment</w:t>
            </w:r>
          </w:p>
        </w:tc>
      </w:tr>
      <w:tr w:rsidR="003F09DE" w:rsidRPr="00DA1137" w14:paraId="002E60F9" w14:textId="77777777" w:rsidTr="00A21C97">
        <w:trPr>
          <w:cantSplit/>
        </w:trPr>
        <w:tc>
          <w:tcPr>
            <w:tcW w:w="1852" w:type="dxa"/>
            <w:vAlign w:val="center"/>
          </w:tcPr>
          <w:p w14:paraId="61C034D1" w14:textId="2BB99CC0" w:rsidR="003F09DE" w:rsidRPr="00DA1137" w:rsidRDefault="007E4CF5" w:rsidP="00A21C97">
            <w:pPr>
              <w:spacing w:before="60" w:after="60" w:line="240" w:lineRule="auto"/>
              <w:jc w:val="left"/>
            </w:pPr>
            <w:r w:rsidRPr="00F577A6">
              <w:rPr>
                <w:lang w:eastAsia="en-GB"/>
              </w:rPr>
              <w:t xml:space="preserve">General Report with </w:t>
            </w:r>
            <w:r w:rsidR="00C63ADC">
              <w:rPr>
                <w:lang w:eastAsia="en-GB"/>
              </w:rPr>
              <w:t xml:space="preserve">general work plan </w:t>
            </w:r>
          </w:p>
        </w:tc>
        <w:tc>
          <w:tcPr>
            <w:tcW w:w="3510" w:type="dxa"/>
            <w:vAlign w:val="center"/>
          </w:tcPr>
          <w:p w14:paraId="7F5130EB" w14:textId="16971800" w:rsidR="003F09DE" w:rsidRPr="00DA1137" w:rsidRDefault="00F64B7E" w:rsidP="00F64B7E">
            <w:pPr>
              <w:spacing w:before="60" w:after="60" w:line="240" w:lineRule="auto"/>
              <w:jc w:val="left"/>
            </w:pPr>
            <w:r>
              <w:t>Describing present state of active disputes with work plan wit</w:t>
            </w:r>
            <w:r w:rsidR="00253DEE">
              <w:t>h</w:t>
            </w:r>
            <w:r>
              <w:t xml:space="preserve"> program and time schedule</w:t>
            </w:r>
            <w:r w:rsidR="005458E0">
              <w:t xml:space="preserve"> </w:t>
            </w:r>
            <w:r w:rsidR="00792184">
              <w:t>for activities for an</w:t>
            </w:r>
            <w:r w:rsidR="00253DEE">
              <w:t>d</w:t>
            </w:r>
            <w:r w:rsidR="00792184">
              <w:t xml:space="preserve"> Railwa</w:t>
            </w:r>
            <w:r w:rsidR="00253DEE">
              <w:t>ys</w:t>
            </w:r>
            <w:r w:rsidR="00792184">
              <w:t xml:space="preserve"> compan</w:t>
            </w:r>
            <w:r w:rsidR="00253DEE">
              <w:t>ies</w:t>
            </w:r>
          </w:p>
        </w:tc>
        <w:tc>
          <w:tcPr>
            <w:tcW w:w="2242" w:type="dxa"/>
            <w:vAlign w:val="center"/>
          </w:tcPr>
          <w:p w14:paraId="68CE9AAF" w14:textId="549719EB" w:rsidR="003F09DE" w:rsidRPr="00DA1137" w:rsidRDefault="007F28E5" w:rsidP="00A21C97">
            <w:pPr>
              <w:spacing w:before="60" w:after="60" w:line="240" w:lineRule="auto"/>
              <w:jc w:val="left"/>
            </w:pPr>
            <w:r>
              <w:t>20</w:t>
            </w:r>
            <w:r w:rsidR="007E4CF5">
              <w:t xml:space="preserve"> days </w:t>
            </w:r>
            <w:r w:rsidR="0076585E">
              <w:t xml:space="preserve">after contract signing </w:t>
            </w:r>
          </w:p>
        </w:tc>
        <w:tc>
          <w:tcPr>
            <w:tcW w:w="1605" w:type="dxa"/>
            <w:vAlign w:val="center"/>
          </w:tcPr>
          <w:p w14:paraId="59111A64" w14:textId="43CA25C3" w:rsidR="003F09DE" w:rsidRPr="00DA1137" w:rsidRDefault="00792184" w:rsidP="00A21C97">
            <w:pPr>
              <w:spacing w:before="60" w:after="60" w:line="240" w:lineRule="auto"/>
              <w:jc w:val="left"/>
            </w:pPr>
            <w:r>
              <w:t>1</w:t>
            </w:r>
            <w:r w:rsidR="001805A5">
              <w:t>0</w:t>
            </w:r>
            <w:r w:rsidR="0076585E">
              <w:t>%</w:t>
            </w:r>
          </w:p>
        </w:tc>
      </w:tr>
      <w:tr w:rsidR="003F09DE" w:rsidRPr="00DA1137" w14:paraId="5BA6E95D" w14:textId="77777777" w:rsidTr="00A21C97">
        <w:trPr>
          <w:cantSplit/>
        </w:trPr>
        <w:tc>
          <w:tcPr>
            <w:tcW w:w="1852" w:type="dxa"/>
            <w:vAlign w:val="center"/>
          </w:tcPr>
          <w:p w14:paraId="0392588A" w14:textId="593DC58E" w:rsidR="003F09DE" w:rsidRPr="00DA1137" w:rsidRDefault="007F28E5" w:rsidP="00A21C97">
            <w:pPr>
              <w:spacing w:before="60" w:after="60" w:line="240" w:lineRule="auto"/>
              <w:jc w:val="left"/>
              <w:rPr>
                <w:lang w:eastAsia="en-GB"/>
              </w:rPr>
            </w:pPr>
            <w:r>
              <w:rPr>
                <w:lang w:eastAsia="en-GB"/>
              </w:rPr>
              <w:t xml:space="preserve">Report with clasification and </w:t>
            </w:r>
            <w:r w:rsidR="003F09DE">
              <w:rPr>
                <w:lang w:eastAsia="en-GB"/>
              </w:rPr>
              <w:t>Strategy</w:t>
            </w:r>
            <w:r w:rsidR="003F09DE" w:rsidRPr="00DA1137">
              <w:rPr>
                <w:lang w:eastAsia="en-GB"/>
              </w:rPr>
              <w:t xml:space="preserve"> </w:t>
            </w:r>
            <w:r w:rsidR="003F09DE">
              <w:rPr>
                <w:lang w:eastAsia="en-GB"/>
              </w:rPr>
              <w:t>for</w:t>
            </w:r>
            <w:r w:rsidR="003F09DE" w:rsidRPr="00DA1137">
              <w:rPr>
                <w:lang w:eastAsia="en-GB"/>
              </w:rPr>
              <w:t xml:space="preserve"> </w:t>
            </w:r>
            <w:r w:rsidR="00432555">
              <w:rPr>
                <w:lang w:eastAsia="en-GB"/>
              </w:rPr>
              <w:t>resolving</w:t>
            </w:r>
            <w:r w:rsidR="00BE182E">
              <w:rPr>
                <w:lang w:eastAsia="en-GB"/>
              </w:rPr>
              <w:t xml:space="preserve"> </w:t>
            </w:r>
            <w:r w:rsidR="001B1BF7">
              <w:rPr>
                <w:lang w:eastAsia="en-GB"/>
              </w:rPr>
              <w:t>with road map for S</w:t>
            </w:r>
            <w:r w:rsidR="00371A4C">
              <w:rPr>
                <w:lang w:eastAsia="en-GB"/>
              </w:rPr>
              <w:t xml:space="preserve">rbija Voz </w:t>
            </w:r>
          </w:p>
          <w:p w14:paraId="205B61B4" w14:textId="77777777" w:rsidR="003F09DE" w:rsidRPr="00DA1137" w:rsidRDefault="003F09DE" w:rsidP="00A21C97">
            <w:pPr>
              <w:spacing w:before="60" w:after="60" w:line="240" w:lineRule="auto"/>
              <w:jc w:val="left"/>
              <w:rPr>
                <w:lang w:eastAsia="en-GB"/>
              </w:rPr>
            </w:pPr>
          </w:p>
        </w:tc>
        <w:tc>
          <w:tcPr>
            <w:tcW w:w="3510" w:type="dxa"/>
          </w:tcPr>
          <w:p w14:paraId="65BDB19E" w14:textId="2E81C3F9" w:rsidR="003F09DE" w:rsidRPr="00DA1137" w:rsidRDefault="003F09DE" w:rsidP="00A21C97">
            <w:pPr>
              <w:spacing w:before="60" w:after="60" w:line="240" w:lineRule="auto"/>
              <w:jc w:val="left"/>
            </w:pPr>
            <w:r>
              <w:t xml:space="preserve">Report summarizing the activities under </w:t>
            </w:r>
            <w:r w:rsidR="00A6548F">
              <w:t>t</w:t>
            </w:r>
            <w:r>
              <w:t xml:space="preserve">ask </w:t>
            </w:r>
            <w:r w:rsidR="001805A5">
              <w:t xml:space="preserve">3.2, </w:t>
            </w:r>
            <w:r w:rsidR="00A6548F">
              <w:t>3.3</w:t>
            </w:r>
            <w:r w:rsidR="00590721">
              <w:t xml:space="preserve">, 3.4. and 3.5 </w:t>
            </w:r>
            <w:r w:rsidR="007202CC">
              <w:t>for Serbia Voz</w:t>
            </w:r>
          </w:p>
        </w:tc>
        <w:tc>
          <w:tcPr>
            <w:tcW w:w="2242" w:type="dxa"/>
            <w:vAlign w:val="center"/>
          </w:tcPr>
          <w:p w14:paraId="3953F6C8" w14:textId="5E7AB72C" w:rsidR="003F09DE" w:rsidRPr="00DA1137" w:rsidRDefault="005C6588" w:rsidP="00A21C97">
            <w:pPr>
              <w:spacing w:before="60" w:after="60" w:line="240" w:lineRule="auto"/>
              <w:jc w:val="left"/>
            </w:pPr>
            <w:r>
              <w:t>4</w:t>
            </w:r>
            <w:r w:rsidR="00BE182E">
              <w:t xml:space="preserve"> m</w:t>
            </w:r>
            <w:r w:rsidR="00447C64">
              <w:t>o</w:t>
            </w:r>
            <w:r w:rsidR="00BE182E">
              <w:t xml:space="preserve">nth after </w:t>
            </w:r>
            <w:r>
              <w:t>Contract signing</w:t>
            </w:r>
            <w:r w:rsidR="001B1BF7">
              <w:t xml:space="preserve"> </w:t>
            </w:r>
          </w:p>
        </w:tc>
        <w:tc>
          <w:tcPr>
            <w:tcW w:w="1605" w:type="dxa"/>
            <w:vAlign w:val="center"/>
          </w:tcPr>
          <w:p w14:paraId="652F1E36" w14:textId="24D1F691" w:rsidR="003F09DE" w:rsidRPr="00DA1137" w:rsidRDefault="005C6588" w:rsidP="00A21C97">
            <w:pPr>
              <w:spacing w:before="60" w:after="60" w:line="240" w:lineRule="auto"/>
              <w:jc w:val="left"/>
            </w:pPr>
            <w:r>
              <w:t>2</w:t>
            </w:r>
            <w:r w:rsidR="001073CE">
              <w:t>0</w:t>
            </w:r>
            <w:r w:rsidR="003F09DE">
              <w:t>%</w:t>
            </w:r>
          </w:p>
        </w:tc>
      </w:tr>
      <w:tr w:rsidR="001805A5" w:rsidRPr="00DA1137" w14:paraId="079A23B7" w14:textId="77777777" w:rsidTr="00896BDB">
        <w:trPr>
          <w:cantSplit/>
        </w:trPr>
        <w:tc>
          <w:tcPr>
            <w:tcW w:w="1852" w:type="dxa"/>
            <w:vAlign w:val="center"/>
          </w:tcPr>
          <w:p w14:paraId="335338CC" w14:textId="67C6F8F1" w:rsidR="001805A5" w:rsidRPr="00DA1137" w:rsidRDefault="006059F5" w:rsidP="001805A5">
            <w:pPr>
              <w:spacing w:before="60" w:after="60" w:line="240" w:lineRule="auto"/>
              <w:jc w:val="left"/>
              <w:rPr>
                <w:lang w:eastAsia="en-GB"/>
              </w:rPr>
            </w:pPr>
            <w:r>
              <w:rPr>
                <w:lang w:eastAsia="en-GB"/>
              </w:rPr>
              <w:t xml:space="preserve">Report with clasification and </w:t>
            </w:r>
            <w:r w:rsidR="001805A5">
              <w:rPr>
                <w:lang w:eastAsia="en-GB"/>
              </w:rPr>
              <w:t>Strategy</w:t>
            </w:r>
            <w:r w:rsidR="001805A5" w:rsidRPr="00DA1137">
              <w:rPr>
                <w:lang w:eastAsia="en-GB"/>
              </w:rPr>
              <w:t xml:space="preserve"> </w:t>
            </w:r>
            <w:r w:rsidR="001805A5">
              <w:rPr>
                <w:lang w:eastAsia="en-GB"/>
              </w:rPr>
              <w:t>for</w:t>
            </w:r>
            <w:r w:rsidR="001805A5" w:rsidRPr="00DA1137">
              <w:rPr>
                <w:lang w:eastAsia="en-GB"/>
              </w:rPr>
              <w:t xml:space="preserve"> </w:t>
            </w:r>
            <w:r w:rsidR="001805A5">
              <w:rPr>
                <w:lang w:eastAsia="en-GB"/>
              </w:rPr>
              <w:t>resolving with road map for Serbia Cargo</w:t>
            </w:r>
          </w:p>
          <w:p w14:paraId="3B3D0528" w14:textId="77777777" w:rsidR="001805A5" w:rsidRDefault="001805A5" w:rsidP="001805A5">
            <w:pPr>
              <w:spacing w:before="60" w:after="60" w:line="240" w:lineRule="auto"/>
            </w:pPr>
          </w:p>
        </w:tc>
        <w:tc>
          <w:tcPr>
            <w:tcW w:w="3510" w:type="dxa"/>
          </w:tcPr>
          <w:p w14:paraId="2EFBB5A9" w14:textId="30A5C799" w:rsidR="001805A5" w:rsidRDefault="001805A5" w:rsidP="001805A5">
            <w:pPr>
              <w:spacing w:before="60" w:after="60" w:line="240" w:lineRule="auto"/>
            </w:pPr>
            <w:r>
              <w:t>Report summarizing the activities under task 3.2., 3.3, 3.4. and 3.5 for Serbia Cargo</w:t>
            </w:r>
          </w:p>
        </w:tc>
        <w:tc>
          <w:tcPr>
            <w:tcW w:w="2242" w:type="dxa"/>
            <w:vAlign w:val="center"/>
          </w:tcPr>
          <w:p w14:paraId="0974DDFA" w14:textId="56D0AB67" w:rsidR="001805A5" w:rsidRPr="00DA1137" w:rsidRDefault="001805A5" w:rsidP="001805A5">
            <w:pPr>
              <w:spacing w:before="60" w:after="60" w:line="240" w:lineRule="auto"/>
            </w:pPr>
            <w:r>
              <w:t xml:space="preserve">5 month after Contract signing </w:t>
            </w:r>
          </w:p>
        </w:tc>
        <w:tc>
          <w:tcPr>
            <w:tcW w:w="1605" w:type="dxa"/>
            <w:vAlign w:val="center"/>
          </w:tcPr>
          <w:p w14:paraId="63748188" w14:textId="1E4C7AB1" w:rsidR="001805A5" w:rsidRDefault="006059F5" w:rsidP="001805A5">
            <w:pPr>
              <w:spacing w:before="60" w:after="60" w:line="240" w:lineRule="auto"/>
            </w:pPr>
            <w:r>
              <w:t>20%</w:t>
            </w:r>
          </w:p>
        </w:tc>
      </w:tr>
      <w:tr w:rsidR="001073CE" w:rsidRPr="00DA1137" w14:paraId="1216A80D" w14:textId="77777777" w:rsidTr="00246E32">
        <w:trPr>
          <w:cantSplit/>
        </w:trPr>
        <w:tc>
          <w:tcPr>
            <w:tcW w:w="1852" w:type="dxa"/>
            <w:vAlign w:val="center"/>
          </w:tcPr>
          <w:p w14:paraId="4DE76057" w14:textId="3EAA1FD4" w:rsidR="001073CE" w:rsidRPr="00DA1137" w:rsidRDefault="006059F5" w:rsidP="001073CE">
            <w:pPr>
              <w:spacing w:before="60" w:after="60" w:line="240" w:lineRule="auto"/>
              <w:jc w:val="left"/>
              <w:rPr>
                <w:lang w:eastAsia="en-GB"/>
              </w:rPr>
            </w:pPr>
            <w:r>
              <w:rPr>
                <w:lang w:eastAsia="en-GB"/>
              </w:rPr>
              <w:t xml:space="preserve">Report with Clasification and </w:t>
            </w:r>
            <w:r w:rsidR="001073CE">
              <w:rPr>
                <w:lang w:eastAsia="en-GB"/>
              </w:rPr>
              <w:t>Strategy</w:t>
            </w:r>
            <w:r w:rsidR="001073CE" w:rsidRPr="00DA1137">
              <w:rPr>
                <w:lang w:eastAsia="en-GB"/>
              </w:rPr>
              <w:t xml:space="preserve"> </w:t>
            </w:r>
            <w:r w:rsidR="001073CE">
              <w:rPr>
                <w:lang w:eastAsia="en-GB"/>
              </w:rPr>
              <w:t>for</w:t>
            </w:r>
            <w:r w:rsidR="001073CE" w:rsidRPr="00DA1137">
              <w:rPr>
                <w:lang w:eastAsia="en-GB"/>
              </w:rPr>
              <w:t xml:space="preserve"> </w:t>
            </w:r>
            <w:r w:rsidR="001073CE">
              <w:rPr>
                <w:lang w:eastAsia="en-GB"/>
              </w:rPr>
              <w:t xml:space="preserve">resolving with road map for Serbian Railway Infrastructure </w:t>
            </w:r>
          </w:p>
          <w:p w14:paraId="4FC2A803" w14:textId="77777777" w:rsidR="001073CE" w:rsidRDefault="001073CE" w:rsidP="001073CE">
            <w:pPr>
              <w:spacing w:before="60" w:after="60" w:line="240" w:lineRule="auto"/>
            </w:pPr>
          </w:p>
        </w:tc>
        <w:tc>
          <w:tcPr>
            <w:tcW w:w="3510" w:type="dxa"/>
          </w:tcPr>
          <w:p w14:paraId="79B46E07" w14:textId="36A2D72E" w:rsidR="001073CE" w:rsidRDefault="001073CE" w:rsidP="001073CE">
            <w:pPr>
              <w:spacing w:before="60" w:after="60" w:line="240" w:lineRule="auto"/>
            </w:pPr>
            <w:r>
              <w:t>Report summarizing the activities under task</w:t>
            </w:r>
            <w:r w:rsidR="006059F5">
              <w:t xml:space="preserve"> 3,2</w:t>
            </w:r>
            <w:r>
              <w:t xml:space="preserve"> 3.3, 3.4. and 3.5 </w:t>
            </w:r>
            <w:r w:rsidR="006059F5">
              <w:t xml:space="preserve">for Serbian </w:t>
            </w:r>
            <w:r w:rsidR="00202795">
              <w:t>R</w:t>
            </w:r>
            <w:r w:rsidR="006059F5">
              <w:t xml:space="preserve">ailway </w:t>
            </w:r>
            <w:r w:rsidR="00892E2E">
              <w:t xml:space="preserve">Infrastructure </w:t>
            </w:r>
          </w:p>
        </w:tc>
        <w:tc>
          <w:tcPr>
            <w:tcW w:w="2242" w:type="dxa"/>
            <w:vAlign w:val="center"/>
          </w:tcPr>
          <w:p w14:paraId="19EDF4D0" w14:textId="4185CCE4" w:rsidR="001073CE" w:rsidRPr="00DA1137" w:rsidRDefault="00892E2E" w:rsidP="001073CE">
            <w:pPr>
              <w:spacing w:before="60" w:after="60" w:line="240" w:lineRule="auto"/>
            </w:pPr>
            <w:r>
              <w:t>6 month after Contract signing</w:t>
            </w:r>
          </w:p>
        </w:tc>
        <w:tc>
          <w:tcPr>
            <w:tcW w:w="1605" w:type="dxa"/>
            <w:vAlign w:val="center"/>
          </w:tcPr>
          <w:p w14:paraId="58D58330" w14:textId="45121B46" w:rsidR="001073CE" w:rsidRDefault="00892E2E" w:rsidP="001073CE">
            <w:pPr>
              <w:spacing w:before="60" w:after="60" w:line="240" w:lineRule="auto"/>
            </w:pPr>
            <w:r>
              <w:t>20%</w:t>
            </w:r>
          </w:p>
        </w:tc>
      </w:tr>
      <w:tr w:rsidR="001073CE" w:rsidRPr="00DA1137" w14:paraId="14CBD287" w14:textId="77777777" w:rsidTr="008D4375">
        <w:trPr>
          <w:cantSplit/>
        </w:trPr>
        <w:tc>
          <w:tcPr>
            <w:tcW w:w="1852" w:type="dxa"/>
            <w:vAlign w:val="center"/>
          </w:tcPr>
          <w:p w14:paraId="6A583C43" w14:textId="0B2D200B" w:rsidR="001073CE" w:rsidRPr="00DA1137" w:rsidRDefault="00892E2E" w:rsidP="001073CE">
            <w:pPr>
              <w:spacing w:before="60" w:after="60" w:line="240" w:lineRule="auto"/>
              <w:jc w:val="left"/>
              <w:rPr>
                <w:lang w:eastAsia="en-GB"/>
              </w:rPr>
            </w:pPr>
            <w:r>
              <w:rPr>
                <w:lang w:eastAsia="en-GB"/>
              </w:rPr>
              <w:lastRenderedPageBreak/>
              <w:t xml:space="preserve">Report with Clasification and </w:t>
            </w:r>
            <w:r w:rsidR="001073CE">
              <w:rPr>
                <w:lang w:eastAsia="en-GB"/>
              </w:rPr>
              <w:t>Strategy</w:t>
            </w:r>
            <w:r w:rsidR="001073CE" w:rsidRPr="00DA1137">
              <w:rPr>
                <w:lang w:eastAsia="en-GB"/>
              </w:rPr>
              <w:t xml:space="preserve"> </w:t>
            </w:r>
            <w:r w:rsidR="001073CE">
              <w:rPr>
                <w:lang w:eastAsia="en-GB"/>
              </w:rPr>
              <w:t>for</w:t>
            </w:r>
            <w:r w:rsidR="001073CE" w:rsidRPr="00DA1137">
              <w:rPr>
                <w:lang w:eastAsia="en-GB"/>
              </w:rPr>
              <w:t xml:space="preserve"> </w:t>
            </w:r>
            <w:r w:rsidR="001073CE">
              <w:rPr>
                <w:lang w:eastAsia="en-GB"/>
              </w:rPr>
              <w:t xml:space="preserve">resolving with road map for Serbian Railway  </w:t>
            </w:r>
          </w:p>
          <w:p w14:paraId="633EE93A" w14:textId="77777777" w:rsidR="001073CE" w:rsidRDefault="001073CE" w:rsidP="001073CE">
            <w:pPr>
              <w:spacing w:before="60" w:after="60" w:line="240" w:lineRule="auto"/>
              <w:rPr>
                <w:lang w:eastAsia="en-GB"/>
              </w:rPr>
            </w:pPr>
          </w:p>
        </w:tc>
        <w:tc>
          <w:tcPr>
            <w:tcW w:w="3510" w:type="dxa"/>
          </w:tcPr>
          <w:p w14:paraId="7F863B98" w14:textId="13A0778A" w:rsidR="001073CE" w:rsidRDefault="001073CE" w:rsidP="001073CE">
            <w:pPr>
              <w:spacing w:before="60" w:after="60" w:line="240" w:lineRule="auto"/>
            </w:pPr>
            <w:r>
              <w:t xml:space="preserve">Report summarizing the activities under task </w:t>
            </w:r>
            <w:r w:rsidR="00892E2E">
              <w:t xml:space="preserve">3,2, </w:t>
            </w:r>
            <w:r>
              <w:t xml:space="preserve">3.3, 3.4. and 3.5 </w:t>
            </w:r>
            <w:r w:rsidR="007202CC">
              <w:t xml:space="preserve">for </w:t>
            </w:r>
            <w:r w:rsidR="00B67014">
              <w:t>Serbian Railway</w:t>
            </w:r>
          </w:p>
        </w:tc>
        <w:tc>
          <w:tcPr>
            <w:tcW w:w="2242" w:type="dxa"/>
            <w:vAlign w:val="center"/>
          </w:tcPr>
          <w:p w14:paraId="5BA93B24" w14:textId="6198F60C" w:rsidR="001073CE" w:rsidRPr="00DA1137" w:rsidRDefault="00892E2E" w:rsidP="001073CE">
            <w:pPr>
              <w:spacing w:before="60" w:after="60" w:line="240" w:lineRule="auto"/>
            </w:pPr>
            <w:r>
              <w:t>7 month after Contract signing</w:t>
            </w:r>
          </w:p>
        </w:tc>
        <w:tc>
          <w:tcPr>
            <w:tcW w:w="1605" w:type="dxa"/>
            <w:vAlign w:val="center"/>
          </w:tcPr>
          <w:p w14:paraId="064EB6EA" w14:textId="44241DD3" w:rsidR="001073CE" w:rsidRDefault="00892E2E" w:rsidP="001073CE">
            <w:pPr>
              <w:spacing w:before="60" w:after="60" w:line="240" w:lineRule="auto"/>
            </w:pPr>
            <w:r>
              <w:t>20%</w:t>
            </w:r>
          </w:p>
        </w:tc>
      </w:tr>
      <w:tr w:rsidR="001073CE" w:rsidRPr="00DA1137" w14:paraId="1320BF9F" w14:textId="77777777" w:rsidTr="00A21C97">
        <w:trPr>
          <w:cantSplit/>
        </w:trPr>
        <w:tc>
          <w:tcPr>
            <w:tcW w:w="1852" w:type="dxa"/>
            <w:vAlign w:val="center"/>
          </w:tcPr>
          <w:p w14:paraId="2FCE3DEE" w14:textId="77777777" w:rsidR="001073CE" w:rsidRDefault="001073CE" w:rsidP="001073CE">
            <w:pPr>
              <w:spacing w:before="60" w:after="60" w:line="240" w:lineRule="auto"/>
              <w:jc w:val="left"/>
            </w:pPr>
            <w:r>
              <w:t xml:space="preserve">Final report </w:t>
            </w:r>
          </w:p>
        </w:tc>
        <w:tc>
          <w:tcPr>
            <w:tcW w:w="3510" w:type="dxa"/>
            <w:vAlign w:val="center"/>
          </w:tcPr>
          <w:p w14:paraId="162A933A" w14:textId="3898FDF8" w:rsidR="001073CE" w:rsidRPr="00DA1137" w:rsidDel="005470BC" w:rsidRDefault="001073CE" w:rsidP="001073CE">
            <w:pPr>
              <w:spacing w:before="60" w:after="60" w:line="240" w:lineRule="auto"/>
              <w:jc w:val="left"/>
            </w:pPr>
            <w:r>
              <w:t>Summarzing all work done under the Assignment, not longer than 50 pages</w:t>
            </w:r>
          </w:p>
        </w:tc>
        <w:tc>
          <w:tcPr>
            <w:tcW w:w="2242" w:type="dxa"/>
            <w:vAlign w:val="center"/>
          </w:tcPr>
          <w:p w14:paraId="7A5EE1A6" w14:textId="56F8960D" w:rsidR="001073CE" w:rsidRPr="00DA1137" w:rsidRDefault="00892E2E" w:rsidP="001073CE">
            <w:pPr>
              <w:spacing w:before="60" w:after="60" w:line="240" w:lineRule="auto"/>
              <w:jc w:val="left"/>
            </w:pPr>
            <w:r>
              <w:t>8 month after Contract signing</w:t>
            </w:r>
          </w:p>
        </w:tc>
        <w:tc>
          <w:tcPr>
            <w:tcW w:w="1605" w:type="dxa"/>
            <w:vAlign w:val="center"/>
          </w:tcPr>
          <w:p w14:paraId="25038562" w14:textId="19A15D4C" w:rsidR="001073CE" w:rsidRDefault="00892E2E" w:rsidP="001073CE">
            <w:pPr>
              <w:spacing w:before="60" w:after="60" w:line="240" w:lineRule="auto"/>
              <w:jc w:val="left"/>
            </w:pPr>
            <w:r>
              <w:t>10</w:t>
            </w:r>
            <w:r w:rsidR="001073CE">
              <w:t>%</w:t>
            </w:r>
          </w:p>
        </w:tc>
      </w:tr>
    </w:tbl>
    <w:p w14:paraId="29DFEDAA" w14:textId="77777777" w:rsidR="00FE213D" w:rsidRDefault="00FE213D" w:rsidP="00D70E3F">
      <w:pPr>
        <w:spacing w:after="0" w:line="320" w:lineRule="exact"/>
        <w:jc w:val="both"/>
        <w:rPr>
          <w:rFonts w:ascii="Times New Roman" w:hAnsi="Times New Roman" w:cs="Times New Roman"/>
          <w:sz w:val="24"/>
          <w:szCs w:val="24"/>
          <w:highlight w:val="yellow"/>
        </w:rPr>
      </w:pPr>
    </w:p>
    <w:p w14:paraId="2DC1A00A" w14:textId="5E84E7A7" w:rsidR="00FE213D" w:rsidRPr="00B957CE" w:rsidRDefault="009B1731" w:rsidP="00D70E3F">
      <w:pPr>
        <w:spacing w:after="0" w:line="320" w:lineRule="exact"/>
        <w:jc w:val="both"/>
        <w:rPr>
          <w:rFonts w:ascii="Times New Roman" w:hAnsi="Times New Roman" w:cs="Times New Roman"/>
          <w:sz w:val="24"/>
          <w:szCs w:val="24"/>
        </w:rPr>
      </w:pPr>
      <w:r>
        <w:rPr>
          <w:rFonts w:ascii="Times New Roman" w:hAnsi="Times New Roman" w:cs="Times New Roman"/>
          <w:sz w:val="24"/>
          <w:szCs w:val="24"/>
        </w:rPr>
        <w:t>The consultant sha</w:t>
      </w:r>
      <w:r w:rsidR="0054254B" w:rsidRPr="00B957CE">
        <w:rPr>
          <w:rFonts w:ascii="Times New Roman" w:hAnsi="Times New Roman" w:cs="Times New Roman"/>
          <w:sz w:val="24"/>
          <w:szCs w:val="24"/>
        </w:rPr>
        <w:t xml:space="preserve">ll </w:t>
      </w:r>
      <w:r>
        <w:rPr>
          <w:rFonts w:ascii="Times New Roman" w:hAnsi="Times New Roman" w:cs="Times New Roman"/>
          <w:sz w:val="24"/>
          <w:szCs w:val="24"/>
        </w:rPr>
        <w:t>prepare</w:t>
      </w:r>
      <w:r w:rsidR="0054254B" w:rsidRPr="00B957CE">
        <w:rPr>
          <w:rFonts w:ascii="Times New Roman" w:hAnsi="Times New Roman" w:cs="Times New Roman"/>
          <w:sz w:val="24"/>
          <w:szCs w:val="24"/>
        </w:rPr>
        <w:t xml:space="preserve"> </w:t>
      </w:r>
      <w:r w:rsidR="005F1589" w:rsidRPr="00B957CE">
        <w:rPr>
          <w:rFonts w:ascii="Times New Roman" w:hAnsi="Times New Roman" w:cs="Times New Roman"/>
          <w:sz w:val="24"/>
          <w:szCs w:val="24"/>
        </w:rPr>
        <w:t xml:space="preserve">work plan and program </w:t>
      </w:r>
      <w:r w:rsidR="008E38EA" w:rsidRPr="00B957CE">
        <w:rPr>
          <w:rFonts w:ascii="Times New Roman" w:hAnsi="Times New Roman" w:cs="Times New Roman"/>
          <w:sz w:val="24"/>
          <w:szCs w:val="24"/>
        </w:rPr>
        <w:t xml:space="preserve">for the period of </w:t>
      </w:r>
      <w:r w:rsidR="00173ABD">
        <w:rPr>
          <w:rFonts w:ascii="Times New Roman" w:hAnsi="Times New Roman" w:cs="Times New Roman"/>
          <w:sz w:val="24"/>
          <w:szCs w:val="24"/>
        </w:rPr>
        <w:t>8</w:t>
      </w:r>
      <w:r w:rsidR="008E38EA" w:rsidRPr="00B957CE">
        <w:rPr>
          <w:rFonts w:ascii="Times New Roman" w:hAnsi="Times New Roman" w:cs="Times New Roman"/>
          <w:sz w:val="24"/>
          <w:szCs w:val="24"/>
        </w:rPr>
        <w:t xml:space="preserve"> months, describing </w:t>
      </w:r>
      <w:r w:rsidR="00E00DC8" w:rsidRPr="00B957CE">
        <w:rPr>
          <w:rFonts w:ascii="Times New Roman" w:hAnsi="Times New Roman" w:cs="Times New Roman"/>
          <w:sz w:val="24"/>
          <w:szCs w:val="24"/>
        </w:rPr>
        <w:t xml:space="preserve">precisely </w:t>
      </w:r>
      <w:r w:rsidR="00824678" w:rsidRPr="00B957CE">
        <w:rPr>
          <w:rFonts w:ascii="Times New Roman" w:hAnsi="Times New Roman" w:cs="Times New Roman"/>
          <w:sz w:val="24"/>
          <w:szCs w:val="24"/>
        </w:rPr>
        <w:t xml:space="preserve">how </w:t>
      </w:r>
      <w:r w:rsidR="00960553" w:rsidRPr="00B957CE">
        <w:rPr>
          <w:rFonts w:ascii="Times New Roman" w:hAnsi="Times New Roman" w:cs="Times New Roman"/>
          <w:sz w:val="24"/>
          <w:szCs w:val="24"/>
        </w:rPr>
        <w:t xml:space="preserve">they will manage whole process for four railway companies. </w:t>
      </w:r>
    </w:p>
    <w:p w14:paraId="364431FE" w14:textId="66CA4041" w:rsidR="00D70E3F" w:rsidRPr="00B957CE" w:rsidRDefault="005D6CFA" w:rsidP="00D70E3F">
      <w:pPr>
        <w:spacing w:after="0" w:line="320" w:lineRule="exact"/>
        <w:jc w:val="both"/>
        <w:rPr>
          <w:rFonts w:ascii="Times New Roman" w:hAnsi="Times New Roman" w:cs="Times New Roman"/>
          <w:sz w:val="24"/>
          <w:szCs w:val="24"/>
        </w:rPr>
      </w:pPr>
      <w:r w:rsidRPr="00B957CE">
        <w:rPr>
          <w:rFonts w:ascii="Times New Roman" w:hAnsi="Times New Roman" w:cs="Times New Roman"/>
          <w:sz w:val="24"/>
          <w:szCs w:val="24"/>
        </w:rPr>
        <w:t xml:space="preserve">Consultant </w:t>
      </w:r>
      <w:r w:rsidR="003025E4" w:rsidRPr="00B957CE">
        <w:rPr>
          <w:rFonts w:ascii="Times New Roman" w:hAnsi="Times New Roman" w:cs="Times New Roman"/>
          <w:sz w:val="24"/>
          <w:szCs w:val="24"/>
        </w:rPr>
        <w:t>will submit partial analys</w:t>
      </w:r>
      <w:r w:rsidR="00D70E3F" w:rsidRPr="00B957CE">
        <w:rPr>
          <w:rFonts w:ascii="Times New Roman" w:hAnsi="Times New Roman" w:cs="Times New Roman"/>
          <w:sz w:val="24"/>
          <w:szCs w:val="24"/>
        </w:rPr>
        <w:t>es periodically</w:t>
      </w:r>
      <w:r w:rsidR="00637E0F">
        <w:rPr>
          <w:rFonts w:ascii="Times New Roman" w:hAnsi="Times New Roman" w:cs="Times New Roman"/>
          <w:sz w:val="24"/>
          <w:szCs w:val="24"/>
        </w:rPr>
        <w:t xml:space="preserve"> (as </w:t>
      </w:r>
      <w:r w:rsidR="00FB47D1">
        <w:rPr>
          <w:rFonts w:ascii="Times New Roman" w:hAnsi="Times New Roman" w:cs="Times New Roman"/>
          <w:sz w:val="24"/>
          <w:szCs w:val="24"/>
        </w:rPr>
        <w:t>noted at table above)</w:t>
      </w:r>
      <w:r w:rsidR="00D70E3F" w:rsidRPr="00B957CE">
        <w:rPr>
          <w:rFonts w:ascii="Times New Roman" w:hAnsi="Times New Roman" w:cs="Times New Roman"/>
          <w:sz w:val="24"/>
          <w:szCs w:val="24"/>
        </w:rPr>
        <w:t xml:space="preserve"> after the completion of each group of cases </w:t>
      </w:r>
      <w:r w:rsidRPr="00B957CE">
        <w:rPr>
          <w:rFonts w:ascii="Times New Roman" w:hAnsi="Times New Roman" w:cs="Times New Roman"/>
          <w:sz w:val="24"/>
          <w:szCs w:val="24"/>
        </w:rPr>
        <w:t xml:space="preserve">separately </w:t>
      </w:r>
      <w:r w:rsidR="00951F6B" w:rsidRPr="00B957CE">
        <w:rPr>
          <w:rFonts w:ascii="Times New Roman" w:hAnsi="Times New Roman" w:cs="Times New Roman"/>
          <w:sz w:val="24"/>
          <w:szCs w:val="24"/>
        </w:rPr>
        <w:t>for railway companies, and accordance with their Work plan and program</w:t>
      </w:r>
      <w:r w:rsidR="00092A15" w:rsidRPr="00B957CE">
        <w:rPr>
          <w:rFonts w:ascii="Times New Roman" w:hAnsi="Times New Roman" w:cs="Times New Roman"/>
          <w:sz w:val="24"/>
          <w:szCs w:val="24"/>
        </w:rPr>
        <w:t xml:space="preserve">. </w:t>
      </w:r>
    </w:p>
    <w:p w14:paraId="713E9DA2" w14:textId="77777777" w:rsidR="00D70E3F" w:rsidRPr="00F41257" w:rsidRDefault="00D70E3F" w:rsidP="00D70E3F">
      <w:pPr>
        <w:spacing w:after="0" w:line="320" w:lineRule="exact"/>
        <w:jc w:val="both"/>
        <w:rPr>
          <w:rFonts w:ascii="Times New Roman" w:hAnsi="Times New Roman" w:cs="Times New Roman"/>
          <w:sz w:val="24"/>
          <w:szCs w:val="24"/>
          <w:highlight w:val="yellow"/>
        </w:rPr>
      </w:pPr>
    </w:p>
    <w:p w14:paraId="0CE9716D" w14:textId="482FAFA5" w:rsidR="00D70E3F" w:rsidRDefault="00F73FD9" w:rsidP="00D70E3F">
      <w:pPr>
        <w:spacing w:after="0" w:line="320" w:lineRule="exact"/>
        <w:jc w:val="both"/>
        <w:rPr>
          <w:rFonts w:ascii="Times New Roman" w:hAnsi="Times New Roman" w:cs="Times New Roman"/>
          <w:sz w:val="24"/>
          <w:szCs w:val="24"/>
        </w:rPr>
      </w:pPr>
      <w:bookmarkStart w:id="0" w:name="_Hlk104973860"/>
      <w:r w:rsidRPr="00F73FD9">
        <w:rPr>
          <w:rFonts w:ascii="Times New Roman" w:hAnsi="Times New Roman" w:cs="Times New Roman"/>
          <w:sz w:val="24"/>
          <w:szCs w:val="24"/>
        </w:rPr>
        <w:t>After initial analysis</w:t>
      </w:r>
      <w:r>
        <w:rPr>
          <w:rFonts w:ascii="Times New Roman" w:hAnsi="Times New Roman" w:cs="Times New Roman"/>
          <w:sz w:val="24"/>
          <w:szCs w:val="24"/>
        </w:rPr>
        <w:t>, d</w:t>
      </w:r>
      <w:r w:rsidR="00D70E3F" w:rsidRPr="00AC00C7">
        <w:rPr>
          <w:rFonts w:ascii="Times New Roman" w:hAnsi="Times New Roman" w:cs="Times New Roman"/>
          <w:sz w:val="24"/>
          <w:szCs w:val="24"/>
        </w:rPr>
        <w:t>epending on the exact number of cases before a specific court</w:t>
      </w:r>
      <w:r w:rsidR="00CF5A10" w:rsidRPr="00AC00C7">
        <w:rPr>
          <w:rFonts w:ascii="Times New Roman" w:hAnsi="Times New Roman" w:cs="Times New Roman"/>
          <w:sz w:val="24"/>
          <w:szCs w:val="24"/>
        </w:rPr>
        <w:t xml:space="preserve"> and Company</w:t>
      </w:r>
      <w:r w:rsidR="00D70E3F" w:rsidRPr="00AC00C7">
        <w:rPr>
          <w:rFonts w:ascii="Times New Roman" w:hAnsi="Times New Roman" w:cs="Times New Roman"/>
          <w:sz w:val="24"/>
          <w:szCs w:val="24"/>
        </w:rPr>
        <w:t>, a time frame for submitting reports for that group of cases will be determined</w:t>
      </w:r>
      <w:r w:rsidR="00AC00C7" w:rsidRPr="00AC00C7">
        <w:rPr>
          <w:rFonts w:ascii="Times New Roman" w:hAnsi="Times New Roman" w:cs="Times New Roman"/>
          <w:sz w:val="24"/>
          <w:szCs w:val="24"/>
        </w:rPr>
        <w:t xml:space="preserve"> within the General report with work plan.</w:t>
      </w:r>
      <w:r w:rsidR="00D70E3F" w:rsidRPr="00AC00C7">
        <w:rPr>
          <w:rFonts w:ascii="Times New Roman" w:hAnsi="Times New Roman" w:cs="Times New Roman"/>
          <w:sz w:val="24"/>
          <w:szCs w:val="24"/>
        </w:rPr>
        <w:t xml:space="preserve"> Upon completion of the analysis of all disputes that are the subject of the analysis, the </w:t>
      </w:r>
      <w:r w:rsidR="006B0946" w:rsidRPr="00AC00C7">
        <w:rPr>
          <w:rFonts w:ascii="Times New Roman" w:hAnsi="Times New Roman" w:cs="Times New Roman"/>
          <w:sz w:val="24"/>
          <w:szCs w:val="24"/>
        </w:rPr>
        <w:t>C</w:t>
      </w:r>
      <w:r w:rsidR="00D70E3F" w:rsidRPr="00AC00C7">
        <w:rPr>
          <w:rFonts w:ascii="Times New Roman" w:hAnsi="Times New Roman" w:cs="Times New Roman"/>
          <w:sz w:val="24"/>
          <w:szCs w:val="24"/>
        </w:rPr>
        <w:t xml:space="preserve">onsultant will be required to submit to the </w:t>
      </w:r>
      <w:proofErr w:type="spellStart"/>
      <w:r w:rsidR="00D70E3F" w:rsidRPr="00AC00C7">
        <w:rPr>
          <w:rFonts w:ascii="Times New Roman" w:hAnsi="Times New Roman" w:cs="Times New Roman"/>
          <w:sz w:val="24"/>
          <w:szCs w:val="24"/>
        </w:rPr>
        <w:t>MC</w:t>
      </w:r>
      <w:r>
        <w:rPr>
          <w:rFonts w:ascii="Times New Roman" w:hAnsi="Times New Roman" w:cs="Times New Roman"/>
          <w:sz w:val="24"/>
          <w:szCs w:val="24"/>
        </w:rPr>
        <w:t>o</w:t>
      </w:r>
      <w:r w:rsidR="00D70E3F" w:rsidRPr="00AC00C7">
        <w:rPr>
          <w:rFonts w:ascii="Times New Roman" w:hAnsi="Times New Roman" w:cs="Times New Roman"/>
          <w:sz w:val="24"/>
          <w:szCs w:val="24"/>
        </w:rPr>
        <w:t>TI</w:t>
      </w:r>
      <w:proofErr w:type="spellEnd"/>
      <w:r w:rsidR="00D70E3F" w:rsidRPr="00AC00C7">
        <w:rPr>
          <w:rFonts w:ascii="Times New Roman" w:hAnsi="Times New Roman" w:cs="Times New Roman"/>
          <w:sz w:val="24"/>
          <w:szCs w:val="24"/>
        </w:rPr>
        <w:t xml:space="preserve"> a final report, which will contain all the parameters that are the subject of the ordered legal services.</w:t>
      </w:r>
    </w:p>
    <w:p w14:paraId="4FE119EF" w14:textId="77777777" w:rsidR="00DC2C11" w:rsidRDefault="00DC2C11" w:rsidP="00D70E3F">
      <w:pPr>
        <w:spacing w:after="0" w:line="320" w:lineRule="exact"/>
        <w:jc w:val="both"/>
        <w:rPr>
          <w:rFonts w:ascii="Times New Roman" w:hAnsi="Times New Roman" w:cs="Times New Roman"/>
          <w:sz w:val="24"/>
          <w:szCs w:val="24"/>
        </w:rPr>
      </w:pPr>
    </w:p>
    <w:bookmarkEnd w:id="0"/>
    <w:p w14:paraId="39D3EDD4" w14:textId="77777777" w:rsidR="00F0125D" w:rsidRDefault="00F0125D" w:rsidP="00D70E3F">
      <w:pPr>
        <w:spacing w:after="0" w:line="320" w:lineRule="exact"/>
        <w:jc w:val="both"/>
        <w:rPr>
          <w:rFonts w:ascii="Times New Roman" w:hAnsi="Times New Roman" w:cs="Times New Roman"/>
          <w:sz w:val="24"/>
          <w:szCs w:val="24"/>
        </w:rPr>
      </w:pPr>
    </w:p>
    <w:p w14:paraId="7F31F2E2" w14:textId="3CC69DB4" w:rsidR="00274826" w:rsidRDefault="001C64A9" w:rsidP="00001690">
      <w:pPr>
        <w:pStyle w:val="ListParagraph"/>
        <w:numPr>
          <w:ilvl w:val="0"/>
          <w:numId w:val="2"/>
        </w:numPr>
        <w:spacing w:after="0" w:line="320" w:lineRule="exact"/>
        <w:jc w:val="both"/>
        <w:rPr>
          <w:rFonts w:ascii="Times New Roman" w:hAnsi="Times New Roman" w:cs="Times New Roman"/>
          <w:b/>
          <w:sz w:val="24"/>
          <w:szCs w:val="24"/>
        </w:rPr>
      </w:pPr>
      <w:r w:rsidRPr="00F41257">
        <w:rPr>
          <w:rFonts w:ascii="Times New Roman" w:hAnsi="Times New Roman" w:cs="Times New Roman"/>
          <w:b/>
          <w:sz w:val="24"/>
          <w:szCs w:val="24"/>
        </w:rPr>
        <w:t>Duration of the assignment</w:t>
      </w:r>
    </w:p>
    <w:p w14:paraId="5B7CC25E" w14:textId="77777777" w:rsidR="008958C9" w:rsidRPr="00F41257" w:rsidRDefault="008958C9" w:rsidP="008958C9">
      <w:pPr>
        <w:pStyle w:val="ListParagraph"/>
        <w:spacing w:after="0" w:line="320" w:lineRule="exact"/>
        <w:jc w:val="both"/>
        <w:rPr>
          <w:rFonts w:ascii="Times New Roman" w:hAnsi="Times New Roman" w:cs="Times New Roman"/>
          <w:b/>
          <w:sz w:val="24"/>
          <w:szCs w:val="24"/>
        </w:rPr>
      </w:pPr>
    </w:p>
    <w:p w14:paraId="2A9CE2AD" w14:textId="05147083" w:rsidR="001C64A9" w:rsidRPr="00F41257" w:rsidRDefault="00185763" w:rsidP="00001690">
      <w:pPr>
        <w:spacing w:after="0" w:line="320" w:lineRule="exact"/>
        <w:jc w:val="both"/>
        <w:rPr>
          <w:rFonts w:ascii="Times New Roman" w:hAnsi="Times New Roman" w:cs="Times New Roman"/>
          <w:sz w:val="24"/>
          <w:szCs w:val="24"/>
        </w:rPr>
      </w:pPr>
      <w:r w:rsidRPr="00F41257">
        <w:rPr>
          <w:rFonts w:ascii="Times New Roman" w:eastAsia="MS Mincho" w:hAnsi="Times New Roman" w:cs="Times New Roman"/>
          <w:bCs/>
          <w:sz w:val="24"/>
          <w:szCs w:val="24"/>
        </w:rPr>
        <w:t xml:space="preserve">The intended commencement date is </w:t>
      </w:r>
      <w:r w:rsidR="003942B7">
        <w:rPr>
          <w:rFonts w:ascii="Times New Roman" w:eastAsia="MS Mincho" w:hAnsi="Times New Roman" w:cs="Times New Roman"/>
          <w:bCs/>
          <w:sz w:val="24"/>
          <w:szCs w:val="24"/>
        </w:rPr>
        <w:t xml:space="preserve">September </w:t>
      </w:r>
      <w:r w:rsidR="00FF1150" w:rsidRPr="007D21CA">
        <w:rPr>
          <w:rFonts w:ascii="Times New Roman" w:eastAsia="MS Mincho" w:hAnsi="Times New Roman" w:cs="Times New Roman"/>
          <w:bCs/>
          <w:sz w:val="24"/>
          <w:szCs w:val="24"/>
        </w:rPr>
        <w:t>2</w:t>
      </w:r>
      <w:r w:rsidR="00FF1150" w:rsidRPr="00F41257">
        <w:rPr>
          <w:rFonts w:ascii="Times New Roman" w:eastAsia="MS Mincho" w:hAnsi="Times New Roman" w:cs="Times New Roman"/>
          <w:bCs/>
          <w:sz w:val="24"/>
          <w:szCs w:val="24"/>
        </w:rPr>
        <w:t>022,</w:t>
      </w:r>
      <w:r w:rsidRPr="00F41257">
        <w:rPr>
          <w:rFonts w:ascii="Times New Roman" w:eastAsia="MS Mincho" w:hAnsi="Times New Roman" w:cs="Times New Roman"/>
          <w:bCs/>
          <w:sz w:val="24"/>
          <w:szCs w:val="24"/>
        </w:rPr>
        <w:t xml:space="preserve"> but the actual commencement date will be defined with the signature of the Contract. The period of implementation of the contract will be </w:t>
      </w:r>
      <w:r w:rsidR="00173ABD">
        <w:rPr>
          <w:rFonts w:ascii="Times New Roman" w:eastAsia="MS Mincho" w:hAnsi="Times New Roman" w:cs="Times New Roman"/>
          <w:bCs/>
          <w:sz w:val="24"/>
          <w:szCs w:val="24"/>
        </w:rPr>
        <w:t>8</w:t>
      </w:r>
      <w:r w:rsidRPr="00F41257">
        <w:rPr>
          <w:rFonts w:ascii="Times New Roman" w:eastAsia="MS Mincho" w:hAnsi="Times New Roman" w:cs="Times New Roman"/>
          <w:bCs/>
          <w:sz w:val="24"/>
          <w:szCs w:val="24"/>
        </w:rPr>
        <w:t xml:space="preserve"> months starting from the commencement date.</w:t>
      </w:r>
    </w:p>
    <w:p w14:paraId="64C8A5B6" w14:textId="77777777" w:rsidR="006B0946" w:rsidRDefault="006B0946" w:rsidP="007C1CB2">
      <w:pPr>
        <w:spacing w:after="0" w:line="320" w:lineRule="exact"/>
        <w:jc w:val="both"/>
        <w:rPr>
          <w:rFonts w:ascii="Times New Roman" w:hAnsi="Times New Roman" w:cs="Times New Roman"/>
          <w:sz w:val="24"/>
          <w:szCs w:val="24"/>
        </w:rPr>
      </w:pPr>
    </w:p>
    <w:p w14:paraId="4CDE14C1" w14:textId="77777777" w:rsidR="00DC30B8" w:rsidRPr="00F41257" w:rsidRDefault="00DC30B8" w:rsidP="007C1CB2">
      <w:pPr>
        <w:spacing w:after="0" w:line="320" w:lineRule="exact"/>
        <w:jc w:val="both"/>
        <w:rPr>
          <w:rFonts w:ascii="Times New Roman" w:hAnsi="Times New Roman" w:cs="Times New Roman"/>
          <w:sz w:val="24"/>
          <w:szCs w:val="24"/>
        </w:rPr>
      </w:pPr>
    </w:p>
    <w:p w14:paraId="59B8E1BF" w14:textId="4BFDCA7D" w:rsidR="007C1CB2" w:rsidRDefault="000671DA" w:rsidP="007C1CB2">
      <w:pPr>
        <w:pStyle w:val="Heading1"/>
        <w:numPr>
          <w:ilvl w:val="0"/>
          <w:numId w:val="2"/>
        </w:numPr>
        <w:spacing w:before="0" w:after="0" w:line="320" w:lineRule="exact"/>
        <w:jc w:val="both"/>
        <w:rPr>
          <w:rFonts w:ascii="Times New Roman" w:hAnsi="Times New Roman"/>
          <w:sz w:val="24"/>
          <w:szCs w:val="24"/>
        </w:rPr>
      </w:pPr>
      <w:r w:rsidRPr="0031766B">
        <w:rPr>
          <w:rFonts w:ascii="Times New Roman" w:hAnsi="Times New Roman"/>
          <w:sz w:val="24"/>
          <w:szCs w:val="24"/>
        </w:rPr>
        <w:t>Qualifications and Experience</w:t>
      </w:r>
    </w:p>
    <w:p w14:paraId="661E4C62" w14:textId="77777777" w:rsidR="00DC30B8" w:rsidRPr="00DC30B8" w:rsidRDefault="00DC30B8" w:rsidP="00DC30B8"/>
    <w:p w14:paraId="3175DC79" w14:textId="24B935EE" w:rsidR="000671DA" w:rsidRPr="00F41257" w:rsidRDefault="000671DA" w:rsidP="007C1CB2">
      <w:pPr>
        <w:pStyle w:val="ListParagraph"/>
        <w:numPr>
          <w:ilvl w:val="1"/>
          <w:numId w:val="2"/>
        </w:numPr>
        <w:spacing w:after="0" w:line="320" w:lineRule="exact"/>
        <w:jc w:val="both"/>
        <w:rPr>
          <w:rFonts w:ascii="Times New Roman" w:eastAsia="Times New Roman" w:hAnsi="Times New Roman" w:cs="Times New Roman"/>
          <w:bCs/>
          <w:i/>
          <w:iCs/>
          <w:sz w:val="24"/>
          <w:szCs w:val="24"/>
        </w:rPr>
      </w:pPr>
      <w:r w:rsidRPr="00F41257">
        <w:rPr>
          <w:rFonts w:ascii="Times New Roman" w:eastAsia="Times New Roman" w:hAnsi="Times New Roman" w:cs="Times New Roman"/>
          <w:bCs/>
          <w:i/>
          <w:iCs/>
          <w:sz w:val="24"/>
          <w:szCs w:val="24"/>
        </w:rPr>
        <w:t xml:space="preserve"> Corporate capability</w:t>
      </w:r>
    </w:p>
    <w:p w14:paraId="7056A142" w14:textId="77777777" w:rsidR="007C1CB2" w:rsidRPr="00F41257" w:rsidRDefault="007C1CB2" w:rsidP="007C1CB2">
      <w:pPr>
        <w:pStyle w:val="ListParagraph"/>
        <w:spacing w:after="0" w:line="320" w:lineRule="exact"/>
        <w:jc w:val="both"/>
        <w:rPr>
          <w:rFonts w:ascii="Times New Roman" w:eastAsia="Times New Roman" w:hAnsi="Times New Roman" w:cs="Times New Roman"/>
          <w:b/>
          <w:bCs/>
          <w:iCs/>
          <w:sz w:val="24"/>
          <w:szCs w:val="24"/>
        </w:rPr>
      </w:pPr>
    </w:p>
    <w:p w14:paraId="1197E853" w14:textId="4E351CD0" w:rsidR="000671DA" w:rsidRPr="00F41257" w:rsidRDefault="000671DA" w:rsidP="007C1CB2">
      <w:pPr>
        <w:pStyle w:val="Body"/>
        <w:spacing w:line="320" w:lineRule="exact"/>
        <w:jc w:val="both"/>
        <w:rPr>
          <w:rFonts w:eastAsia="MS Mincho" w:cs="Times New Roman"/>
          <w:color w:val="auto"/>
          <w:bdr w:val="none" w:sz="0" w:space="0" w:color="auto"/>
        </w:rPr>
      </w:pPr>
      <w:r w:rsidRPr="00F41257">
        <w:rPr>
          <w:rFonts w:eastAsia="MS Mincho" w:cs="Times New Roman"/>
          <w:color w:val="auto"/>
          <w:bdr w:val="none" w:sz="0" w:space="0" w:color="auto"/>
        </w:rPr>
        <w:t xml:space="preserve">The Consultant will be selected in accordance with </w:t>
      </w:r>
      <w:r w:rsidR="00185763" w:rsidRPr="0031766B">
        <w:rPr>
          <w:rFonts w:cs="Times New Roman"/>
        </w:rPr>
        <w:t>Consultant Qualification Selection (CQS)</w:t>
      </w:r>
      <w:r w:rsidR="00DE36DF">
        <w:rPr>
          <w:rFonts w:cs="Times New Roman"/>
        </w:rPr>
        <w:t xml:space="preserve"> </w:t>
      </w:r>
      <w:r w:rsidRPr="00F41257">
        <w:rPr>
          <w:rFonts w:eastAsia="MS Mincho" w:cs="Times New Roman"/>
          <w:color w:val="auto"/>
          <w:bdr w:val="none" w:sz="0" w:space="0" w:color="auto"/>
        </w:rPr>
        <w:t>method set out in the World Bank’s Procurement Regulations for IPF Borrowers (July 2016, revised November 2017, August 2018 and November 2020).</w:t>
      </w:r>
      <w:r w:rsidR="00185763" w:rsidRPr="00F41257">
        <w:rPr>
          <w:rFonts w:eastAsia="MS Mincho" w:cs="Times New Roman"/>
          <w:color w:val="auto"/>
          <w:bdr w:val="none" w:sz="0" w:space="0" w:color="auto"/>
        </w:rPr>
        <w:t xml:space="preserve"> </w:t>
      </w:r>
      <w:r w:rsidR="00185763" w:rsidRPr="00F41257">
        <w:rPr>
          <w:rFonts w:cs="Times New Roman"/>
        </w:rPr>
        <w:t>The Consultant that obtains the highest score during evaluation of expressions of interest will be invited to submit technical and financial proposals.</w:t>
      </w:r>
    </w:p>
    <w:p w14:paraId="074FABB1" w14:textId="77777777" w:rsidR="002B03D6" w:rsidRPr="00F41257" w:rsidRDefault="002B03D6" w:rsidP="007C1CB2">
      <w:pPr>
        <w:pStyle w:val="Body"/>
        <w:spacing w:line="320" w:lineRule="exact"/>
        <w:jc w:val="both"/>
        <w:rPr>
          <w:rFonts w:eastAsia="MS Mincho" w:cs="Times New Roman"/>
          <w:color w:val="auto"/>
          <w:bdr w:val="none" w:sz="0" w:space="0" w:color="auto"/>
        </w:rPr>
      </w:pPr>
    </w:p>
    <w:p w14:paraId="0BB86DE1" w14:textId="1D1D0298" w:rsidR="000671DA" w:rsidRPr="00F41257" w:rsidRDefault="000671DA" w:rsidP="007C1CB2">
      <w:pPr>
        <w:pStyle w:val="Body"/>
        <w:spacing w:line="320" w:lineRule="exact"/>
        <w:jc w:val="both"/>
        <w:rPr>
          <w:rFonts w:eastAsia="MS Mincho" w:cs="Times New Roman"/>
          <w:color w:val="auto"/>
          <w:bdr w:val="none" w:sz="0" w:space="0" w:color="auto"/>
        </w:rPr>
      </w:pPr>
      <w:r w:rsidRPr="00F41257">
        <w:rPr>
          <w:rFonts w:eastAsia="MS Mincho" w:cs="Times New Roman"/>
          <w:color w:val="auto"/>
          <w:bdr w:val="none" w:sz="0" w:space="0" w:color="auto"/>
        </w:rPr>
        <w:lastRenderedPageBreak/>
        <w:t xml:space="preserve">The assignment will require a qualified </w:t>
      </w:r>
      <w:r w:rsidR="00F75AE1" w:rsidRPr="00F41257">
        <w:rPr>
          <w:rFonts w:eastAsia="MS Mincho" w:cs="Times New Roman"/>
          <w:color w:val="auto"/>
          <w:bdr w:val="none" w:sz="0" w:space="0" w:color="auto"/>
        </w:rPr>
        <w:t>consulting firm</w:t>
      </w:r>
      <w:r w:rsidRPr="00F41257">
        <w:rPr>
          <w:rFonts w:eastAsia="MS Mincho" w:cs="Times New Roman"/>
          <w:color w:val="auto"/>
          <w:bdr w:val="none" w:sz="0" w:space="0" w:color="auto"/>
        </w:rPr>
        <w:t xml:space="preserve"> that can demonstrate extensive experience in </w:t>
      </w:r>
      <w:r w:rsidR="00624DDB" w:rsidRPr="00F41257">
        <w:rPr>
          <w:rFonts w:eastAsia="MS Mincho" w:cs="Times New Roman"/>
          <w:color w:val="auto"/>
          <w:bdr w:val="none" w:sz="0" w:space="0" w:color="auto"/>
        </w:rPr>
        <w:t>Labor</w:t>
      </w:r>
      <w:r w:rsidR="00F75AE1" w:rsidRPr="00F41257">
        <w:rPr>
          <w:rFonts w:eastAsia="MS Mincho" w:cs="Times New Roman"/>
          <w:color w:val="auto"/>
          <w:bdr w:val="none" w:sz="0" w:space="0" w:color="auto"/>
        </w:rPr>
        <w:t xml:space="preserve"> disputes</w:t>
      </w:r>
      <w:r w:rsidR="00624DDB">
        <w:rPr>
          <w:rFonts w:eastAsia="MS Mincho" w:cs="Times New Roman"/>
          <w:color w:val="auto"/>
          <w:bdr w:val="none" w:sz="0" w:space="0" w:color="auto"/>
        </w:rPr>
        <w:t xml:space="preserve"> </w:t>
      </w:r>
      <w:r w:rsidR="00624DDB">
        <w:t>in accordance with Serbian legislation.</w:t>
      </w:r>
    </w:p>
    <w:p w14:paraId="1E8ED834" w14:textId="77777777" w:rsidR="00001690" w:rsidRPr="00F41257" w:rsidRDefault="00001690" w:rsidP="007C1CB2">
      <w:pPr>
        <w:spacing w:after="0" w:line="320" w:lineRule="exact"/>
        <w:jc w:val="both"/>
        <w:rPr>
          <w:rFonts w:ascii="Times New Roman" w:hAnsi="Times New Roman" w:cs="Times New Roman"/>
          <w:sz w:val="24"/>
          <w:szCs w:val="24"/>
        </w:rPr>
      </w:pPr>
    </w:p>
    <w:p w14:paraId="3D5C0D48" w14:textId="3A31AB8B" w:rsidR="000671DA" w:rsidRDefault="000671DA" w:rsidP="007C1CB2">
      <w:pPr>
        <w:spacing w:after="0" w:line="320" w:lineRule="exact"/>
        <w:jc w:val="both"/>
        <w:rPr>
          <w:rFonts w:ascii="Times New Roman" w:hAnsi="Times New Roman" w:cs="Times New Roman"/>
          <w:sz w:val="24"/>
          <w:szCs w:val="24"/>
        </w:rPr>
      </w:pPr>
      <w:r w:rsidRPr="00F41257">
        <w:rPr>
          <w:rFonts w:ascii="Times New Roman" w:hAnsi="Times New Roman" w:cs="Times New Roman"/>
          <w:sz w:val="24"/>
          <w:szCs w:val="24"/>
        </w:rPr>
        <w:t xml:space="preserve">The following shortlisting criteria will be applied to all consulting firms that have submitted </w:t>
      </w:r>
      <w:proofErr w:type="spellStart"/>
      <w:r w:rsidRPr="00F41257">
        <w:rPr>
          <w:rFonts w:ascii="Times New Roman" w:hAnsi="Times New Roman" w:cs="Times New Roman"/>
          <w:sz w:val="24"/>
          <w:szCs w:val="24"/>
        </w:rPr>
        <w:t>EoI</w:t>
      </w:r>
      <w:proofErr w:type="spellEnd"/>
      <w:r w:rsidRPr="00F41257">
        <w:rPr>
          <w:rFonts w:ascii="Times New Roman" w:hAnsi="Times New Roman" w:cs="Times New Roman"/>
          <w:sz w:val="24"/>
          <w:szCs w:val="24"/>
        </w:rPr>
        <w:t>:</w:t>
      </w:r>
    </w:p>
    <w:p w14:paraId="365E84C3" w14:textId="77777777" w:rsidR="00DE36DF" w:rsidRPr="00F41257" w:rsidRDefault="00DE36DF" w:rsidP="007C1CB2">
      <w:pPr>
        <w:spacing w:after="0" w:line="320" w:lineRule="exact"/>
        <w:jc w:val="both"/>
        <w:rPr>
          <w:rFonts w:ascii="Times New Roman" w:hAnsi="Times New Roman" w:cs="Times New Roman"/>
          <w:sz w:val="24"/>
          <w:szCs w:val="24"/>
        </w:rPr>
      </w:pPr>
    </w:p>
    <w:p w14:paraId="0F765402" w14:textId="7A82CBA2" w:rsidR="000671DA" w:rsidRPr="00F41257" w:rsidRDefault="000671DA" w:rsidP="007C1CB2">
      <w:pPr>
        <w:numPr>
          <w:ilvl w:val="0"/>
          <w:numId w:val="6"/>
        </w:numPr>
        <w:spacing w:after="0" w:line="320" w:lineRule="exact"/>
        <w:jc w:val="both"/>
        <w:rPr>
          <w:rFonts w:ascii="Times New Roman" w:hAnsi="Times New Roman" w:cs="Times New Roman"/>
          <w:sz w:val="24"/>
          <w:szCs w:val="24"/>
        </w:rPr>
      </w:pPr>
      <w:r w:rsidRPr="00F41257">
        <w:rPr>
          <w:rFonts w:ascii="Times New Roman" w:hAnsi="Times New Roman" w:cs="Times New Roman"/>
          <w:sz w:val="24"/>
          <w:szCs w:val="24"/>
        </w:rPr>
        <w:t>The Consult</w:t>
      </w:r>
      <w:r w:rsidR="006B0946" w:rsidRPr="00F41257">
        <w:rPr>
          <w:rFonts w:ascii="Times New Roman" w:hAnsi="Times New Roman" w:cs="Times New Roman"/>
          <w:sz w:val="24"/>
          <w:szCs w:val="24"/>
        </w:rPr>
        <w:t xml:space="preserve">ant </w:t>
      </w:r>
      <w:r w:rsidRPr="00F41257">
        <w:rPr>
          <w:rFonts w:ascii="Times New Roman" w:hAnsi="Times New Roman" w:cs="Times New Roman"/>
          <w:sz w:val="24"/>
          <w:szCs w:val="24"/>
        </w:rPr>
        <w:t xml:space="preserve">must be </w:t>
      </w:r>
      <w:r w:rsidR="00495D29" w:rsidRPr="00F41257">
        <w:rPr>
          <w:rFonts w:ascii="Times New Roman" w:hAnsi="Times New Roman" w:cs="Times New Roman"/>
          <w:sz w:val="24"/>
          <w:szCs w:val="24"/>
        </w:rPr>
        <w:t xml:space="preserve">Law Firm, with </w:t>
      </w:r>
      <w:r w:rsidR="00273E0C">
        <w:rPr>
          <w:rFonts w:ascii="Times New Roman" w:hAnsi="Times New Roman" w:cs="Times New Roman"/>
          <w:sz w:val="24"/>
          <w:szCs w:val="24"/>
        </w:rPr>
        <w:t>T</w:t>
      </w:r>
      <w:r w:rsidR="00356BF7">
        <w:rPr>
          <w:rFonts w:ascii="Times New Roman" w:hAnsi="Times New Roman" w:cs="Times New Roman"/>
          <w:sz w:val="24"/>
          <w:szCs w:val="24"/>
        </w:rPr>
        <w:t xml:space="preserve">eam </w:t>
      </w:r>
      <w:r w:rsidR="00273E0C" w:rsidRPr="00F41257">
        <w:rPr>
          <w:rFonts w:ascii="Times New Roman" w:hAnsi="Times New Roman" w:cs="Times New Roman"/>
          <w:sz w:val="24"/>
          <w:szCs w:val="24"/>
        </w:rPr>
        <w:t>at least</w:t>
      </w:r>
      <w:r w:rsidR="00273E0C">
        <w:rPr>
          <w:rFonts w:ascii="Times New Roman" w:hAnsi="Times New Roman" w:cs="Times New Roman"/>
          <w:sz w:val="24"/>
          <w:szCs w:val="24"/>
        </w:rPr>
        <w:t xml:space="preserve"> </w:t>
      </w:r>
      <w:r w:rsidR="00356BF7" w:rsidRPr="00273E0C">
        <w:rPr>
          <w:rFonts w:ascii="Times New Roman" w:hAnsi="Times New Roman" w:cs="Times New Roman"/>
          <w:sz w:val="24"/>
          <w:szCs w:val="24"/>
        </w:rPr>
        <w:t xml:space="preserve">of </w:t>
      </w:r>
      <w:r w:rsidR="00B93BE6" w:rsidRPr="00273E0C">
        <w:rPr>
          <w:rFonts w:ascii="Times New Roman" w:hAnsi="Times New Roman" w:cs="Times New Roman"/>
          <w:sz w:val="24"/>
          <w:szCs w:val="24"/>
        </w:rPr>
        <w:t>1</w:t>
      </w:r>
      <w:r w:rsidR="00F70851" w:rsidRPr="00273E0C">
        <w:rPr>
          <w:rFonts w:ascii="Times New Roman" w:hAnsi="Times New Roman" w:cs="Times New Roman"/>
          <w:sz w:val="24"/>
          <w:szCs w:val="24"/>
        </w:rPr>
        <w:t>0</w:t>
      </w:r>
      <w:r w:rsidR="00F70851" w:rsidRPr="00F41257">
        <w:rPr>
          <w:rFonts w:ascii="Times New Roman" w:hAnsi="Times New Roman" w:cs="Times New Roman"/>
          <w:sz w:val="24"/>
          <w:szCs w:val="24"/>
        </w:rPr>
        <w:t xml:space="preserve"> </w:t>
      </w:r>
      <w:r w:rsidR="00495D29" w:rsidRPr="00F41257">
        <w:rPr>
          <w:rFonts w:ascii="Times New Roman" w:hAnsi="Times New Roman" w:cs="Times New Roman"/>
          <w:sz w:val="24"/>
          <w:szCs w:val="24"/>
        </w:rPr>
        <w:t>attorneys</w:t>
      </w:r>
      <w:r w:rsidR="00F70851" w:rsidRPr="00F41257">
        <w:rPr>
          <w:rFonts w:ascii="Times New Roman" w:hAnsi="Times New Roman" w:cs="Times New Roman"/>
          <w:sz w:val="24"/>
          <w:szCs w:val="24"/>
        </w:rPr>
        <w:t xml:space="preserve"> </w:t>
      </w:r>
      <w:r w:rsidR="00B93BE6" w:rsidRPr="00F41257">
        <w:rPr>
          <w:rFonts w:ascii="Times New Roman" w:hAnsi="Times New Roman" w:cs="Times New Roman"/>
          <w:sz w:val="24"/>
          <w:szCs w:val="24"/>
        </w:rPr>
        <w:t>at law</w:t>
      </w:r>
      <w:r w:rsidR="00495D29" w:rsidRPr="00F41257">
        <w:rPr>
          <w:rFonts w:ascii="Times New Roman" w:hAnsi="Times New Roman" w:cs="Times New Roman"/>
          <w:sz w:val="24"/>
          <w:szCs w:val="24"/>
        </w:rPr>
        <w:t>,</w:t>
      </w:r>
      <w:r w:rsidR="00266A92" w:rsidRPr="00F41257">
        <w:rPr>
          <w:rFonts w:ascii="Times New Roman" w:hAnsi="Times New Roman" w:cs="Times New Roman"/>
          <w:sz w:val="24"/>
          <w:szCs w:val="24"/>
        </w:rPr>
        <w:t xml:space="preserve"> </w:t>
      </w:r>
    </w:p>
    <w:p w14:paraId="16C5C493" w14:textId="6EB106A4" w:rsidR="00705551" w:rsidRDefault="00DB1BC6" w:rsidP="00705551">
      <w:pPr>
        <w:numPr>
          <w:ilvl w:val="0"/>
          <w:numId w:val="6"/>
        </w:numPr>
        <w:spacing w:after="0" w:line="320" w:lineRule="exact"/>
        <w:jc w:val="both"/>
        <w:rPr>
          <w:rFonts w:ascii="Times New Roman" w:hAnsi="Times New Roman" w:cs="Times New Roman"/>
          <w:sz w:val="24"/>
          <w:szCs w:val="24"/>
        </w:rPr>
      </w:pPr>
      <w:r w:rsidRPr="00F41257">
        <w:rPr>
          <w:rFonts w:ascii="Times New Roman" w:hAnsi="Times New Roman" w:cs="Times New Roman"/>
          <w:sz w:val="24"/>
          <w:szCs w:val="24"/>
        </w:rPr>
        <w:t xml:space="preserve">The </w:t>
      </w:r>
      <w:r w:rsidR="007B3834" w:rsidRPr="00F41257">
        <w:rPr>
          <w:rFonts w:ascii="Times New Roman" w:hAnsi="Times New Roman" w:cs="Times New Roman"/>
          <w:sz w:val="24"/>
          <w:szCs w:val="24"/>
        </w:rPr>
        <w:t>Consultant</w:t>
      </w:r>
      <w:r w:rsidR="00937FBE" w:rsidRPr="00F41257">
        <w:rPr>
          <w:rFonts w:ascii="Times New Roman" w:hAnsi="Times New Roman" w:cs="Times New Roman"/>
          <w:sz w:val="24"/>
          <w:szCs w:val="24"/>
        </w:rPr>
        <w:t xml:space="preserve"> must have</w:t>
      </w:r>
      <w:r w:rsidRPr="00F41257">
        <w:rPr>
          <w:rFonts w:ascii="Times New Roman" w:hAnsi="Times New Roman" w:cs="Times New Roman"/>
          <w:sz w:val="24"/>
          <w:szCs w:val="24"/>
        </w:rPr>
        <w:t xml:space="preserve"> </w:t>
      </w:r>
      <w:r w:rsidR="00937FBE" w:rsidRPr="00F41257">
        <w:rPr>
          <w:rFonts w:ascii="Times New Roman" w:hAnsi="Times New Roman" w:cs="Times New Roman"/>
          <w:sz w:val="24"/>
          <w:szCs w:val="24"/>
        </w:rPr>
        <w:t xml:space="preserve">at least </w:t>
      </w:r>
      <w:r w:rsidRPr="00F41257">
        <w:rPr>
          <w:rFonts w:ascii="Times New Roman" w:hAnsi="Times New Roman" w:cs="Times New Roman"/>
          <w:sz w:val="24"/>
          <w:szCs w:val="24"/>
        </w:rPr>
        <w:t>t</w:t>
      </w:r>
      <w:r w:rsidR="006F4349">
        <w:rPr>
          <w:rFonts w:ascii="Times New Roman" w:hAnsi="Times New Roman" w:cs="Times New Roman"/>
          <w:sz w:val="24"/>
          <w:szCs w:val="24"/>
        </w:rPr>
        <w:t>hree</w:t>
      </w:r>
      <w:r w:rsidRPr="00F41257">
        <w:rPr>
          <w:rFonts w:ascii="Times New Roman" w:hAnsi="Times New Roman" w:cs="Times New Roman"/>
          <w:sz w:val="24"/>
          <w:szCs w:val="24"/>
        </w:rPr>
        <w:t xml:space="preserve"> senior</w:t>
      </w:r>
      <w:r w:rsidR="00937FBE" w:rsidRPr="00F41257">
        <w:rPr>
          <w:rFonts w:ascii="Times New Roman" w:hAnsi="Times New Roman" w:cs="Times New Roman"/>
          <w:sz w:val="24"/>
          <w:szCs w:val="24"/>
        </w:rPr>
        <w:t xml:space="preserve"> attorneys with</w:t>
      </w:r>
      <w:r w:rsidR="00326861" w:rsidRPr="00F41257">
        <w:rPr>
          <w:rFonts w:ascii="Times New Roman" w:hAnsi="Times New Roman" w:cs="Times New Roman"/>
          <w:sz w:val="24"/>
          <w:szCs w:val="24"/>
        </w:rPr>
        <w:t xml:space="preserve"> </w:t>
      </w:r>
      <w:r w:rsidR="007B3834" w:rsidRPr="00F41257">
        <w:rPr>
          <w:rFonts w:ascii="Times New Roman" w:hAnsi="Times New Roman" w:cs="Times New Roman"/>
          <w:sz w:val="24"/>
          <w:szCs w:val="24"/>
        </w:rPr>
        <w:t xml:space="preserve">minimum </w:t>
      </w:r>
      <w:r w:rsidR="00937FBE" w:rsidRPr="00F41257">
        <w:rPr>
          <w:rFonts w:ascii="Times New Roman" w:hAnsi="Times New Roman" w:cs="Times New Roman"/>
          <w:sz w:val="24"/>
          <w:szCs w:val="24"/>
        </w:rPr>
        <w:t>eight years of experience in the field of Labor Law,</w:t>
      </w:r>
      <w:r w:rsidR="00326861" w:rsidRPr="00F41257">
        <w:rPr>
          <w:rFonts w:ascii="Times New Roman" w:hAnsi="Times New Roman" w:cs="Times New Roman"/>
          <w:sz w:val="24"/>
          <w:szCs w:val="24"/>
        </w:rPr>
        <w:t xml:space="preserve"> </w:t>
      </w:r>
      <w:r w:rsidR="00816E30" w:rsidRPr="00F41257">
        <w:rPr>
          <w:rFonts w:ascii="Times New Roman" w:hAnsi="Times New Roman" w:cs="Times New Roman"/>
          <w:sz w:val="24"/>
          <w:szCs w:val="24"/>
        </w:rPr>
        <w:t>at least</w:t>
      </w:r>
      <w:r w:rsidR="003025E4" w:rsidRPr="00F41257">
        <w:rPr>
          <w:rFonts w:ascii="Times New Roman" w:hAnsi="Times New Roman" w:cs="Times New Roman"/>
          <w:sz w:val="24"/>
          <w:szCs w:val="24"/>
        </w:rPr>
        <w:t xml:space="preserve"> two attorneys specializ</w:t>
      </w:r>
      <w:r w:rsidR="006C425C" w:rsidRPr="00F41257">
        <w:rPr>
          <w:rFonts w:ascii="Times New Roman" w:hAnsi="Times New Roman" w:cs="Times New Roman"/>
          <w:sz w:val="24"/>
          <w:szCs w:val="24"/>
        </w:rPr>
        <w:t xml:space="preserve">ed in </w:t>
      </w:r>
      <w:r w:rsidR="008F175B" w:rsidRPr="00F41257">
        <w:rPr>
          <w:rFonts w:ascii="Times New Roman" w:hAnsi="Times New Roman" w:cs="Times New Roman"/>
          <w:sz w:val="24"/>
          <w:szCs w:val="24"/>
        </w:rPr>
        <w:t>l</w:t>
      </w:r>
      <w:r w:rsidR="006C425C" w:rsidRPr="00F41257">
        <w:rPr>
          <w:rFonts w:ascii="Times New Roman" w:hAnsi="Times New Roman" w:cs="Times New Roman"/>
          <w:sz w:val="24"/>
          <w:szCs w:val="24"/>
        </w:rPr>
        <w:t>abor disputes and</w:t>
      </w:r>
      <w:r w:rsidR="00816E30" w:rsidRPr="00F41257">
        <w:rPr>
          <w:rFonts w:ascii="Times New Roman" w:hAnsi="Times New Roman" w:cs="Times New Roman"/>
          <w:sz w:val="24"/>
          <w:szCs w:val="24"/>
        </w:rPr>
        <w:t xml:space="preserve"> </w:t>
      </w:r>
      <w:r w:rsidR="007B3834" w:rsidRPr="00F41257">
        <w:rPr>
          <w:rFonts w:ascii="Times New Roman" w:hAnsi="Times New Roman" w:cs="Times New Roman"/>
          <w:sz w:val="24"/>
          <w:szCs w:val="24"/>
        </w:rPr>
        <w:t>one advisor specialist with not less than six years</w:t>
      </w:r>
      <w:r w:rsidR="008F175B" w:rsidRPr="00F41257">
        <w:rPr>
          <w:rFonts w:ascii="Times New Roman" w:hAnsi="Times New Roman" w:cs="Times New Roman"/>
          <w:sz w:val="24"/>
          <w:szCs w:val="24"/>
        </w:rPr>
        <w:t xml:space="preserve"> of</w:t>
      </w:r>
      <w:r w:rsidR="007B3834" w:rsidRPr="00F41257">
        <w:rPr>
          <w:rFonts w:ascii="Times New Roman" w:hAnsi="Times New Roman" w:cs="Times New Roman"/>
          <w:sz w:val="24"/>
          <w:szCs w:val="24"/>
        </w:rPr>
        <w:t xml:space="preserve"> experience in labor law relations</w:t>
      </w:r>
      <w:r w:rsidR="006C425C" w:rsidRPr="00F41257">
        <w:rPr>
          <w:rFonts w:ascii="Times New Roman" w:hAnsi="Times New Roman" w:cs="Times New Roman"/>
          <w:sz w:val="24"/>
          <w:szCs w:val="24"/>
        </w:rPr>
        <w:t>,</w:t>
      </w:r>
    </w:p>
    <w:p w14:paraId="1EFDD39E" w14:textId="06CB0ADA" w:rsidR="00705551" w:rsidRPr="00705551" w:rsidRDefault="00705551" w:rsidP="00705551">
      <w:pPr>
        <w:numPr>
          <w:ilvl w:val="0"/>
          <w:numId w:val="6"/>
        </w:numPr>
        <w:spacing w:after="0" w:line="320" w:lineRule="exact"/>
        <w:jc w:val="both"/>
        <w:rPr>
          <w:rFonts w:ascii="Times New Roman" w:hAnsi="Times New Roman" w:cs="Times New Roman"/>
          <w:sz w:val="24"/>
          <w:szCs w:val="24"/>
        </w:rPr>
      </w:pPr>
      <w:r>
        <w:rPr>
          <w:rFonts w:ascii="Times New Roman" w:hAnsi="Times New Roman" w:cs="Times New Roman"/>
          <w:sz w:val="24"/>
          <w:szCs w:val="24"/>
        </w:rPr>
        <w:t>The Consul</w:t>
      </w:r>
      <w:r w:rsidR="00431986">
        <w:rPr>
          <w:rFonts w:ascii="Times New Roman" w:hAnsi="Times New Roman" w:cs="Times New Roman"/>
          <w:sz w:val="24"/>
          <w:szCs w:val="24"/>
        </w:rPr>
        <w:t>tant – L</w:t>
      </w:r>
      <w:r w:rsidR="007E74CA">
        <w:rPr>
          <w:rFonts w:ascii="Times New Roman" w:hAnsi="Times New Roman" w:cs="Times New Roman"/>
          <w:sz w:val="24"/>
          <w:szCs w:val="24"/>
        </w:rPr>
        <w:t>a</w:t>
      </w:r>
      <w:r w:rsidR="00431986">
        <w:rPr>
          <w:rFonts w:ascii="Times New Roman" w:hAnsi="Times New Roman" w:cs="Times New Roman"/>
          <w:sz w:val="24"/>
          <w:szCs w:val="24"/>
        </w:rPr>
        <w:t xml:space="preserve">w </w:t>
      </w:r>
      <w:r w:rsidR="00772627" w:rsidRPr="00772627">
        <w:rPr>
          <w:rFonts w:ascii="Times New Roman" w:hAnsi="Times New Roman" w:cs="Times New Roman"/>
          <w:sz w:val="24"/>
          <w:szCs w:val="24"/>
        </w:rPr>
        <w:t xml:space="preserve">office or its </w:t>
      </w:r>
      <w:r w:rsidR="002446CD" w:rsidRPr="00772627">
        <w:rPr>
          <w:rFonts w:ascii="Times New Roman" w:hAnsi="Times New Roman" w:cs="Times New Roman"/>
          <w:sz w:val="24"/>
          <w:szCs w:val="24"/>
        </w:rPr>
        <w:t>membe</w:t>
      </w:r>
      <w:r w:rsidR="002446CD">
        <w:rPr>
          <w:rFonts w:ascii="Times New Roman" w:hAnsi="Times New Roman" w:cs="Times New Roman"/>
          <w:sz w:val="24"/>
          <w:szCs w:val="24"/>
        </w:rPr>
        <w:t>rs</w:t>
      </w:r>
      <w:r w:rsidR="00431986">
        <w:rPr>
          <w:rFonts w:ascii="Times New Roman" w:hAnsi="Times New Roman" w:cs="Times New Roman"/>
          <w:sz w:val="24"/>
          <w:szCs w:val="24"/>
        </w:rPr>
        <w:t xml:space="preserve"> must be registered </w:t>
      </w:r>
      <w:r w:rsidR="003B52F1" w:rsidRPr="00BA69EB">
        <w:rPr>
          <w:rFonts w:ascii="Times New Roman" w:hAnsi="Times New Roman" w:cs="Times New Roman"/>
          <w:sz w:val="24"/>
          <w:szCs w:val="24"/>
        </w:rPr>
        <w:t xml:space="preserve">in </w:t>
      </w:r>
      <w:r w:rsidR="00BA69EB" w:rsidRPr="00BA69EB">
        <w:rPr>
          <w:rFonts w:ascii="Times New Roman" w:hAnsi="Times New Roman" w:cs="Times New Roman"/>
          <w:sz w:val="24"/>
          <w:szCs w:val="24"/>
        </w:rPr>
        <w:t>The Register of Bidders</w:t>
      </w:r>
      <w:r w:rsidR="00BA69EB">
        <w:rPr>
          <w:rFonts w:ascii="Times New Roman" w:hAnsi="Times New Roman" w:cs="Times New Roman"/>
          <w:sz w:val="24"/>
          <w:szCs w:val="24"/>
        </w:rPr>
        <w:t xml:space="preserve"> </w:t>
      </w:r>
      <w:r w:rsidR="00264777">
        <w:rPr>
          <w:rFonts w:ascii="Times New Roman" w:hAnsi="Times New Roman" w:cs="Times New Roman"/>
          <w:sz w:val="24"/>
          <w:szCs w:val="24"/>
        </w:rPr>
        <w:t xml:space="preserve">on the Serbian Business </w:t>
      </w:r>
      <w:r w:rsidR="00E2272E">
        <w:rPr>
          <w:rFonts w:ascii="Times New Roman" w:hAnsi="Times New Roman" w:cs="Times New Roman"/>
          <w:sz w:val="24"/>
          <w:szCs w:val="24"/>
        </w:rPr>
        <w:t xml:space="preserve">Registers Agency, </w:t>
      </w:r>
    </w:p>
    <w:p w14:paraId="2CB23A9D" w14:textId="7BC3C0BD" w:rsidR="000671DA" w:rsidRPr="0015153F" w:rsidRDefault="00402E20" w:rsidP="0000017E">
      <w:pPr>
        <w:numPr>
          <w:ilvl w:val="0"/>
          <w:numId w:val="6"/>
        </w:numPr>
        <w:spacing w:after="0" w:line="320" w:lineRule="exact"/>
        <w:jc w:val="both"/>
        <w:rPr>
          <w:rFonts w:ascii="Times New Roman" w:hAnsi="Times New Roman" w:cs="Times New Roman"/>
          <w:sz w:val="24"/>
          <w:szCs w:val="24"/>
        </w:rPr>
      </w:pPr>
      <w:r w:rsidRPr="0015153F">
        <w:rPr>
          <w:rFonts w:ascii="Times New Roman" w:hAnsi="Times New Roman" w:cs="Times New Roman"/>
          <w:sz w:val="24"/>
          <w:szCs w:val="24"/>
        </w:rPr>
        <w:t>The Consultant provide</w:t>
      </w:r>
      <w:r w:rsidR="00B36F25" w:rsidRPr="0015153F">
        <w:rPr>
          <w:rFonts w:ascii="Times New Roman" w:hAnsi="Times New Roman" w:cs="Times New Roman"/>
          <w:sz w:val="24"/>
          <w:szCs w:val="24"/>
        </w:rPr>
        <w:t>d</w:t>
      </w:r>
      <w:r w:rsidRPr="0015153F">
        <w:rPr>
          <w:rFonts w:ascii="Times New Roman" w:hAnsi="Times New Roman" w:cs="Times New Roman"/>
          <w:sz w:val="24"/>
          <w:szCs w:val="24"/>
        </w:rPr>
        <w:t xml:space="preserve"> </w:t>
      </w:r>
      <w:r w:rsidR="00324BD0" w:rsidRPr="0015153F">
        <w:rPr>
          <w:rFonts w:ascii="Times New Roman" w:hAnsi="Times New Roman" w:cs="Times New Roman"/>
          <w:sz w:val="24"/>
          <w:szCs w:val="24"/>
        </w:rPr>
        <w:t>labor law</w:t>
      </w:r>
      <w:r w:rsidRPr="0015153F">
        <w:rPr>
          <w:rFonts w:ascii="Times New Roman" w:hAnsi="Times New Roman" w:cs="Times New Roman"/>
          <w:sz w:val="24"/>
          <w:szCs w:val="24"/>
        </w:rPr>
        <w:t xml:space="preserve"> services </w:t>
      </w:r>
      <w:r w:rsidR="000A4CC9" w:rsidRPr="0015153F">
        <w:rPr>
          <w:rFonts w:ascii="Times New Roman" w:hAnsi="Times New Roman" w:cs="Times New Roman"/>
          <w:sz w:val="24"/>
          <w:szCs w:val="24"/>
        </w:rPr>
        <w:t>for</w:t>
      </w:r>
      <w:r w:rsidRPr="0015153F">
        <w:rPr>
          <w:rFonts w:ascii="Times New Roman" w:hAnsi="Times New Roman" w:cs="Times New Roman"/>
          <w:sz w:val="24"/>
          <w:szCs w:val="24"/>
        </w:rPr>
        <w:t xml:space="preserve"> at least </w:t>
      </w:r>
      <w:r w:rsidR="000A0C2D" w:rsidRPr="0015153F">
        <w:rPr>
          <w:rFonts w:ascii="Times New Roman" w:hAnsi="Times New Roman" w:cs="Times New Roman"/>
          <w:sz w:val="24"/>
          <w:szCs w:val="24"/>
        </w:rPr>
        <w:t>5</w:t>
      </w:r>
      <w:r w:rsidRPr="0015153F">
        <w:rPr>
          <w:rFonts w:ascii="Times New Roman" w:hAnsi="Times New Roman" w:cs="Times New Roman"/>
          <w:sz w:val="24"/>
          <w:szCs w:val="24"/>
        </w:rPr>
        <w:t xml:space="preserve"> legal entities that employ </w:t>
      </w:r>
      <w:r w:rsidR="00642A8E" w:rsidRPr="0015153F">
        <w:rPr>
          <w:rFonts w:ascii="Times New Roman" w:hAnsi="Times New Roman" w:cs="Times New Roman"/>
          <w:sz w:val="24"/>
          <w:szCs w:val="24"/>
        </w:rPr>
        <w:t>more than</w:t>
      </w:r>
      <w:r w:rsidRPr="0015153F">
        <w:rPr>
          <w:rFonts w:ascii="Times New Roman" w:hAnsi="Times New Roman" w:cs="Times New Roman"/>
          <w:sz w:val="24"/>
          <w:szCs w:val="24"/>
        </w:rPr>
        <w:t xml:space="preserve"> </w:t>
      </w:r>
      <w:r w:rsidR="00661D12">
        <w:rPr>
          <w:rFonts w:ascii="Times New Roman" w:hAnsi="Times New Roman" w:cs="Times New Roman"/>
          <w:sz w:val="24"/>
          <w:szCs w:val="24"/>
        </w:rPr>
        <w:t>50</w:t>
      </w:r>
      <w:r w:rsidR="00661D12" w:rsidRPr="0015153F">
        <w:rPr>
          <w:rFonts w:ascii="Times New Roman" w:hAnsi="Times New Roman" w:cs="Times New Roman"/>
          <w:sz w:val="24"/>
          <w:szCs w:val="24"/>
        </w:rPr>
        <w:t xml:space="preserve"> </w:t>
      </w:r>
      <w:r w:rsidRPr="0015153F">
        <w:rPr>
          <w:rFonts w:ascii="Times New Roman" w:hAnsi="Times New Roman" w:cs="Times New Roman"/>
          <w:sz w:val="24"/>
          <w:szCs w:val="24"/>
        </w:rPr>
        <w:t>employees</w:t>
      </w:r>
      <w:r w:rsidR="001F6E98">
        <w:rPr>
          <w:rFonts w:ascii="Times New Roman" w:hAnsi="Times New Roman" w:cs="Times New Roman"/>
          <w:sz w:val="24"/>
          <w:szCs w:val="24"/>
        </w:rPr>
        <w:t xml:space="preserve"> in past 10 years</w:t>
      </w:r>
      <w:r w:rsidR="00DF1933" w:rsidRPr="0015153F">
        <w:rPr>
          <w:rFonts w:ascii="Times New Roman" w:hAnsi="Times New Roman" w:cs="Times New Roman"/>
          <w:sz w:val="24"/>
          <w:szCs w:val="24"/>
        </w:rPr>
        <w:t>,</w:t>
      </w:r>
    </w:p>
    <w:p w14:paraId="01177208" w14:textId="2B5E013C" w:rsidR="001408C5" w:rsidRPr="0015153F" w:rsidRDefault="00050C99" w:rsidP="001F6E98">
      <w:pPr>
        <w:numPr>
          <w:ilvl w:val="0"/>
          <w:numId w:val="6"/>
        </w:numPr>
        <w:spacing w:after="0" w:line="320" w:lineRule="exact"/>
        <w:jc w:val="both"/>
        <w:rPr>
          <w:rFonts w:ascii="Times New Roman" w:hAnsi="Times New Roman" w:cs="Times New Roman"/>
          <w:sz w:val="24"/>
          <w:szCs w:val="24"/>
        </w:rPr>
      </w:pPr>
      <w:r w:rsidRPr="0015153F">
        <w:rPr>
          <w:rFonts w:ascii="Times New Roman" w:hAnsi="Times New Roman" w:cs="Times New Roman"/>
          <w:sz w:val="24"/>
          <w:szCs w:val="24"/>
        </w:rPr>
        <w:t xml:space="preserve">The Consultant provided legal services of representing employers in at least 200 labor disputes, </w:t>
      </w:r>
      <w:bookmarkStart w:id="1" w:name="_Hlk104888447"/>
    </w:p>
    <w:bookmarkEnd w:id="1"/>
    <w:p w14:paraId="652050BE" w14:textId="25BB8BDC" w:rsidR="00DF1933" w:rsidRPr="0015153F" w:rsidRDefault="001408C5" w:rsidP="007C1CB2">
      <w:pPr>
        <w:numPr>
          <w:ilvl w:val="0"/>
          <w:numId w:val="6"/>
        </w:numPr>
        <w:spacing w:after="0" w:line="320" w:lineRule="exact"/>
        <w:jc w:val="both"/>
        <w:rPr>
          <w:rFonts w:ascii="Times New Roman" w:hAnsi="Times New Roman" w:cs="Times New Roman"/>
          <w:sz w:val="24"/>
          <w:szCs w:val="24"/>
        </w:rPr>
      </w:pPr>
      <w:r w:rsidRPr="0015153F">
        <w:rPr>
          <w:rFonts w:ascii="Times New Roman" w:hAnsi="Times New Roman" w:cs="Times New Roman"/>
          <w:sz w:val="24"/>
          <w:szCs w:val="24"/>
        </w:rPr>
        <w:t>The Consultant provided legal services of</w:t>
      </w:r>
      <w:r w:rsidR="00092229" w:rsidRPr="0015153F">
        <w:rPr>
          <w:rFonts w:ascii="Times New Roman" w:hAnsi="Times New Roman" w:cs="Times New Roman"/>
          <w:sz w:val="24"/>
          <w:szCs w:val="24"/>
        </w:rPr>
        <w:t xml:space="preserve"> representing employers in at least </w:t>
      </w:r>
      <w:r w:rsidR="00C63111" w:rsidRPr="0015153F">
        <w:rPr>
          <w:rFonts w:ascii="Times New Roman" w:hAnsi="Times New Roman" w:cs="Times New Roman"/>
          <w:sz w:val="24"/>
          <w:szCs w:val="24"/>
        </w:rPr>
        <w:t>5</w:t>
      </w:r>
      <w:r w:rsidR="00092229" w:rsidRPr="0015153F">
        <w:rPr>
          <w:rFonts w:ascii="Times New Roman" w:hAnsi="Times New Roman" w:cs="Times New Roman"/>
          <w:sz w:val="24"/>
          <w:szCs w:val="24"/>
        </w:rPr>
        <w:t xml:space="preserve"> collective labor disputes</w:t>
      </w:r>
      <w:r w:rsidR="00050C99" w:rsidRPr="0015153F">
        <w:rPr>
          <w:rFonts w:ascii="Times New Roman" w:hAnsi="Times New Roman" w:cs="Times New Roman"/>
          <w:sz w:val="24"/>
          <w:szCs w:val="24"/>
        </w:rPr>
        <w:t>.</w:t>
      </w:r>
    </w:p>
    <w:p w14:paraId="6AE95F54" w14:textId="77777777" w:rsidR="00EB3AFE" w:rsidRPr="00F41257" w:rsidRDefault="00EB3AFE" w:rsidP="00050C99">
      <w:pPr>
        <w:spacing w:after="0" w:line="320" w:lineRule="exact"/>
        <w:jc w:val="both"/>
        <w:rPr>
          <w:rFonts w:ascii="Times New Roman" w:hAnsi="Times New Roman" w:cs="Times New Roman"/>
          <w:sz w:val="24"/>
          <w:szCs w:val="24"/>
        </w:rPr>
      </w:pPr>
    </w:p>
    <w:p w14:paraId="384E4C24" w14:textId="23D52039" w:rsidR="000671DA" w:rsidRDefault="000671DA" w:rsidP="007C1CB2">
      <w:pPr>
        <w:pStyle w:val="Body"/>
        <w:spacing w:line="320" w:lineRule="exact"/>
        <w:jc w:val="both"/>
        <w:rPr>
          <w:rFonts w:cs="Times New Roman"/>
        </w:rPr>
      </w:pPr>
      <w:r w:rsidRPr="00DC30B8">
        <w:rPr>
          <w:rFonts w:cs="Times New Roman"/>
        </w:rPr>
        <w:t>As a proof, the Consultant firm shall prepare</w:t>
      </w:r>
      <w:r w:rsidR="00E337DF" w:rsidRPr="00DC30B8">
        <w:rPr>
          <w:rFonts w:cs="Times New Roman"/>
        </w:rPr>
        <w:t>:</w:t>
      </w:r>
      <w:r w:rsidR="00463554" w:rsidRPr="00DC30B8">
        <w:rPr>
          <w:rFonts w:cs="Times New Roman"/>
        </w:rPr>
        <w:t xml:space="preserve"> </w:t>
      </w:r>
      <w:r w:rsidR="005954D6" w:rsidRPr="00DC30B8">
        <w:rPr>
          <w:rFonts w:cs="Times New Roman"/>
        </w:rPr>
        <w:t>necessary certificates,</w:t>
      </w:r>
      <w:r w:rsidR="001F3AF1" w:rsidRPr="00DC30B8">
        <w:rPr>
          <w:rFonts w:cs="Times New Roman"/>
        </w:rPr>
        <w:t xml:space="preserve"> </w:t>
      </w:r>
      <w:r w:rsidR="005954D6" w:rsidRPr="00DC30B8">
        <w:rPr>
          <w:rFonts w:cs="Times New Roman"/>
        </w:rPr>
        <w:t xml:space="preserve">list of </w:t>
      </w:r>
      <w:r w:rsidR="0069494B" w:rsidRPr="00DC30B8">
        <w:rPr>
          <w:rFonts w:cs="Times New Roman"/>
        </w:rPr>
        <w:t xml:space="preserve">proposed Team with </w:t>
      </w:r>
      <w:r w:rsidR="001F3AF1" w:rsidRPr="00DC30B8">
        <w:rPr>
          <w:rFonts w:cs="Times New Roman"/>
        </w:rPr>
        <w:t>qualifications</w:t>
      </w:r>
      <w:r w:rsidR="0069494B" w:rsidRPr="00DC30B8">
        <w:rPr>
          <w:rFonts w:cs="Times New Roman"/>
        </w:rPr>
        <w:t xml:space="preserve"> of proposed experts (with necessary </w:t>
      </w:r>
      <w:r w:rsidR="00E87F5A" w:rsidRPr="00DC30B8">
        <w:rPr>
          <w:rFonts w:cs="Times New Roman"/>
        </w:rPr>
        <w:t xml:space="preserve">certificates from </w:t>
      </w:r>
      <w:r w:rsidR="00123B90" w:rsidRPr="00DC30B8">
        <w:rPr>
          <w:rFonts w:cs="Times New Roman"/>
        </w:rPr>
        <w:t>Serbian Bar Association and</w:t>
      </w:r>
      <w:r w:rsidR="001F3AF1" w:rsidRPr="00DC30B8">
        <w:rPr>
          <w:rFonts w:cs="Times New Roman"/>
        </w:rPr>
        <w:t xml:space="preserve"> </w:t>
      </w:r>
      <w:r w:rsidR="00C7711C" w:rsidRPr="00DC30B8">
        <w:rPr>
          <w:rFonts w:cs="Times New Roman"/>
        </w:rPr>
        <w:t>signed statements</w:t>
      </w:r>
      <w:r w:rsidR="00123B90" w:rsidRPr="00DC30B8">
        <w:rPr>
          <w:rFonts w:cs="Times New Roman"/>
        </w:rPr>
        <w:t xml:space="preserve">) </w:t>
      </w:r>
      <w:r w:rsidR="0069494B" w:rsidRPr="00DC30B8">
        <w:rPr>
          <w:rFonts w:cs="Times New Roman"/>
        </w:rPr>
        <w:t xml:space="preserve">and </w:t>
      </w:r>
      <w:r w:rsidR="00FF5EAB" w:rsidRPr="00DC30B8">
        <w:rPr>
          <w:rFonts w:cs="Times New Roman"/>
        </w:rPr>
        <w:t>representativ</w:t>
      </w:r>
      <w:r w:rsidR="00DC3782" w:rsidRPr="00DC30B8">
        <w:rPr>
          <w:rFonts w:cs="Times New Roman"/>
        </w:rPr>
        <w:t>e</w:t>
      </w:r>
      <w:r w:rsidR="00FF5EAB" w:rsidRPr="00DC30B8">
        <w:rPr>
          <w:rFonts w:cs="Times New Roman"/>
        </w:rPr>
        <w:t xml:space="preserve"> list of clients</w:t>
      </w:r>
      <w:r w:rsidR="00C7257F" w:rsidRPr="00DC30B8">
        <w:rPr>
          <w:rFonts w:cs="Times New Roman"/>
        </w:rPr>
        <w:t xml:space="preserve"> in the form of</w:t>
      </w:r>
      <w:r w:rsidRPr="00DC30B8">
        <w:rPr>
          <w:rFonts w:cs="Times New Roman"/>
        </w:rPr>
        <w:t xml:space="preserve"> table</w:t>
      </w:r>
      <w:r w:rsidR="00C7257F" w:rsidRPr="00DC30B8">
        <w:rPr>
          <w:rFonts w:cs="Times New Roman"/>
        </w:rPr>
        <w:t>,</w:t>
      </w:r>
      <w:r w:rsidRPr="00DC30B8">
        <w:rPr>
          <w:rFonts w:cs="Times New Roman"/>
        </w:rPr>
        <w:t xml:space="preserve"> listing following information:</w:t>
      </w:r>
      <w:r w:rsidR="00DE7972" w:rsidRPr="00DC30B8">
        <w:rPr>
          <w:rFonts w:cs="Times New Roman"/>
        </w:rPr>
        <w:t xml:space="preserve"> </w:t>
      </w:r>
      <w:r w:rsidR="00C7257F" w:rsidRPr="00DC30B8">
        <w:rPr>
          <w:rFonts w:cs="Times New Roman"/>
        </w:rPr>
        <w:t>type of service provided to the client</w:t>
      </w:r>
      <w:r w:rsidR="00DE7972" w:rsidRPr="00DC30B8">
        <w:rPr>
          <w:rFonts w:cs="Times New Roman"/>
        </w:rPr>
        <w:t xml:space="preserve"> with year of </w:t>
      </w:r>
      <w:r w:rsidR="00322B46" w:rsidRPr="00DC30B8">
        <w:rPr>
          <w:rFonts w:cs="Times New Roman"/>
        </w:rPr>
        <w:t>providing services (and other data if it is possible)</w:t>
      </w:r>
      <w:r w:rsidR="00885C64">
        <w:rPr>
          <w:rFonts w:cs="Times New Roman"/>
        </w:rPr>
        <w:t>.</w:t>
      </w:r>
    </w:p>
    <w:p w14:paraId="772B9DC1" w14:textId="77777777" w:rsidR="00885C64" w:rsidRPr="00F41257" w:rsidRDefault="00885C64" w:rsidP="007C1CB2">
      <w:pPr>
        <w:pStyle w:val="Body"/>
        <w:spacing w:line="320" w:lineRule="exact"/>
        <w:jc w:val="both"/>
        <w:rPr>
          <w:rFonts w:cs="Times New Roman"/>
        </w:rPr>
      </w:pPr>
    </w:p>
    <w:p w14:paraId="7793B447" w14:textId="48B9B46F" w:rsidR="000671DA" w:rsidRPr="00177164" w:rsidRDefault="000671DA" w:rsidP="007C1CB2">
      <w:pPr>
        <w:pStyle w:val="ListParagraph"/>
        <w:numPr>
          <w:ilvl w:val="1"/>
          <w:numId w:val="2"/>
        </w:numPr>
        <w:spacing w:after="0" w:line="320" w:lineRule="exact"/>
        <w:jc w:val="both"/>
        <w:rPr>
          <w:rFonts w:ascii="Times New Roman" w:eastAsia="Times New Roman" w:hAnsi="Times New Roman" w:cs="Times New Roman"/>
          <w:bCs/>
          <w:i/>
          <w:iCs/>
          <w:sz w:val="24"/>
          <w:szCs w:val="24"/>
        </w:rPr>
      </w:pPr>
      <w:r w:rsidRPr="00177164">
        <w:rPr>
          <w:rFonts w:ascii="Times New Roman" w:eastAsia="Times New Roman" w:hAnsi="Times New Roman" w:cs="Times New Roman"/>
          <w:bCs/>
          <w:i/>
          <w:iCs/>
          <w:sz w:val="24"/>
          <w:szCs w:val="24"/>
        </w:rPr>
        <w:t>Personnel</w:t>
      </w:r>
    </w:p>
    <w:p w14:paraId="42BF1EF7" w14:textId="77777777" w:rsidR="007C1CB2" w:rsidRPr="004E7399" w:rsidRDefault="007C1CB2" w:rsidP="004E7399">
      <w:pPr>
        <w:spacing w:after="0" w:line="240" w:lineRule="auto"/>
        <w:jc w:val="both"/>
        <w:rPr>
          <w:rFonts w:ascii="Times New Roman" w:eastAsia="Times New Roman" w:hAnsi="Times New Roman" w:cs="Times New Roman"/>
          <w:b/>
          <w:bCs/>
          <w:iCs/>
          <w:sz w:val="10"/>
          <w:szCs w:val="10"/>
        </w:rPr>
      </w:pPr>
    </w:p>
    <w:p w14:paraId="7F7A72A3" w14:textId="77777777" w:rsidR="00D26CEF" w:rsidRDefault="000671DA" w:rsidP="007C1CB2">
      <w:pPr>
        <w:pStyle w:val="Body"/>
        <w:spacing w:line="320" w:lineRule="exact"/>
        <w:jc w:val="both"/>
        <w:rPr>
          <w:rFonts w:cs="Times New Roman"/>
        </w:rPr>
      </w:pPr>
      <w:r w:rsidRPr="009244E4">
        <w:rPr>
          <w:rFonts w:cs="Times New Roman"/>
        </w:rPr>
        <w:t xml:space="preserve">The Consultant shall establish his Team in accordance with the needs and requirements of this </w:t>
      </w:r>
      <w:proofErr w:type="spellStart"/>
      <w:r w:rsidRPr="009244E4">
        <w:rPr>
          <w:rFonts w:cs="Times New Roman"/>
        </w:rPr>
        <w:t>ToR</w:t>
      </w:r>
      <w:proofErr w:type="spellEnd"/>
      <w:r w:rsidRPr="009244E4">
        <w:rPr>
          <w:rFonts w:cs="Times New Roman"/>
        </w:rPr>
        <w:t xml:space="preserve">. The Team shall consist </w:t>
      </w:r>
      <w:r w:rsidR="00D26CEF" w:rsidRPr="009244E4">
        <w:rPr>
          <w:rFonts w:cs="Times New Roman"/>
        </w:rPr>
        <w:t>of</w:t>
      </w:r>
      <w:r w:rsidRPr="009244E4">
        <w:rPr>
          <w:rFonts w:cs="Times New Roman"/>
        </w:rPr>
        <w:t xml:space="preserve"> </w:t>
      </w:r>
      <w:r w:rsidR="00991F96" w:rsidRPr="009244E4">
        <w:rPr>
          <w:rFonts w:cs="Times New Roman"/>
        </w:rPr>
        <w:t>minimum</w:t>
      </w:r>
      <w:r w:rsidR="00D26CEF">
        <w:rPr>
          <w:rFonts w:cs="Times New Roman"/>
        </w:rPr>
        <w:t>:</w:t>
      </w:r>
    </w:p>
    <w:p w14:paraId="47EADA40" w14:textId="77777777" w:rsidR="00D26CEF" w:rsidRPr="004E7399" w:rsidRDefault="00D26CEF" w:rsidP="004E7399">
      <w:pPr>
        <w:pStyle w:val="Body"/>
        <w:jc w:val="both"/>
        <w:rPr>
          <w:rFonts w:cs="Times New Roman"/>
          <w:sz w:val="10"/>
          <w:szCs w:val="10"/>
        </w:rPr>
      </w:pPr>
    </w:p>
    <w:tbl>
      <w:tblPr>
        <w:tblStyle w:val="TableGrid"/>
        <w:tblW w:w="8607" w:type="dxa"/>
        <w:jc w:val="center"/>
        <w:tblLook w:val="04A0" w:firstRow="1" w:lastRow="0" w:firstColumn="1" w:lastColumn="0" w:noHBand="0" w:noVBand="1"/>
      </w:tblPr>
      <w:tblGrid>
        <w:gridCol w:w="2086"/>
        <w:gridCol w:w="4500"/>
        <w:gridCol w:w="2021"/>
      </w:tblGrid>
      <w:tr w:rsidR="00133411" w:rsidRPr="00A973C8" w14:paraId="2E93B5E7" w14:textId="77777777" w:rsidTr="004E7399">
        <w:trPr>
          <w:trHeight w:val="294"/>
          <w:tblHeader/>
          <w:jc w:val="center"/>
        </w:trPr>
        <w:tc>
          <w:tcPr>
            <w:tcW w:w="2086" w:type="dxa"/>
            <w:shd w:val="clear" w:color="auto" w:fill="D9D9D9" w:themeFill="background1" w:themeFillShade="D9"/>
            <w:vAlign w:val="center"/>
          </w:tcPr>
          <w:p w14:paraId="286D3E0C" w14:textId="77777777" w:rsidR="00133411" w:rsidRPr="00680468" w:rsidRDefault="00133411" w:rsidP="00A21C97">
            <w:pPr>
              <w:spacing w:before="40" w:after="40" w:line="240" w:lineRule="auto"/>
              <w:jc w:val="center"/>
              <w:rPr>
                <w:b/>
                <w:lang w:val="en-GB"/>
              </w:rPr>
            </w:pPr>
            <w:r w:rsidRPr="00680468">
              <w:rPr>
                <w:b/>
                <w:lang w:val="en-GB"/>
              </w:rPr>
              <w:t>Title</w:t>
            </w:r>
          </w:p>
        </w:tc>
        <w:tc>
          <w:tcPr>
            <w:tcW w:w="4500" w:type="dxa"/>
            <w:shd w:val="clear" w:color="auto" w:fill="D9D9D9" w:themeFill="background1" w:themeFillShade="D9"/>
            <w:vAlign w:val="center"/>
          </w:tcPr>
          <w:p w14:paraId="01F226BC" w14:textId="77777777" w:rsidR="00133411" w:rsidRPr="00680468" w:rsidRDefault="00133411" w:rsidP="00A21C97">
            <w:pPr>
              <w:spacing w:before="40" w:after="40" w:line="240" w:lineRule="auto"/>
              <w:jc w:val="center"/>
              <w:rPr>
                <w:b/>
                <w:lang w:val="en-GB"/>
              </w:rPr>
            </w:pPr>
            <w:r w:rsidRPr="00680468">
              <w:rPr>
                <w:b/>
                <w:lang w:val="en-GB"/>
              </w:rPr>
              <w:t>Qualifications/Experience</w:t>
            </w:r>
          </w:p>
        </w:tc>
        <w:tc>
          <w:tcPr>
            <w:tcW w:w="2021" w:type="dxa"/>
            <w:shd w:val="clear" w:color="auto" w:fill="D9D9D9" w:themeFill="background1" w:themeFillShade="D9"/>
            <w:vAlign w:val="center"/>
          </w:tcPr>
          <w:p w14:paraId="41C49BA4" w14:textId="77777777" w:rsidR="00133411" w:rsidRPr="00680468" w:rsidRDefault="00133411" w:rsidP="00A21C97">
            <w:pPr>
              <w:spacing w:before="40" w:after="40" w:line="240" w:lineRule="auto"/>
              <w:jc w:val="center"/>
              <w:rPr>
                <w:b/>
                <w:lang w:val="en-GB"/>
              </w:rPr>
            </w:pPr>
            <w:r w:rsidRPr="00680468">
              <w:rPr>
                <w:b/>
                <w:lang w:val="en-GB"/>
              </w:rPr>
              <w:t>Other Skills</w:t>
            </w:r>
          </w:p>
        </w:tc>
      </w:tr>
      <w:tr w:rsidR="00133411" w:rsidRPr="00A973C8" w14:paraId="7DAED15B" w14:textId="77777777" w:rsidTr="004E7399">
        <w:trPr>
          <w:trHeight w:val="2756"/>
          <w:jc w:val="center"/>
        </w:trPr>
        <w:tc>
          <w:tcPr>
            <w:tcW w:w="2086" w:type="dxa"/>
            <w:vAlign w:val="center"/>
          </w:tcPr>
          <w:p w14:paraId="73B628CB" w14:textId="33662BA9" w:rsidR="00133411" w:rsidRPr="007B0E95" w:rsidRDefault="00133411" w:rsidP="00A21C97">
            <w:pPr>
              <w:spacing w:before="40" w:after="40" w:line="240" w:lineRule="auto"/>
              <w:jc w:val="left"/>
              <w:rPr>
                <w:sz w:val="22"/>
                <w:szCs w:val="22"/>
                <w:lang w:val="en-GB"/>
              </w:rPr>
            </w:pPr>
            <w:r w:rsidRPr="007B0E95">
              <w:rPr>
                <w:sz w:val="22"/>
                <w:szCs w:val="22"/>
                <w:lang w:val="en-GB"/>
              </w:rPr>
              <w:t xml:space="preserve">Team Leader </w:t>
            </w:r>
            <w:r w:rsidR="003E6AC2" w:rsidRPr="007B0E95">
              <w:rPr>
                <w:sz w:val="22"/>
                <w:szCs w:val="22"/>
                <w:lang w:val="en-GB"/>
              </w:rPr>
              <w:t xml:space="preserve">- </w:t>
            </w:r>
            <w:r w:rsidR="00ED76DA">
              <w:rPr>
                <w:sz w:val="22"/>
                <w:szCs w:val="22"/>
              </w:rPr>
              <w:t>Senior attorney</w:t>
            </w:r>
          </w:p>
        </w:tc>
        <w:tc>
          <w:tcPr>
            <w:tcW w:w="4500" w:type="dxa"/>
            <w:vAlign w:val="center"/>
          </w:tcPr>
          <w:p w14:paraId="2E47F7B2" w14:textId="77777777" w:rsidR="00133411" w:rsidRPr="00AE0A25" w:rsidRDefault="00133411" w:rsidP="00A21C97">
            <w:pPr>
              <w:spacing w:before="40" w:after="40" w:line="240" w:lineRule="auto"/>
              <w:jc w:val="left"/>
              <w:rPr>
                <w:lang w:val="en-GB"/>
              </w:rPr>
            </w:pPr>
            <w:r w:rsidRPr="00AE0A25">
              <w:rPr>
                <w:lang w:val="en-GB"/>
              </w:rPr>
              <w:t>Education:</w:t>
            </w:r>
          </w:p>
          <w:p w14:paraId="336C1D47" w14:textId="4487133B" w:rsidR="00CE3EC7" w:rsidRPr="00F711D5" w:rsidRDefault="00133411" w:rsidP="00F711D5">
            <w:pPr>
              <w:pStyle w:val="ListParagraph"/>
              <w:numPr>
                <w:ilvl w:val="0"/>
                <w:numId w:val="12"/>
              </w:numPr>
              <w:spacing w:before="40" w:after="40" w:line="240" w:lineRule="auto"/>
              <w:ind w:left="177" w:hanging="177"/>
              <w:jc w:val="left"/>
              <w:rPr>
                <w:lang w:val="en-GB"/>
              </w:rPr>
            </w:pPr>
            <w:r w:rsidRPr="00CE3EC7">
              <w:rPr>
                <w:lang w:val="en-GB"/>
              </w:rPr>
              <w:t xml:space="preserve">Minimum a M. Sc. Degree </w:t>
            </w:r>
            <w:r w:rsidR="003E6AC2" w:rsidRPr="00CE3EC7">
              <w:rPr>
                <w:lang w:val="en-GB"/>
              </w:rPr>
              <w:t>of</w:t>
            </w:r>
            <w:r w:rsidRPr="00CE3EC7">
              <w:rPr>
                <w:lang w:val="en-GB"/>
              </w:rPr>
              <w:t xml:space="preserve"> </w:t>
            </w:r>
            <w:r w:rsidR="003E6AC2" w:rsidRPr="00CE3EC7">
              <w:rPr>
                <w:lang w:val="en-GB"/>
              </w:rPr>
              <w:t>L</w:t>
            </w:r>
            <w:r w:rsidR="00A55D3E" w:rsidRPr="00CE3EC7">
              <w:rPr>
                <w:lang w:val="en-GB"/>
              </w:rPr>
              <w:t>aw</w:t>
            </w:r>
            <w:r w:rsidR="003E6AC2" w:rsidRPr="00CE3EC7">
              <w:rPr>
                <w:lang w:val="en-GB"/>
              </w:rPr>
              <w:t>s</w:t>
            </w:r>
            <w:r w:rsidR="00A55D3E" w:rsidRPr="00CE3EC7">
              <w:rPr>
                <w:lang w:val="en-GB"/>
              </w:rPr>
              <w:t xml:space="preserve"> </w:t>
            </w:r>
            <w:r w:rsidR="004F39A9" w:rsidRPr="00CE3EC7">
              <w:rPr>
                <w:lang w:val="en-GB"/>
              </w:rPr>
              <w:t>- Attorneys at Law</w:t>
            </w:r>
            <w:r w:rsidR="00F711D5">
              <w:rPr>
                <w:lang w:val="en-GB"/>
              </w:rPr>
              <w:t>, with state licence and bar exam pas</w:t>
            </w:r>
            <w:r w:rsidR="004E7399">
              <w:rPr>
                <w:lang w:val="en-GB"/>
              </w:rPr>
              <w:t>sed</w:t>
            </w:r>
          </w:p>
          <w:p w14:paraId="167E0C13" w14:textId="77777777" w:rsidR="00133411" w:rsidRPr="00AE0A25" w:rsidRDefault="00133411" w:rsidP="00A21C97">
            <w:pPr>
              <w:spacing w:before="40" w:after="40" w:line="240" w:lineRule="auto"/>
              <w:jc w:val="left"/>
              <w:rPr>
                <w:lang w:val="en-GB"/>
              </w:rPr>
            </w:pPr>
            <w:r w:rsidRPr="00AE0A25">
              <w:rPr>
                <w:lang w:val="en-GB"/>
              </w:rPr>
              <w:t>Relevant professional experience:</w:t>
            </w:r>
          </w:p>
          <w:p w14:paraId="700305B6" w14:textId="150FEBFE" w:rsidR="0047555D" w:rsidRDefault="00133411" w:rsidP="00133411">
            <w:pPr>
              <w:pStyle w:val="ListParagraph"/>
              <w:numPr>
                <w:ilvl w:val="0"/>
                <w:numId w:val="12"/>
              </w:numPr>
              <w:spacing w:before="40" w:after="40" w:line="240" w:lineRule="auto"/>
              <w:ind w:left="177" w:hanging="177"/>
              <w:jc w:val="left"/>
              <w:rPr>
                <w:lang w:val="en-GB"/>
              </w:rPr>
            </w:pPr>
            <w:r w:rsidRPr="00680468">
              <w:rPr>
                <w:lang w:val="en-GB"/>
              </w:rPr>
              <w:t xml:space="preserve">At least </w:t>
            </w:r>
            <w:r w:rsidRPr="00B36565">
              <w:rPr>
                <w:lang w:val="en-GB"/>
              </w:rPr>
              <w:t xml:space="preserve">15 </w:t>
            </w:r>
            <w:r w:rsidR="00B36565">
              <w:rPr>
                <w:lang w:val="en-GB"/>
              </w:rPr>
              <w:t>y</w:t>
            </w:r>
            <w:r w:rsidRPr="00B36565">
              <w:rPr>
                <w:lang w:val="en-GB"/>
              </w:rPr>
              <w:t>ears of general professional experience</w:t>
            </w:r>
            <w:r w:rsidR="00333D4C">
              <w:rPr>
                <w:lang w:val="en-GB"/>
              </w:rPr>
              <w:t xml:space="preserve"> </w:t>
            </w:r>
            <w:r w:rsidRPr="00B36565">
              <w:rPr>
                <w:lang w:val="en-GB"/>
              </w:rPr>
              <w:t>of which</w:t>
            </w:r>
            <w:r w:rsidRPr="00680468">
              <w:rPr>
                <w:lang w:val="en-GB"/>
              </w:rPr>
              <w:t xml:space="preserve"> at least </w:t>
            </w:r>
            <w:r w:rsidR="00ED4C3E">
              <w:rPr>
                <w:lang w:val="en-GB"/>
              </w:rPr>
              <w:t>8</w:t>
            </w:r>
            <w:r w:rsidRPr="00680468">
              <w:rPr>
                <w:lang w:val="en-GB"/>
              </w:rPr>
              <w:t xml:space="preserve"> years' experience in </w:t>
            </w:r>
            <w:r w:rsidR="00E80812">
              <w:rPr>
                <w:lang w:val="en-GB"/>
              </w:rPr>
              <w:t>the field of Labour L</w:t>
            </w:r>
            <w:r w:rsidR="00B525FF">
              <w:rPr>
                <w:lang w:val="en-GB"/>
              </w:rPr>
              <w:t>a</w:t>
            </w:r>
            <w:r w:rsidR="00E80812">
              <w:rPr>
                <w:lang w:val="en-GB"/>
              </w:rPr>
              <w:t>w</w:t>
            </w:r>
          </w:p>
          <w:p w14:paraId="4417D2F7" w14:textId="7982CB27" w:rsidR="00133411" w:rsidRDefault="00B21D82" w:rsidP="00133411">
            <w:pPr>
              <w:pStyle w:val="ListParagraph"/>
              <w:numPr>
                <w:ilvl w:val="0"/>
                <w:numId w:val="12"/>
              </w:numPr>
              <w:spacing w:before="40" w:after="40" w:line="240" w:lineRule="auto"/>
              <w:ind w:left="177" w:hanging="177"/>
              <w:jc w:val="left"/>
              <w:rPr>
                <w:lang w:val="en-GB"/>
              </w:rPr>
            </w:pPr>
            <w:r>
              <w:rPr>
                <w:lang w:val="en-GB"/>
              </w:rPr>
              <w:t xml:space="preserve">Experience in </w:t>
            </w:r>
            <w:r w:rsidR="00AE0A25" w:rsidRPr="00AE0A25">
              <w:rPr>
                <w:lang w:val="en-GB"/>
              </w:rPr>
              <w:t>provid</w:t>
            </w:r>
            <w:r w:rsidR="00AE0A25">
              <w:rPr>
                <w:lang w:val="en-GB"/>
              </w:rPr>
              <w:t xml:space="preserve">ing </w:t>
            </w:r>
            <w:r w:rsidR="00AE0A25" w:rsidRPr="00AE0A25">
              <w:rPr>
                <w:lang w:val="en-GB"/>
              </w:rPr>
              <w:t xml:space="preserve">labour law </w:t>
            </w:r>
          </w:p>
          <w:p w14:paraId="080EB589" w14:textId="77777777" w:rsidR="002E054C" w:rsidRDefault="0048263A" w:rsidP="00133411">
            <w:pPr>
              <w:pStyle w:val="ListParagraph"/>
              <w:numPr>
                <w:ilvl w:val="0"/>
                <w:numId w:val="12"/>
              </w:numPr>
              <w:spacing w:before="40" w:after="40" w:line="240" w:lineRule="auto"/>
              <w:ind w:left="177" w:hanging="177"/>
              <w:jc w:val="left"/>
              <w:rPr>
                <w:lang w:val="en-GB"/>
              </w:rPr>
            </w:pPr>
            <w:r>
              <w:rPr>
                <w:lang w:val="en-GB"/>
              </w:rPr>
              <w:t>Experienced in negotiation with unions</w:t>
            </w:r>
            <w:r w:rsidR="00433EE3">
              <w:rPr>
                <w:lang w:val="en-GB"/>
              </w:rPr>
              <w:t xml:space="preserve"> </w:t>
            </w:r>
          </w:p>
          <w:p w14:paraId="39E329D0" w14:textId="13BE56A5" w:rsidR="00433EE3" w:rsidRPr="004E7399" w:rsidRDefault="00433EE3" w:rsidP="00433EE3">
            <w:pPr>
              <w:pStyle w:val="ListParagraph"/>
              <w:spacing w:before="40" w:after="40" w:line="240" w:lineRule="auto"/>
              <w:ind w:left="177"/>
              <w:jc w:val="left"/>
              <w:rPr>
                <w:sz w:val="10"/>
                <w:szCs w:val="10"/>
                <w:lang w:val="en-GB"/>
              </w:rPr>
            </w:pPr>
          </w:p>
        </w:tc>
        <w:tc>
          <w:tcPr>
            <w:tcW w:w="2021" w:type="dxa"/>
          </w:tcPr>
          <w:p w14:paraId="31EF7F08" w14:textId="77777777" w:rsidR="00624DDB" w:rsidRDefault="00624DDB" w:rsidP="00A21C97">
            <w:pPr>
              <w:spacing w:before="40" w:after="40" w:line="240" w:lineRule="auto"/>
              <w:jc w:val="left"/>
            </w:pPr>
            <w:r>
              <w:t>Knowledge of Serbian language is mandatory;</w:t>
            </w:r>
          </w:p>
          <w:p w14:paraId="3F53674D" w14:textId="1ABEF1BA" w:rsidR="00133411" w:rsidRPr="00680468" w:rsidRDefault="00AB6F50" w:rsidP="00624DDB">
            <w:pPr>
              <w:spacing w:before="40" w:after="40" w:line="240" w:lineRule="auto"/>
              <w:jc w:val="left"/>
              <w:rPr>
                <w:lang w:val="en-GB"/>
              </w:rPr>
            </w:pPr>
            <w:r>
              <w:rPr>
                <w:lang w:val="en-GB"/>
              </w:rPr>
              <w:t xml:space="preserve">Knowledge of </w:t>
            </w:r>
            <w:r w:rsidR="00416BFE">
              <w:rPr>
                <w:lang w:val="en-GB"/>
              </w:rPr>
              <w:t xml:space="preserve">English </w:t>
            </w:r>
            <w:r w:rsidR="00624DDB">
              <w:rPr>
                <w:lang w:val="en-GB"/>
              </w:rPr>
              <w:t>language shall be</w:t>
            </w:r>
            <w:r w:rsidR="00624DDB">
              <w:t xml:space="preserve"> considered as an advantage</w:t>
            </w:r>
          </w:p>
        </w:tc>
      </w:tr>
      <w:tr w:rsidR="00624DDB" w:rsidRPr="00A973C8" w14:paraId="5DEA26A6" w14:textId="77777777" w:rsidTr="004E7399">
        <w:trPr>
          <w:trHeight w:val="2041"/>
          <w:jc w:val="center"/>
        </w:trPr>
        <w:tc>
          <w:tcPr>
            <w:tcW w:w="2086" w:type="dxa"/>
          </w:tcPr>
          <w:p w14:paraId="36A28ED7" w14:textId="67E0E2FA" w:rsidR="00624DDB" w:rsidRPr="00680468" w:rsidRDefault="00624DDB" w:rsidP="00624DDB">
            <w:pPr>
              <w:spacing w:before="40" w:after="40"/>
              <w:jc w:val="left"/>
              <w:rPr>
                <w:lang w:val="en-GB"/>
              </w:rPr>
            </w:pPr>
            <w:r>
              <w:rPr>
                <w:lang w:val="en-GB"/>
              </w:rPr>
              <w:lastRenderedPageBreak/>
              <w:t xml:space="preserve">Senior Attorneys (specialised for Labour disputes) </w:t>
            </w:r>
          </w:p>
          <w:p w14:paraId="154E8E79" w14:textId="28E3FB37" w:rsidR="00624DDB" w:rsidRPr="00680468" w:rsidRDefault="00B525FF" w:rsidP="00624DDB">
            <w:pPr>
              <w:spacing w:before="40" w:after="40" w:line="240" w:lineRule="auto"/>
              <w:rPr>
                <w:lang w:val="en-GB"/>
              </w:rPr>
            </w:pPr>
            <w:r>
              <w:rPr>
                <w:lang w:val="en-GB"/>
              </w:rPr>
              <w:t xml:space="preserve">Deputy team leader </w:t>
            </w:r>
          </w:p>
        </w:tc>
        <w:tc>
          <w:tcPr>
            <w:tcW w:w="4500" w:type="dxa"/>
          </w:tcPr>
          <w:p w14:paraId="01BC6C90" w14:textId="77777777" w:rsidR="00624DDB" w:rsidRPr="00AE0A25" w:rsidRDefault="00624DDB" w:rsidP="00624DDB">
            <w:pPr>
              <w:spacing w:before="40" w:after="40"/>
              <w:rPr>
                <w:lang w:val="en-GB"/>
              </w:rPr>
            </w:pPr>
            <w:r w:rsidRPr="00AE0A25">
              <w:rPr>
                <w:lang w:val="en-GB"/>
              </w:rPr>
              <w:t xml:space="preserve">Education: </w:t>
            </w:r>
          </w:p>
          <w:p w14:paraId="60265813" w14:textId="283F100E" w:rsidR="00624DDB" w:rsidRDefault="00624DDB" w:rsidP="00624DDB">
            <w:pPr>
              <w:pStyle w:val="ListParagraph"/>
              <w:numPr>
                <w:ilvl w:val="0"/>
                <w:numId w:val="12"/>
              </w:numPr>
              <w:spacing w:before="40" w:after="40" w:line="240" w:lineRule="auto"/>
              <w:ind w:left="177" w:hanging="177"/>
              <w:jc w:val="left"/>
              <w:rPr>
                <w:lang w:val="en-GB"/>
              </w:rPr>
            </w:pPr>
            <w:r w:rsidRPr="00680468">
              <w:rPr>
                <w:lang w:val="en-GB"/>
              </w:rPr>
              <w:t xml:space="preserve">Minimum a </w:t>
            </w:r>
            <w:r>
              <w:rPr>
                <w:lang w:val="en-GB"/>
              </w:rPr>
              <w:t>M</w:t>
            </w:r>
            <w:r w:rsidRPr="00A21C97">
              <w:rPr>
                <w:lang w:val="en-GB"/>
              </w:rPr>
              <w:t xml:space="preserve">.Sc. </w:t>
            </w:r>
            <w:r w:rsidRPr="00AE0A25">
              <w:rPr>
                <w:lang w:val="en-GB"/>
              </w:rPr>
              <w:t>Degree of Laws - Attorneys at Law</w:t>
            </w:r>
            <w:r>
              <w:rPr>
                <w:lang w:val="en-GB"/>
              </w:rPr>
              <w:t>, with state licence and bar exam passed</w:t>
            </w:r>
          </w:p>
          <w:p w14:paraId="17070E64" w14:textId="77777777" w:rsidR="00624DDB" w:rsidRPr="00A21C97" w:rsidRDefault="00624DDB" w:rsidP="00624DDB">
            <w:pPr>
              <w:spacing w:before="40" w:after="40"/>
              <w:rPr>
                <w:lang w:val="en-GB"/>
              </w:rPr>
            </w:pPr>
            <w:r w:rsidRPr="00AE0A25">
              <w:rPr>
                <w:lang w:val="en-GB"/>
              </w:rPr>
              <w:t>Relevant Professional Experience:</w:t>
            </w:r>
          </w:p>
          <w:p w14:paraId="71908729" w14:textId="005D1B07" w:rsidR="00624DDB" w:rsidRDefault="00624DDB" w:rsidP="00624DDB">
            <w:pPr>
              <w:pStyle w:val="ListParagraph"/>
              <w:numPr>
                <w:ilvl w:val="0"/>
                <w:numId w:val="12"/>
              </w:numPr>
              <w:spacing w:before="40" w:after="40" w:line="240" w:lineRule="auto"/>
              <w:ind w:left="177" w:hanging="177"/>
              <w:jc w:val="left"/>
              <w:rPr>
                <w:lang w:val="en-GB"/>
              </w:rPr>
            </w:pPr>
            <w:r w:rsidRPr="00A21C97">
              <w:rPr>
                <w:lang w:val="en-GB"/>
              </w:rPr>
              <w:t>At least 1</w:t>
            </w:r>
            <w:r>
              <w:rPr>
                <w:lang w:val="en-GB"/>
              </w:rPr>
              <w:t>5</w:t>
            </w:r>
            <w:r w:rsidRPr="00A21C97">
              <w:rPr>
                <w:lang w:val="en-GB"/>
              </w:rPr>
              <w:t xml:space="preserve"> of general professional experience of which at least </w:t>
            </w:r>
            <w:r>
              <w:rPr>
                <w:lang w:val="en-GB"/>
              </w:rPr>
              <w:t>8</w:t>
            </w:r>
            <w:r w:rsidRPr="00A21C97">
              <w:rPr>
                <w:lang w:val="en-GB"/>
              </w:rPr>
              <w:t xml:space="preserve"> years in </w:t>
            </w:r>
            <w:r>
              <w:rPr>
                <w:lang w:val="en-GB"/>
              </w:rPr>
              <w:t>Labour disputes,</w:t>
            </w:r>
          </w:p>
          <w:p w14:paraId="4EA0C426" w14:textId="1FA4FE01" w:rsidR="00624DDB" w:rsidRPr="004E7399" w:rsidRDefault="00624DDB" w:rsidP="00624DDB">
            <w:pPr>
              <w:pStyle w:val="ListParagraph"/>
              <w:numPr>
                <w:ilvl w:val="0"/>
                <w:numId w:val="12"/>
              </w:numPr>
              <w:spacing w:before="40" w:after="40" w:line="240" w:lineRule="auto"/>
              <w:ind w:left="177" w:hanging="177"/>
              <w:jc w:val="left"/>
              <w:rPr>
                <w:lang w:val="en-GB"/>
              </w:rPr>
            </w:pPr>
            <w:r w:rsidRPr="00A21C97">
              <w:rPr>
                <w:lang w:val="en-GB"/>
              </w:rPr>
              <w:t xml:space="preserve">Have a professional experience in </w:t>
            </w:r>
            <w:r>
              <w:rPr>
                <w:lang w:val="en-GB"/>
              </w:rPr>
              <w:t xml:space="preserve">labour law with state legal entities </w:t>
            </w:r>
          </w:p>
        </w:tc>
        <w:tc>
          <w:tcPr>
            <w:tcW w:w="2021" w:type="dxa"/>
          </w:tcPr>
          <w:p w14:paraId="35851F59" w14:textId="77777777" w:rsidR="00624DDB" w:rsidRDefault="00624DDB" w:rsidP="00624DDB">
            <w:pPr>
              <w:spacing w:before="40" w:after="40" w:line="240" w:lineRule="auto"/>
              <w:jc w:val="left"/>
            </w:pPr>
            <w:r>
              <w:t>Knowledge of Serbian language is mandatory;</w:t>
            </w:r>
          </w:p>
          <w:p w14:paraId="0891D6CD" w14:textId="4F106E86" w:rsidR="00624DDB" w:rsidRPr="00A21C97" w:rsidRDefault="00624DDB" w:rsidP="00624DDB">
            <w:pPr>
              <w:spacing w:before="40" w:after="40" w:line="240" w:lineRule="auto"/>
              <w:jc w:val="left"/>
              <w:rPr>
                <w:lang w:val="en-GB"/>
              </w:rPr>
            </w:pPr>
            <w:r>
              <w:rPr>
                <w:lang w:val="en-GB"/>
              </w:rPr>
              <w:t>Knowledge of English language shall be</w:t>
            </w:r>
            <w:r>
              <w:t xml:space="preserve"> considered as an advantage</w:t>
            </w:r>
          </w:p>
        </w:tc>
      </w:tr>
      <w:tr w:rsidR="00D34A81" w:rsidRPr="00A973C8" w14:paraId="33F8E2D8" w14:textId="77777777" w:rsidTr="004E7399">
        <w:trPr>
          <w:trHeight w:val="1587"/>
          <w:jc w:val="center"/>
        </w:trPr>
        <w:tc>
          <w:tcPr>
            <w:tcW w:w="2086" w:type="dxa"/>
          </w:tcPr>
          <w:p w14:paraId="52ACBC06" w14:textId="2B8A72A4" w:rsidR="00D34A81" w:rsidRPr="00680468" w:rsidRDefault="00D34A81" w:rsidP="00D34A81">
            <w:pPr>
              <w:spacing w:before="40" w:after="40"/>
              <w:jc w:val="left"/>
              <w:rPr>
                <w:lang w:val="en-GB"/>
              </w:rPr>
            </w:pPr>
            <w:r>
              <w:rPr>
                <w:lang w:val="en-GB"/>
              </w:rPr>
              <w:t xml:space="preserve">Attorneys (specialised for Labour disputes) </w:t>
            </w:r>
          </w:p>
          <w:p w14:paraId="5445BAD9" w14:textId="77777777" w:rsidR="00D34A81" w:rsidRPr="00680468" w:rsidRDefault="00D34A81" w:rsidP="00D34A81">
            <w:pPr>
              <w:spacing w:before="40" w:after="40"/>
              <w:rPr>
                <w:lang w:val="en-GB"/>
              </w:rPr>
            </w:pPr>
          </w:p>
        </w:tc>
        <w:tc>
          <w:tcPr>
            <w:tcW w:w="4500" w:type="dxa"/>
          </w:tcPr>
          <w:p w14:paraId="0E82E2D9" w14:textId="77777777" w:rsidR="00D34A81" w:rsidRPr="00AE0A25" w:rsidRDefault="00D34A81" w:rsidP="00D34A81">
            <w:pPr>
              <w:spacing w:before="40" w:after="40"/>
              <w:rPr>
                <w:lang w:val="en-GB"/>
              </w:rPr>
            </w:pPr>
            <w:r w:rsidRPr="00AE0A25">
              <w:rPr>
                <w:lang w:val="en-GB"/>
              </w:rPr>
              <w:t xml:space="preserve">Education: </w:t>
            </w:r>
          </w:p>
          <w:p w14:paraId="4E45468B" w14:textId="60CB0553" w:rsidR="00D34A81" w:rsidRDefault="00D34A81" w:rsidP="00D34A81">
            <w:pPr>
              <w:pStyle w:val="ListParagraph"/>
              <w:numPr>
                <w:ilvl w:val="0"/>
                <w:numId w:val="12"/>
              </w:numPr>
              <w:spacing w:before="40" w:after="40" w:line="240" w:lineRule="auto"/>
              <w:ind w:left="177" w:hanging="177"/>
              <w:jc w:val="left"/>
              <w:rPr>
                <w:lang w:val="en-GB"/>
              </w:rPr>
            </w:pPr>
            <w:r w:rsidRPr="00680468">
              <w:rPr>
                <w:lang w:val="en-GB"/>
              </w:rPr>
              <w:t xml:space="preserve">Minimum a </w:t>
            </w:r>
            <w:r>
              <w:rPr>
                <w:lang w:val="en-GB"/>
              </w:rPr>
              <w:t>M</w:t>
            </w:r>
            <w:r w:rsidRPr="00A21C97">
              <w:rPr>
                <w:lang w:val="en-GB"/>
              </w:rPr>
              <w:t xml:space="preserve">.Sc. </w:t>
            </w:r>
            <w:r w:rsidRPr="00AE0A25">
              <w:rPr>
                <w:lang w:val="en-GB"/>
              </w:rPr>
              <w:t>Degree of Laws - Attorneys at Law</w:t>
            </w:r>
            <w:r w:rsidR="004E7399">
              <w:rPr>
                <w:lang w:val="en-GB"/>
              </w:rPr>
              <w:t>, with state licence and bar exam passed</w:t>
            </w:r>
          </w:p>
          <w:p w14:paraId="52B026AD" w14:textId="77777777" w:rsidR="00D34A81" w:rsidRPr="00A21C97" w:rsidRDefault="00D34A81" w:rsidP="00D34A81">
            <w:pPr>
              <w:spacing w:before="40" w:after="40"/>
              <w:rPr>
                <w:lang w:val="en-GB"/>
              </w:rPr>
            </w:pPr>
            <w:r w:rsidRPr="00AE0A25">
              <w:rPr>
                <w:lang w:val="en-GB"/>
              </w:rPr>
              <w:t>Relevant Professional Experience:</w:t>
            </w:r>
          </w:p>
          <w:p w14:paraId="121DED4D" w14:textId="5D245443" w:rsidR="00D34A81" w:rsidRPr="004E7399" w:rsidRDefault="00D34A81" w:rsidP="004E7399">
            <w:pPr>
              <w:pStyle w:val="ListParagraph"/>
              <w:numPr>
                <w:ilvl w:val="0"/>
                <w:numId w:val="12"/>
              </w:numPr>
              <w:spacing w:before="40" w:after="40" w:line="240" w:lineRule="auto"/>
              <w:ind w:left="177" w:hanging="177"/>
              <w:jc w:val="left"/>
              <w:rPr>
                <w:lang w:val="en-GB"/>
              </w:rPr>
            </w:pPr>
            <w:r w:rsidRPr="00A21C97">
              <w:rPr>
                <w:lang w:val="en-GB"/>
              </w:rPr>
              <w:t>At least 1</w:t>
            </w:r>
            <w:r>
              <w:rPr>
                <w:lang w:val="en-GB"/>
              </w:rPr>
              <w:t>0</w:t>
            </w:r>
            <w:r w:rsidRPr="00A21C97">
              <w:rPr>
                <w:lang w:val="en-GB"/>
              </w:rPr>
              <w:t xml:space="preserve"> of general professional experience of which at least </w:t>
            </w:r>
            <w:r>
              <w:rPr>
                <w:lang w:val="en-GB"/>
              </w:rPr>
              <w:t>6</w:t>
            </w:r>
            <w:r w:rsidRPr="00A21C97">
              <w:rPr>
                <w:lang w:val="en-GB"/>
              </w:rPr>
              <w:t xml:space="preserve"> years in </w:t>
            </w:r>
            <w:r>
              <w:rPr>
                <w:lang w:val="en-GB"/>
              </w:rPr>
              <w:t>field of Labour disputes</w:t>
            </w:r>
          </w:p>
        </w:tc>
        <w:tc>
          <w:tcPr>
            <w:tcW w:w="2021" w:type="dxa"/>
          </w:tcPr>
          <w:p w14:paraId="2B3B0239" w14:textId="77777777" w:rsidR="00624DDB" w:rsidRDefault="00624DDB" w:rsidP="00624DDB">
            <w:pPr>
              <w:spacing w:before="40" w:after="40" w:line="240" w:lineRule="auto"/>
              <w:jc w:val="left"/>
            </w:pPr>
            <w:r>
              <w:t>Knowledge of Serbian language is mandatory;</w:t>
            </w:r>
          </w:p>
          <w:p w14:paraId="21256DFA" w14:textId="11D0FFE7" w:rsidR="00D34A81" w:rsidRPr="00A21C97" w:rsidRDefault="00624DDB" w:rsidP="008958C9">
            <w:pPr>
              <w:spacing w:before="40" w:after="40" w:line="240" w:lineRule="auto"/>
              <w:jc w:val="left"/>
              <w:rPr>
                <w:lang w:val="en-GB"/>
              </w:rPr>
            </w:pPr>
            <w:r>
              <w:rPr>
                <w:lang w:val="en-GB"/>
              </w:rPr>
              <w:t>Knowledge of English language shall be</w:t>
            </w:r>
            <w:r>
              <w:t xml:space="preserve"> considered as an advantage</w:t>
            </w:r>
          </w:p>
        </w:tc>
      </w:tr>
      <w:tr w:rsidR="00D34A81" w:rsidRPr="00A973C8" w14:paraId="7A6F953D" w14:textId="77777777" w:rsidTr="004E7399">
        <w:trPr>
          <w:trHeight w:val="1814"/>
          <w:jc w:val="center"/>
        </w:trPr>
        <w:tc>
          <w:tcPr>
            <w:tcW w:w="2086" w:type="dxa"/>
            <w:tcBorders>
              <w:bottom w:val="single" w:sz="4" w:space="0" w:color="auto"/>
            </w:tcBorders>
          </w:tcPr>
          <w:p w14:paraId="54007C19" w14:textId="795CBCBD" w:rsidR="00D34A81" w:rsidRPr="00680468" w:rsidRDefault="00D34A81" w:rsidP="00D34A81">
            <w:pPr>
              <w:spacing w:before="40" w:after="40"/>
              <w:jc w:val="left"/>
              <w:rPr>
                <w:lang w:val="en-GB"/>
              </w:rPr>
            </w:pPr>
            <w:r>
              <w:rPr>
                <w:lang w:val="en-GB"/>
              </w:rPr>
              <w:t>Attorneys (specialised for Labour law relations)</w:t>
            </w:r>
          </w:p>
        </w:tc>
        <w:tc>
          <w:tcPr>
            <w:tcW w:w="4500" w:type="dxa"/>
            <w:tcBorders>
              <w:bottom w:val="single" w:sz="4" w:space="0" w:color="auto"/>
            </w:tcBorders>
          </w:tcPr>
          <w:p w14:paraId="21BC6D69" w14:textId="77777777" w:rsidR="00D34A81" w:rsidRPr="00AE0A25" w:rsidRDefault="00D34A81" w:rsidP="00D34A81">
            <w:pPr>
              <w:spacing w:before="40" w:after="40"/>
              <w:rPr>
                <w:lang w:val="en-GB"/>
              </w:rPr>
            </w:pPr>
            <w:r w:rsidRPr="00AE0A25">
              <w:rPr>
                <w:lang w:val="en-GB"/>
              </w:rPr>
              <w:t xml:space="preserve">Education: </w:t>
            </w:r>
          </w:p>
          <w:p w14:paraId="54BE1D60" w14:textId="7DBD9CA3" w:rsidR="00D34A81" w:rsidRDefault="00D34A81" w:rsidP="00D34A81">
            <w:pPr>
              <w:pStyle w:val="ListParagraph"/>
              <w:numPr>
                <w:ilvl w:val="0"/>
                <w:numId w:val="12"/>
              </w:numPr>
              <w:spacing w:before="40" w:after="40" w:line="240" w:lineRule="auto"/>
              <w:ind w:left="177" w:hanging="177"/>
              <w:jc w:val="left"/>
              <w:rPr>
                <w:lang w:val="en-GB"/>
              </w:rPr>
            </w:pPr>
            <w:r w:rsidRPr="00680468">
              <w:rPr>
                <w:lang w:val="en-GB"/>
              </w:rPr>
              <w:t xml:space="preserve">Minimum a </w:t>
            </w:r>
            <w:r>
              <w:rPr>
                <w:lang w:val="en-GB"/>
              </w:rPr>
              <w:t>M</w:t>
            </w:r>
            <w:r w:rsidRPr="00A21C97">
              <w:rPr>
                <w:lang w:val="en-GB"/>
              </w:rPr>
              <w:t xml:space="preserve">.Sc. </w:t>
            </w:r>
            <w:r w:rsidRPr="00AE0A25">
              <w:rPr>
                <w:lang w:val="en-GB"/>
              </w:rPr>
              <w:t>Degree of Laws - Attorneys at Law</w:t>
            </w:r>
            <w:r w:rsidR="004E7399">
              <w:rPr>
                <w:lang w:val="en-GB"/>
              </w:rPr>
              <w:t>, with state licence and bar exam passed</w:t>
            </w:r>
          </w:p>
          <w:p w14:paraId="1C79C99D" w14:textId="77777777" w:rsidR="00D34A81" w:rsidRPr="00A21C97" w:rsidRDefault="00D34A81" w:rsidP="00D34A81">
            <w:pPr>
              <w:spacing w:before="40" w:after="40"/>
              <w:rPr>
                <w:lang w:val="en-GB"/>
              </w:rPr>
            </w:pPr>
            <w:r w:rsidRPr="00AE0A25">
              <w:rPr>
                <w:lang w:val="en-GB"/>
              </w:rPr>
              <w:t>Relevant Professional Experience:</w:t>
            </w:r>
          </w:p>
          <w:p w14:paraId="31A5B602" w14:textId="0C4FFF8E" w:rsidR="00D34A81" w:rsidRPr="004E7399" w:rsidRDefault="00D34A81" w:rsidP="004E7399">
            <w:pPr>
              <w:pStyle w:val="ListParagraph"/>
              <w:numPr>
                <w:ilvl w:val="0"/>
                <w:numId w:val="12"/>
              </w:numPr>
              <w:spacing w:before="40" w:after="40" w:line="240" w:lineRule="auto"/>
              <w:ind w:left="177" w:hanging="177"/>
              <w:jc w:val="left"/>
              <w:rPr>
                <w:lang w:val="en-GB"/>
              </w:rPr>
            </w:pPr>
            <w:r w:rsidRPr="00A21C97">
              <w:rPr>
                <w:lang w:val="en-GB"/>
              </w:rPr>
              <w:t>At least 1</w:t>
            </w:r>
            <w:r>
              <w:rPr>
                <w:lang w:val="en-GB"/>
              </w:rPr>
              <w:t>0</w:t>
            </w:r>
            <w:r w:rsidRPr="00A21C97">
              <w:rPr>
                <w:lang w:val="en-GB"/>
              </w:rPr>
              <w:t xml:space="preserve"> of general professional experience of which at least </w:t>
            </w:r>
            <w:r>
              <w:rPr>
                <w:lang w:val="en-GB"/>
              </w:rPr>
              <w:t>6</w:t>
            </w:r>
            <w:r w:rsidRPr="00A21C97">
              <w:rPr>
                <w:lang w:val="en-GB"/>
              </w:rPr>
              <w:t xml:space="preserve"> years in </w:t>
            </w:r>
            <w:r>
              <w:rPr>
                <w:lang w:val="en-GB"/>
              </w:rPr>
              <w:t xml:space="preserve">field of </w:t>
            </w:r>
            <w:r w:rsidR="00177164" w:rsidRPr="00501140">
              <w:rPr>
                <w:lang w:val="en-GB"/>
              </w:rPr>
              <w:t>labour</w:t>
            </w:r>
            <w:r w:rsidRPr="00501140">
              <w:rPr>
                <w:lang w:val="en-GB"/>
              </w:rPr>
              <w:t xml:space="preserve"> law relations</w:t>
            </w:r>
            <w:r>
              <w:rPr>
                <w:lang w:val="en-GB"/>
              </w:rPr>
              <w:t xml:space="preserve"> </w:t>
            </w:r>
          </w:p>
        </w:tc>
        <w:tc>
          <w:tcPr>
            <w:tcW w:w="2021" w:type="dxa"/>
            <w:tcBorders>
              <w:bottom w:val="single" w:sz="4" w:space="0" w:color="auto"/>
            </w:tcBorders>
          </w:tcPr>
          <w:p w14:paraId="12F4DE10" w14:textId="77777777" w:rsidR="00624DDB" w:rsidRDefault="00624DDB" w:rsidP="00624DDB">
            <w:pPr>
              <w:spacing w:before="40" w:after="40" w:line="240" w:lineRule="auto"/>
              <w:jc w:val="left"/>
            </w:pPr>
            <w:r>
              <w:t>Knowledge of Serbian language is mandatory;</w:t>
            </w:r>
          </w:p>
          <w:p w14:paraId="3D4425EC" w14:textId="56F7C761" w:rsidR="00D34A81" w:rsidRPr="00A21C97" w:rsidRDefault="00624DDB" w:rsidP="008958C9">
            <w:pPr>
              <w:spacing w:before="40" w:after="40" w:line="240" w:lineRule="auto"/>
              <w:jc w:val="left"/>
              <w:rPr>
                <w:lang w:val="en-GB"/>
              </w:rPr>
            </w:pPr>
            <w:r>
              <w:rPr>
                <w:lang w:val="en-GB"/>
              </w:rPr>
              <w:t>Knowledge of English language shall be</w:t>
            </w:r>
            <w:r>
              <w:t xml:space="preserve"> considered as an advantage</w:t>
            </w:r>
          </w:p>
        </w:tc>
      </w:tr>
    </w:tbl>
    <w:p w14:paraId="78170681" w14:textId="77777777" w:rsidR="007B0E95" w:rsidRDefault="007B0E95" w:rsidP="007C1CB2">
      <w:pPr>
        <w:pStyle w:val="Body"/>
        <w:spacing w:line="320" w:lineRule="exact"/>
        <w:jc w:val="both"/>
        <w:rPr>
          <w:rFonts w:cs="Times New Roman"/>
        </w:rPr>
      </w:pPr>
    </w:p>
    <w:p w14:paraId="1E936A26" w14:textId="77777777" w:rsidR="004E7399" w:rsidRDefault="004E7399" w:rsidP="007C1CB2">
      <w:pPr>
        <w:pStyle w:val="Body"/>
        <w:spacing w:line="320" w:lineRule="exact"/>
        <w:jc w:val="both"/>
        <w:rPr>
          <w:rFonts w:cs="Times New Roman"/>
        </w:rPr>
      </w:pPr>
    </w:p>
    <w:p w14:paraId="15BF131B" w14:textId="1A849355" w:rsidR="001513C5" w:rsidRPr="0017090D" w:rsidRDefault="00E0532F" w:rsidP="007C1CB2">
      <w:pPr>
        <w:pStyle w:val="Body"/>
        <w:spacing w:line="320" w:lineRule="exact"/>
        <w:jc w:val="both"/>
        <w:rPr>
          <w:rFonts w:cs="Times New Roman"/>
        </w:rPr>
      </w:pPr>
      <w:r w:rsidRPr="004B2B7D">
        <w:t xml:space="preserve">Consultants are expected to include in their proposals other positions that they consider necessary for the assignment. If </w:t>
      </w:r>
      <w:r w:rsidR="00624DDB">
        <w:t>selected</w:t>
      </w:r>
      <w:r w:rsidRPr="004B2B7D">
        <w:t>, the CVs for non-key experts should be submitted in the proposal, however they would not be subject of evaluation</w:t>
      </w:r>
      <w:r w:rsidR="0017090D" w:rsidRPr="004B2B7D">
        <w:rPr>
          <w:rFonts w:cs="Times New Roman"/>
        </w:rPr>
        <w:t>.</w:t>
      </w:r>
      <w:r w:rsidR="00254007" w:rsidRPr="0017090D">
        <w:rPr>
          <w:rFonts w:cs="Times New Roman"/>
        </w:rPr>
        <w:t xml:space="preserve"> </w:t>
      </w:r>
    </w:p>
    <w:p w14:paraId="463FA9D7" w14:textId="77777777" w:rsidR="007C1CB2" w:rsidRPr="0017090D" w:rsidRDefault="007C1CB2" w:rsidP="007C1CB2">
      <w:pPr>
        <w:pStyle w:val="Body"/>
        <w:spacing w:line="320" w:lineRule="exact"/>
        <w:jc w:val="both"/>
        <w:rPr>
          <w:rFonts w:cs="Times New Roman"/>
        </w:rPr>
      </w:pPr>
    </w:p>
    <w:p w14:paraId="7877FB54" w14:textId="678ED715" w:rsidR="000671DA" w:rsidRPr="0017090D" w:rsidRDefault="000671DA" w:rsidP="007C1CB2">
      <w:pPr>
        <w:pStyle w:val="Body"/>
        <w:spacing w:line="320" w:lineRule="exact"/>
        <w:jc w:val="both"/>
        <w:rPr>
          <w:rFonts w:cs="Times New Roman"/>
        </w:rPr>
      </w:pPr>
      <w:r w:rsidRPr="0017090D">
        <w:rPr>
          <w:rFonts w:cs="Times New Roman"/>
        </w:rPr>
        <w:t xml:space="preserve">The Consultant is obliged to ensure adequate staff in terms of expertise and time allocation, as well as needed equipment in order to complete the activities required under the scope of work and to achieve the objectives of this Contract in terms of time, costs, and quality. </w:t>
      </w:r>
    </w:p>
    <w:p w14:paraId="6DDE2CF9" w14:textId="77777777" w:rsidR="002B03D6" w:rsidRPr="009244E4" w:rsidRDefault="002B03D6" w:rsidP="007C1CB2">
      <w:pPr>
        <w:pStyle w:val="Body"/>
        <w:spacing w:line="320" w:lineRule="exact"/>
        <w:jc w:val="both"/>
        <w:rPr>
          <w:rFonts w:cs="Times New Roman"/>
        </w:rPr>
      </w:pPr>
    </w:p>
    <w:p w14:paraId="103A182A" w14:textId="42CF7AA7" w:rsidR="002B03D6" w:rsidRPr="009244E4" w:rsidRDefault="000671DA" w:rsidP="007C1CB2">
      <w:pPr>
        <w:pStyle w:val="Body"/>
        <w:spacing w:line="320" w:lineRule="exact"/>
        <w:jc w:val="both"/>
        <w:rPr>
          <w:rFonts w:cs="Times New Roman"/>
        </w:rPr>
      </w:pPr>
      <w:r w:rsidRPr="009244E4">
        <w:rPr>
          <w:rFonts w:cs="Times New Roman"/>
        </w:rPr>
        <w:t xml:space="preserve">The Team Leader with qualifications and skills will lead the Team. He/she will be the main contact for the Team and will interface with the </w:t>
      </w:r>
      <w:proofErr w:type="spellStart"/>
      <w:r w:rsidRPr="009244E4">
        <w:rPr>
          <w:rFonts w:cs="Times New Roman"/>
        </w:rPr>
        <w:t>MoCTI</w:t>
      </w:r>
      <w:proofErr w:type="spellEnd"/>
      <w:r w:rsidRPr="009244E4">
        <w:rPr>
          <w:rFonts w:cs="Times New Roman"/>
        </w:rPr>
        <w:t>, and other interested stakeholders. He/she should be responsible for ensuring high quality performance of the main outputs and deliverables and the timing implementation of the activities during the Contract execution. He/she will be supported by the Deputy Team Leader, who will replace the Team Leader when necessary.</w:t>
      </w:r>
      <w:r w:rsidR="004F39A9">
        <w:rPr>
          <w:rFonts w:cs="Times New Roman"/>
        </w:rPr>
        <w:t xml:space="preserve"> </w:t>
      </w:r>
    </w:p>
    <w:p w14:paraId="419B4BD1" w14:textId="459D2824" w:rsidR="000671DA" w:rsidRPr="009244E4" w:rsidRDefault="000671DA" w:rsidP="007C1CB2">
      <w:pPr>
        <w:pStyle w:val="Body"/>
        <w:spacing w:line="320" w:lineRule="exact"/>
        <w:jc w:val="both"/>
        <w:rPr>
          <w:rFonts w:cs="Times New Roman"/>
        </w:rPr>
      </w:pPr>
      <w:r w:rsidRPr="009244E4">
        <w:rPr>
          <w:rFonts w:cs="Times New Roman"/>
        </w:rPr>
        <w:t xml:space="preserve">All experts shall be independent and free from any conflicts of interest in the responsibilities they take on. </w:t>
      </w:r>
    </w:p>
    <w:p w14:paraId="4DC74892" w14:textId="77777777" w:rsidR="002B03D6" w:rsidRPr="009244E4" w:rsidRDefault="002B03D6" w:rsidP="007C1CB2">
      <w:pPr>
        <w:pStyle w:val="Body"/>
        <w:spacing w:line="320" w:lineRule="exact"/>
        <w:jc w:val="both"/>
        <w:rPr>
          <w:rFonts w:cs="Times New Roman"/>
        </w:rPr>
      </w:pPr>
    </w:p>
    <w:p w14:paraId="4DF7219C" w14:textId="681A557D" w:rsidR="000671DA" w:rsidRDefault="000671DA" w:rsidP="007C1CB2">
      <w:pPr>
        <w:spacing w:after="0" w:line="320" w:lineRule="exact"/>
        <w:jc w:val="both"/>
        <w:rPr>
          <w:rFonts w:ascii="Times New Roman" w:hAnsi="Times New Roman" w:cs="Times New Roman"/>
          <w:sz w:val="24"/>
          <w:szCs w:val="24"/>
        </w:rPr>
      </w:pPr>
      <w:r w:rsidRPr="009244E4">
        <w:rPr>
          <w:rFonts w:ascii="Times New Roman" w:hAnsi="Times New Roman" w:cs="Times New Roman"/>
          <w:sz w:val="24"/>
          <w:szCs w:val="24"/>
        </w:rPr>
        <w:t xml:space="preserve">The Consultant shall provide adequate administrative staff (secretary, translators, drivers </w:t>
      </w:r>
      <w:proofErr w:type="spellStart"/>
      <w:r w:rsidR="00C1004C" w:rsidRPr="009244E4">
        <w:rPr>
          <w:rFonts w:ascii="Times New Roman" w:hAnsi="Times New Roman" w:cs="Times New Roman"/>
          <w:sz w:val="24"/>
          <w:szCs w:val="24"/>
        </w:rPr>
        <w:t>etc</w:t>
      </w:r>
      <w:proofErr w:type="spellEnd"/>
      <w:r w:rsidRPr="009244E4">
        <w:rPr>
          <w:rFonts w:ascii="Times New Roman" w:hAnsi="Times New Roman" w:cs="Times New Roman"/>
          <w:sz w:val="24"/>
          <w:szCs w:val="24"/>
        </w:rPr>
        <w:t xml:space="preserve">) needed to support the </w:t>
      </w:r>
      <w:r w:rsidR="00C1004C" w:rsidRPr="009244E4">
        <w:rPr>
          <w:rFonts w:ascii="Times New Roman" w:hAnsi="Times New Roman" w:cs="Times New Roman"/>
          <w:sz w:val="24"/>
          <w:szCs w:val="24"/>
        </w:rPr>
        <w:t>T</w:t>
      </w:r>
      <w:r w:rsidRPr="009244E4">
        <w:rPr>
          <w:rFonts w:ascii="Times New Roman" w:hAnsi="Times New Roman" w:cs="Times New Roman"/>
          <w:sz w:val="24"/>
          <w:szCs w:val="24"/>
        </w:rPr>
        <w:t>eam.</w:t>
      </w:r>
    </w:p>
    <w:p w14:paraId="7EEE8D53" w14:textId="77777777" w:rsidR="00CB2899" w:rsidRPr="009244E4" w:rsidRDefault="00CB2899" w:rsidP="007C1CB2">
      <w:pPr>
        <w:spacing w:after="0" w:line="320" w:lineRule="exact"/>
        <w:jc w:val="both"/>
        <w:rPr>
          <w:rFonts w:ascii="Times New Roman" w:hAnsi="Times New Roman" w:cs="Times New Roman"/>
          <w:sz w:val="24"/>
          <w:szCs w:val="24"/>
        </w:rPr>
      </w:pPr>
    </w:p>
    <w:p w14:paraId="16B98C38" w14:textId="77777777" w:rsidR="000E0DFD" w:rsidRPr="00CB2899" w:rsidRDefault="000E0DFD" w:rsidP="00CB2899">
      <w:pPr>
        <w:pStyle w:val="ListParagraph"/>
        <w:keepNext/>
        <w:numPr>
          <w:ilvl w:val="0"/>
          <w:numId w:val="2"/>
        </w:numPr>
        <w:spacing w:after="240" w:line="240" w:lineRule="atLeast"/>
        <w:jc w:val="both"/>
        <w:rPr>
          <w:rFonts w:ascii="Times New Roman" w:eastAsia="Times New Roman" w:hAnsi="Times New Roman" w:cs="Times New Roman"/>
          <w:b/>
          <w:bCs/>
          <w:kern w:val="32"/>
          <w:sz w:val="24"/>
          <w:szCs w:val="24"/>
        </w:rPr>
      </w:pPr>
      <w:r w:rsidRPr="00CB2899">
        <w:rPr>
          <w:rFonts w:ascii="Times New Roman" w:eastAsia="Times New Roman" w:hAnsi="Times New Roman" w:cs="Times New Roman"/>
          <w:b/>
          <w:bCs/>
          <w:kern w:val="32"/>
          <w:sz w:val="24"/>
          <w:szCs w:val="24"/>
        </w:rPr>
        <w:lastRenderedPageBreak/>
        <w:t>Office accommodation</w:t>
      </w:r>
    </w:p>
    <w:p w14:paraId="6744FBE9" w14:textId="77777777" w:rsidR="000E0DFD" w:rsidRPr="00CB2899" w:rsidRDefault="000E0DFD" w:rsidP="000E0DFD">
      <w:pPr>
        <w:spacing w:after="240" w:line="240" w:lineRule="atLeast"/>
        <w:jc w:val="both"/>
        <w:rPr>
          <w:rFonts w:ascii="Times New Roman" w:hAnsi="Times New Roman" w:cs="Times New Roman"/>
          <w:sz w:val="24"/>
          <w:szCs w:val="24"/>
        </w:rPr>
      </w:pPr>
      <w:r w:rsidRPr="00CB2899">
        <w:rPr>
          <w:rFonts w:ascii="Times New Roman" w:hAnsi="Times New Roman" w:cs="Times New Roman"/>
          <w:sz w:val="24"/>
          <w:szCs w:val="24"/>
        </w:rPr>
        <w:t>Office accommodation for each expert working on the Contract is to be provided by the Consultant.</w:t>
      </w:r>
    </w:p>
    <w:p w14:paraId="5C8102FE" w14:textId="53288816" w:rsidR="000E0DFD" w:rsidRDefault="000E0DFD" w:rsidP="000E0DFD">
      <w:pPr>
        <w:spacing w:after="240" w:line="240" w:lineRule="atLeast"/>
        <w:jc w:val="both"/>
        <w:rPr>
          <w:rFonts w:ascii="Times New Roman" w:hAnsi="Times New Roman" w:cs="Times New Roman"/>
          <w:sz w:val="24"/>
          <w:szCs w:val="24"/>
        </w:rPr>
      </w:pPr>
      <w:r w:rsidRPr="00CB2899">
        <w:rPr>
          <w:rFonts w:ascii="Times New Roman" w:hAnsi="Times New Roman" w:cs="Times New Roman"/>
          <w:sz w:val="24"/>
          <w:szCs w:val="24"/>
        </w:rPr>
        <w:t>The Consultant shall ensure that experts are adequately supported and equipped. In particular, it shall ensure that there is sufficient administrative, secretarial</w:t>
      </w:r>
      <w:r w:rsidR="00CB2899">
        <w:rPr>
          <w:rFonts w:ascii="Times New Roman" w:hAnsi="Times New Roman" w:cs="Times New Roman"/>
          <w:sz w:val="24"/>
          <w:szCs w:val="24"/>
        </w:rPr>
        <w:t>,</w:t>
      </w:r>
      <w:r w:rsidRPr="00CB2899">
        <w:rPr>
          <w:rFonts w:ascii="Times New Roman" w:hAnsi="Times New Roman" w:cs="Times New Roman"/>
          <w:sz w:val="24"/>
          <w:szCs w:val="24"/>
        </w:rPr>
        <w:t xml:space="preserve"> interpreting </w:t>
      </w:r>
      <w:r w:rsidR="00CB2899">
        <w:rPr>
          <w:rFonts w:ascii="Times New Roman" w:hAnsi="Times New Roman" w:cs="Times New Roman"/>
          <w:sz w:val="24"/>
          <w:szCs w:val="24"/>
        </w:rPr>
        <w:t xml:space="preserve">and any other </w:t>
      </w:r>
      <w:r w:rsidR="005879CF">
        <w:rPr>
          <w:rFonts w:ascii="Times New Roman" w:hAnsi="Times New Roman" w:cs="Times New Roman"/>
          <w:sz w:val="24"/>
          <w:szCs w:val="24"/>
        </w:rPr>
        <w:t>support</w:t>
      </w:r>
      <w:r w:rsidRPr="00CB2899">
        <w:rPr>
          <w:rFonts w:ascii="Times New Roman" w:hAnsi="Times New Roman" w:cs="Times New Roman"/>
          <w:sz w:val="24"/>
          <w:szCs w:val="24"/>
        </w:rPr>
        <w:t xml:space="preserve"> to enable experts to concentrate on their primary responsibilities.</w:t>
      </w:r>
    </w:p>
    <w:p w14:paraId="5CCCEBEE" w14:textId="7C656188" w:rsidR="000E0DFD" w:rsidRDefault="000E0DFD" w:rsidP="007C1CB2">
      <w:pPr>
        <w:pStyle w:val="Heading1"/>
        <w:numPr>
          <w:ilvl w:val="0"/>
          <w:numId w:val="2"/>
        </w:numPr>
        <w:spacing w:before="0" w:after="0" w:line="320" w:lineRule="exact"/>
        <w:jc w:val="both"/>
        <w:rPr>
          <w:rFonts w:ascii="Times New Roman" w:hAnsi="Times New Roman"/>
          <w:sz w:val="24"/>
          <w:szCs w:val="24"/>
        </w:rPr>
      </w:pPr>
      <w:r w:rsidRPr="0031766B">
        <w:rPr>
          <w:rFonts w:ascii="Times New Roman" w:hAnsi="Times New Roman"/>
          <w:sz w:val="24"/>
          <w:szCs w:val="24"/>
        </w:rPr>
        <w:t>Evaluation of Expressions of Interest</w:t>
      </w:r>
    </w:p>
    <w:p w14:paraId="53D5339A" w14:textId="77777777" w:rsidR="00F5331E" w:rsidRPr="00F5331E" w:rsidRDefault="00F5331E" w:rsidP="00F5331E"/>
    <w:p w14:paraId="144887F1" w14:textId="77777777" w:rsidR="000E0DFD" w:rsidRPr="00DC30B8" w:rsidRDefault="000E0DFD" w:rsidP="000E0DFD">
      <w:pPr>
        <w:pStyle w:val="Heading2"/>
        <w:rPr>
          <w:rFonts w:ascii="Times New Roman" w:hAnsi="Times New Roman" w:cs="Times New Roman"/>
          <w:color w:val="auto"/>
          <w:sz w:val="24"/>
          <w:szCs w:val="24"/>
        </w:rPr>
      </w:pPr>
      <w:r w:rsidRPr="00DC30B8">
        <w:rPr>
          <w:rFonts w:ascii="Times New Roman" w:hAnsi="Times New Roman" w:cs="Times New Roman"/>
          <w:color w:val="auto"/>
          <w:sz w:val="24"/>
          <w:szCs w:val="24"/>
        </w:rPr>
        <w:t xml:space="preserve">Consultant will be selected using the Consultant Qualification Selection (CQS) method.  </w:t>
      </w:r>
    </w:p>
    <w:p w14:paraId="59DF031C" w14:textId="1523AA4A" w:rsidR="000E0DFD" w:rsidRPr="00DC30B8" w:rsidRDefault="000E0DFD" w:rsidP="000E0DFD">
      <w:pPr>
        <w:pStyle w:val="Heading2"/>
        <w:rPr>
          <w:rFonts w:ascii="Times New Roman" w:hAnsi="Times New Roman" w:cs="Times New Roman"/>
          <w:color w:val="auto"/>
          <w:sz w:val="24"/>
          <w:szCs w:val="24"/>
        </w:rPr>
      </w:pPr>
      <w:r w:rsidRPr="00DC30B8">
        <w:rPr>
          <w:rFonts w:ascii="Times New Roman" w:hAnsi="Times New Roman" w:cs="Times New Roman"/>
          <w:color w:val="auto"/>
          <w:sz w:val="24"/>
          <w:szCs w:val="24"/>
        </w:rPr>
        <w:t>Expressions of interest will be evaluated by applying the following criteria with allocated points:</w:t>
      </w:r>
    </w:p>
    <w:p w14:paraId="558D10D2" w14:textId="77777777" w:rsidR="00DC30B8" w:rsidRDefault="00DC30B8" w:rsidP="00DC30B8">
      <w:pPr>
        <w:spacing w:after="0" w:line="240" w:lineRule="auto"/>
        <w:rPr>
          <w:rFonts w:ascii="Times New Roman" w:hAnsi="Times New Roman" w:cs="Times New Roman"/>
          <w:sz w:val="24"/>
          <w:szCs w:val="24"/>
        </w:rPr>
      </w:pPr>
    </w:p>
    <w:p w14:paraId="5B87282E" w14:textId="731DB3F1" w:rsidR="000E0DFD" w:rsidRPr="00DC30B8" w:rsidRDefault="000E0DFD" w:rsidP="000E0DFD">
      <w:pPr>
        <w:rPr>
          <w:rFonts w:ascii="Times New Roman" w:hAnsi="Times New Roman" w:cs="Times New Roman"/>
          <w:sz w:val="24"/>
          <w:szCs w:val="24"/>
        </w:rPr>
      </w:pPr>
      <w:r w:rsidRPr="00DC30B8">
        <w:rPr>
          <w:rFonts w:ascii="Times New Roman" w:hAnsi="Times New Roman" w:cs="Times New Roman"/>
          <w:sz w:val="24"/>
          <w:szCs w:val="24"/>
        </w:rPr>
        <w:t>General experience – 10 points</w:t>
      </w:r>
    </w:p>
    <w:p w14:paraId="6B1D52D6" w14:textId="77777777" w:rsidR="000E0DFD" w:rsidRPr="00DC30B8" w:rsidRDefault="000E0DFD" w:rsidP="000E0DFD">
      <w:pPr>
        <w:rPr>
          <w:rFonts w:ascii="Times New Roman" w:hAnsi="Times New Roman" w:cs="Times New Roman"/>
          <w:sz w:val="24"/>
          <w:szCs w:val="24"/>
        </w:rPr>
      </w:pPr>
      <w:r w:rsidRPr="00DC30B8">
        <w:rPr>
          <w:rFonts w:ascii="Times New Roman" w:hAnsi="Times New Roman" w:cs="Times New Roman"/>
          <w:sz w:val="24"/>
          <w:szCs w:val="24"/>
        </w:rPr>
        <w:t>Specific experience related to the assignment – 40 points</w:t>
      </w:r>
    </w:p>
    <w:p w14:paraId="5EFFCBAF" w14:textId="77777777" w:rsidR="000E0DFD" w:rsidRPr="00DC30B8" w:rsidRDefault="000E0DFD" w:rsidP="000E0DFD">
      <w:pPr>
        <w:rPr>
          <w:rFonts w:ascii="Times New Roman" w:hAnsi="Times New Roman" w:cs="Times New Roman"/>
          <w:sz w:val="24"/>
          <w:szCs w:val="24"/>
        </w:rPr>
      </w:pPr>
      <w:r w:rsidRPr="00DC30B8">
        <w:rPr>
          <w:rFonts w:ascii="Times New Roman" w:hAnsi="Times New Roman" w:cs="Times New Roman"/>
          <w:sz w:val="24"/>
          <w:szCs w:val="24"/>
        </w:rPr>
        <w:t>Qualifications of key experts – 50</w:t>
      </w:r>
    </w:p>
    <w:p w14:paraId="1635E0CD" w14:textId="77777777" w:rsidR="000E0DFD" w:rsidRPr="00DC30B8" w:rsidRDefault="000E0DFD" w:rsidP="000E0DFD">
      <w:pPr>
        <w:rPr>
          <w:rFonts w:ascii="Times New Roman" w:hAnsi="Times New Roman" w:cs="Times New Roman"/>
          <w:sz w:val="24"/>
          <w:szCs w:val="24"/>
        </w:rPr>
      </w:pPr>
      <w:r w:rsidRPr="00DC30B8">
        <w:rPr>
          <w:rFonts w:ascii="Times New Roman" w:hAnsi="Times New Roman" w:cs="Times New Roman"/>
          <w:sz w:val="24"/>
          <w:szCs w:val="24"/>
        </w:rPr>
        <w:tab/>
        <w:t>Key experts will be evaluated based on the following criteria and points:</w:t>
      </w:r>
    </w:p>
    <w:p w14:paraId="2BFDE55A" w14:textId="0C4C2633" w:rsidR="000E0DFD" w:rsidRPr="00DC30B8" w:rsidRDefault="000E0DFD" w:rsidP="000E0DFD">
      <w:pPr>
        <w:pStyle w:val="ListParagraph"/>
        <w:numPr>
          <w:ilvl w:val="0"/>
          <w:numId w:val="11"/>
        </w:numPr>
        <w:tabs>
          <w:tab w:val="left" w:pos="720"/>
        </w:tabs>
        <w:suppressAutoHyphens/>
        <w:spacing w:before="120" w:after="120" w:line="281" w:lineRule="auto"/>
        <w:jc w:val="both"/>
        <w:outlineLvl w:val="1"/>
        <w:rPr>
          <w:rFonts w:ascii="Times New Roman" w:hAnsi="Times New Roman" w:cs="Times New Roman"/>
          <w:sz w:val="24"/>
          <w:szCs w:val="24"/>
        </w:rPr>
      </w:pPr>
      <w:r w:rsidRPr="00DC30B8">
        <w:rPr>
          <w:rFonts w:ascii="Times New Roman" w:hAnsi="Times New Roman" w:cs="Times New Roman"/>
          <w:sz w:val="24"/>
          <w:szCs w:val="24"/>
        </w:rPr>
        <w:t xml:space="preserve">General Qualifications – </w:t>
      </w:r>
      <w:r w:rsidR="005D492C" w:rsidRPr="00DC30B8">
        <w:rPr>
          <w:rFonts w:ascii="Times New Roman" w:hAnsi="Times New Roman" w:cs="Times New Roman"/>
          <w:sz w:val="24"/>
          <w:szCs w:val="24"/>
        </w:rPr>
        <w:t>3</w:t>
      </w:r>
      <w:r w:rsidRPr="00DC30B8">
        <w:rPr>
          <w:rFonts w:ascii="Times New Roman" w:hAnsi="Times New Roman" w:cs="Times New Roman"/>
          <w:sz w:val="24"/>
          <w:szCs w:val="24"/>
        </w:rPr>
        <w:t>0</w:t>
      </w:r>
    </w:p>
    <w:p w14:paraId="46546F1C" w14:textId="2E75DBC3" w:rsidR="000E0DFD" w:rsidRPr="00DC30B8" w:rsidRDefault="000E0DFD" w:rsidP="000E0DFD">
      <w:pPr>
        <w:pStyle w:val="ListParagraph"/>
        <w:numPr>
          <w:ilvl w:val="0"/>
          <w:numId w:val="11"/>
        </w:numPr>
        <w:tabs>
          <w:tab w:val="left" w:pos="720"/>
        </w:tabs>
        <w:suppressAutoHyphens/>
        <w:spacing w:before="120" w:after="120" w:line="281" w:lineRule="auto"/>
        <w:jc w:val="both"/>
        <w:outlineLvl w:val="1"/>
        <w:rPr>
          <w:rFonts w:ascii="Times New Roman" w:hAnsi="Times New Roman" w:cs="Times New Roman"/>
          <w:sz w:val="24"/>
          <w:szCs w:val="24"/>
        </w:rPr>
      </w:pPr>
      <w:r w:rsidRPr="00DC30B8">
        <w:rPr>
          <w:rFonts w:ascii="Times New Roman" w:hAnsi="Times New Roman" w:cs="Times New Roman"/>
          <w:sz w:val="24"/>
          <w:szCs w:val="24"/>
        </w:rPr>
        <w:t xml:space="preserve">Adequacy for the assignment – </w:t>
      </w:r>
      <w:r w:rsidR="005D492C" w:rsidRPr="00DC30B8">
        <w:rPr>
          <w:rFonts w:ascii="Times New Roman" w:hAnsi="Times New Roman" w:cs="Times New Roman"/>
          <w:sz w:val="24"/>
          <w:szCs w:val="24"/>
        </w:rPr>
        <w:t>7</w:t>
      </w:r>
      <w:r w:rsidRPr="00DC30B8">
        <w:rPr>
          <w:rFonts w:ascii="Times New Roman" w:hAnsi="Times New Roman" w:cs="Times New Roman"/>
          <w:sz w:val="24"/>
          <w:szCs w:val="24"/>
        </w:rPr>
        <w:t>0</w:t>
      </w:r>
    </w:p>
    <w:p w14:paraId="52BAAD91" w14:textId="77777777" w:rsidR="000E0DFD" w:rsidRPr="0031766B" w:rsidRDefault="000E0DFD" w:rsidP="008B0038">
      <w:pPr>
        <w:pStyle w:val="Heading1"/>
        <w:spacing w:before="0" w:after="0" w:line="320" w:lineRule="exact"/>
        <w:ind w:left="720"/>
        <w:jc w:val="both"/>
        <w:rPr>
          <w:rFonts w:ascii="Times New Roman" w:hAnsi="Times New Roman"/>
          <w:sz w:val="24"/>
          <w:szCs w:val="24"/>
        </w:rPr>
      </w:pPr>
    </w:p>
    <w:p w14:paraId="5786E240" w14:textId="5318D564" w:rsidR="000671DA" w:rsidRPr="0031766B" w:rsidRDefault="000671DA" w:rsidP="00217F73">
      <w:pPr>
        <w:pStyle w:val="Heading1"/>
        <w:numPr>
          <w:ilvl w:val="0"/>
          <w:numId w:val="2"/>
        </w:numPr>
        <w:spacing w:before="0" w:after="0" w:line="320" w:lineRule="exact"/>
        <w:jc w:val="both"/>
        <w:rPr>
          <w:rFonts w:ascii="Times New Roman" w:hAnsi="Times New Roman"/>
          <w:sz w:val="24"/>
          <w:szCs w:val="24"/>
        </w:rPr>
      </w:pPr>
      <w:r w:rsidRPr="0031766B">
        <w:rPr>
          <w:rFonts w:ascii="Times New Roman" w:hAnsi="Times New Roman"/>
          <w:sz w:val="24"/>
          <w:szCs w:val="24"/>
        </w:rPr>
        <w:t>Contracting Arrangements</w:t>
      </w:r>
    </w:p>
    <w:p w14:paraId="21A256EC" w14:textId="77777777" w:rsidR="007C1CB2" w:rsidRPr="008B0038" w:rsidRDefault="007C1CB2" w:rsidP="007C1CB2">
      <w:pPr>
        <w:spacing w:after="0" w:line="320" w:lineRule="exact"/>
        <w:jc w:val="both"/>
        <w:rPr>
          <w:rFonts w:ascii="Times New Roman" w:hAnsi="Times New Roman" w:cs="Times New Roman"/>
          <w:sz w:val="24"/>
          <w:szCs w:val="24"/>
        </w:rPr>
      </w:pPr>
    </w:p>
    <w:p w14:paraId="6CA29D12" w14:textId="0D917E2E" w:rsidR="000671DA" w:rsidRPr="008B0038" w:rsidRDefault="000671DA" w:rsidP="007C1CB2">
      <w:pPr>
        <w:spacing w:after="0" w:line="320" w:lineRule="exact"/>
        <w:jc w:val="both"/>
        <w:rPr>
          <w:rFonts w:ascii="Times New Roman" w:hAnsi="Times New Roman" w:cs="Times New Roman"/>
          <w:sz w:val="24"/>
          <w:szCs w:val="24"/>
        </w:rPr>
      </w:pPr>
      <w:r w:rsidRPr="008B0038">
        <w:rPr>
          <w:rFonts w:ascii="Times New Roman" w:hAnsi="Times New Roman" w:cs="Times New Roman"/>
          <w:sz w:val="24"/>
          <w:szCs w:val="24"/>
        </w:rPr>
        <w:t>The Contract will be the Standard World Bank Lump Sum Contract. The payments for services will be based on the deliverables / reports approved by the Project Manager and Project Coordinator. The Contract costs will include remuneration and reimbursable costs referring to the assignment.</w:t>
      </w:r>
    </w:p>
    <w:p w14:paraId="3570A3FD" w14:textId="6BED55A7" w:rsidR="000671DA" w:rsidRPr="008B0038" w:rsidRDefault="000671DA" w:rsidP="007C1CB2">
      <w:pPr>
        <w:pStyle w:val="Body"/>
        <w:spacing w:line="320" w:lineRule="exact"/>
        <w:jc w:val="both"/>
        <w:rPr>
          <w:rFonts w:eastAsia="MS Mincho" w:cs="Times New Roman"/>
          <w:color w:val="auto"/>
          <w:bdr w:val="none" w:sz="0" w:space="0" w:color="auto"/>
        </w:rPr>
      </w:pPr>
    </w:p>
    <w:p w14:paraId="3D5002D8" w14:textId="77777777" w:rsidR="000671DA" w:rsidRPr="008B0038" w:rsidRDefault="000671DA" w:rsidP="007C1CB2">
      <w:pPr>
        <w:spacing w:after="0" w:line="320" w:lineRule="exact"/>
        <w:jc w:val="both"/>
        <w:rPr>
          <w:rFonts w:ascii="Times New Roman" w:hAnsi="Times New Roman" w:cs="Times New Roman"/>
          <w:sz w:val="24"/>
          <w:szCs w:val="24"/>
        </w:rPr>
      </w:pPr>
    </w:p>
    <w:p w14:paraId="3C511775" w14:textId="5D820C41" w:rsidR="002F672C" w:rsidRPr="008B0038" w:rsidRDefault="002F672C" w:rsidP="007C1CB2">
      <w:pPr>
        <w:pStyle w:val="ListParagraph"/>
        <w:spacing w:after="0" w:line="320" w:lineRule="exact"/>
        <w:jc w:val="both"/>
        <w:rPr>
          <w:rFonts w:ascii="Times New Roman" w:hAnsi="Times New Roman" w:cs="Times New Roman"/>
          <w:sz w:val="24"/>
          <w:szCs w:val="24"/>
        </w:rPr>
      </w:pPr>
    </w:p>
    <w:sectPr w:rsidR="002F672C" w:rsidRPr="008B0038" w:rsidSect="009D25E0">
      <w:footerReference w:type="even" r:id="rId11"/>
      <w:footerReference w:type="default" r:id="rId12"/>
      <w:pgSz w:w="12240" w:h="15840"/>
      <w:pgMar w:top="1440" w:right="1467" w:bottom="144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A9CEC" w14:textId="77777777" w:rsidR="008003DF" w:rsidRDefault="008003DF" w:rsidP="000671DA">
      <w:pPr>
        <w:spacing w:after="0" w:line="240" w:lineRule="auto"/>
      </w:pPr>
      <w:r>
        <w:separator/>
      </w:r>
    </w:p>
  </w:endnote>
  <w:endnote w:type="continuationSeparator" w:id="0">
    <w:p w14:paraId="3DD6C519" w14:textId="77777777" w:rsidR="008003DF" w:rsidRDefault="008003DF" w:rsidP="00067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5568176"/>
      <w:docPartObj>
        <w:docPartGallery w:val="Page Numbers (Bottom of Page)"/>
        <w:docPartUnique/>
      </w:docPartObj>
    </w:sdtPr>
    <w:sdtEndPr>
      <w:rPr>
        <w:rStyle w:val="PageNumber"/>
      </w:rPr>
    </w:sdtEndPr>
    <w:sdtContent>
      <w:p w14:paraId="00A4FE54" w14:textId="62CA6773" w:rsidR="00C1004C" w:rsidRDefault="00C1004C" w:rsidP="009F4B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42836">
          <w:rPr>
            <w:rStyle w:val="PageNumber"/>
            <w:noProof/>
          </w:rPr>
          <w:t>1</w:t>
        </w:r>
        <w:r>
          <w:rPr>
            <w:rStyle w:val="PageNumber"/>
          </w:rPr>
          <w:fldChar w:fldCharType="end"/>
        </w:r>
      </w:p>
    </w:sdtContent>
  </w:sdt>
  <w:p w14:paraId="3B106FFD" w14:textId="77777777" w:rsidR="00C1004C" w:rsidRDefault="00C1004C" w:rsidP="00C100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8904309"/>
      <w:docPartObj>
        <w:docPartGallery w:val="Page Numbers (Bottom of Page)"/>
        <w:docPartUnique/>
      </w:docPartObj>
    </w:sdtPr>
    <w:sdtEndPr>
      <w:rPr>
        <w:rStyle w:val="PageNumber"/>
      </w:rPr>
    </w:sdtEndPr>
    <w:sdtContent>
      <w:p w14:paraId="59AACDAE" w14:textId="34F55BC7" w:rsidR="00C1004C" w:rsidRDefault="00C1004C" w:rsidP="009F4BA1">
        <w:pPr>
          <w:pStyle w:val="Footer"/>
          <w:framePr w:wrap="none" w:vAnchor="text" w:hAnchor="margin" w:xAlign="right" w:y="1"/>
          <w:rPr>
            <w:rStyle w:val="PageNumber"/>
          </w:rPr>
        </w:pPr>
        <w:r w:rsidRPr="00D42836">
          <w:rPr>
            <w:rStyle w:val="PageNumber"/>
            <w:rFonts w:ascii="Times New Roman" w:hAnsi="Times New Roman" w:cs="Times New Roman"/>
            <w:sz w:val="20"/>
            <w:szCs w:val="20"/>
          </w:rPr>
          <w:fldChar w:fldCharType="begin"/>
        </w:r>
        <w:r w:rsidRPr="00D42836">
          <w:rPr>
            <w:rStyle w:val="PageNumber"/>
            <w:rFonts w:ascii="Times New Roman" w:hAnsi="Times New Roman" w:cs="Times New Roman"/>
            <w:sz w:val="20"/>
            <w:szCs w:val="20"/>
          </w:rPr>
          <w:instrText xml:space="preserve"> PAGE </w:instrText>
        </w:r>
        <w:r w:rsidRPr="00D42836">
          <w:rPr>
            <w:rStyle w:val="PageNumber"/>
            <w:rFonts w:ascii="Times New Roman" w:hAnsi="Times New Roman" w:cs="Times New Roman"/>
            <w:sz w:val="20"/>
            <w:szCs w:val="20"/>
          </w:rPr>
          <w:fldChar w:fldCharType="separate"/>
        </w:r>
        <w:r w:rsidR="00ED76DA">
          <w:rPr>
            <w:rStyle w:val="PageNumber"/>
            <w:rFonts w:ascii="Times New Roman" w:hAnsi="Times New Roman" w:cs="Times New Roman"/>
            <w:noProof/>
            <w:sz w:val="20"/>
            <w:szCs w:val="20"/>
          </w:rPr>
          <w:t>6</w:t>
        </w:r>
        <w:r w:rsidRPr="00D42836">
          <w:rPr>
            <w:rStyle w:val="PageNumber"/>
            <w:rFonts w:ascii="Times New Roman" w:hAnsi="Times New Roman" w:cs="Times New Roman"/>
            <w:sz w:val="20"/>
            <w:szCs w:val="20"/>
          </w:rPr>
          <w:fldChar w:fldCharType="end"/>
        </w:r>
      </w:p>
    </w:sdtContent>
  </w:sdt>
  <w:p w14:paraId="6C5D7DAA" w14:textId="77777777" w:rsidR="00C1004C" w:rsidRDefault="00C1004C" w:rsidP="00C1004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E0CBB" w14:textId="77777777" w:rsidR="008003DF" w:rsidRDefault="008003DF" w:rsidP="000671DA">
      <w:pPr>
        <w:spacing w:after="0" w:line="240" w:lineRule="auto"/>
      </w:pPr>
      <w:r>
        <w:separator/>
      </w:r>
    </w:p>
  </w:footnote>
  <w:footnote w:type="continuationSeparator" w:id="0">
    <w:p w14:paraId="6786BCE5" w14:textId="77777777" w:rsidR="008003DF" w:rsidRDefault="008003DF" w:rsidP="000671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20036"/>
    <w:multiLevelType w:val="hybridMultilevel"/>
    <w:tmpl w:val="63E81B9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C1843"/>
    <w:multiLevelType w:val="hybridMultilevel"/>
    <w:tmpl w:val="DBE6C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96814"/>
    <w:multiLevelType w:val="multilevel"/>
    <w:tmpl w:val="91B697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6E70292"/>
    <w:multiLevelType w:val="multilevel"/>
    <w:tmpl w:val="A6C68EC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96804D7"/>
    <w:multiLevelType w:val="hybridMultilevel"/>
    <w:tmpl w:val="DCE258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91F04"/>
    <w:multiLevelType w:val="hybridMultilevel"/>
    <w:tmpl w:val="1F544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0E2759"/>
    <w:multiLevelType w:val="hybridMultilevel"/>
    <w:tmpl w:val="88687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67345A"/>
    <w:multiLevelType w:val="hybridMultilevel"/>
    <w:tmpl w:val="D1C880C8"/>
    <w:lvl w:ilvl="0" w:tplc="382C61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AB7FE5"/>
    <w:multiLevelType w:val="hybridMultilevel"/>
    <w:tmpl w:val="B62C5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34382C"/>
    <w:multiLevelType w:val="hybridMultilevel"/>
    <w:tmpl w:val="6A0A5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1B5C10"/>
    <w:multiLevelType w:val="hybridMultilevel"/>
    <w:tmpl w:val="89D8B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DBE338C"/>
    <w:multiLevelType w:val="hybridMultilevel"/>
    <w:tmpl w:val="71E27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5923652">
    <w:abstractNumId w:val="9"/>
  </w:num>
  <w:num w:numId="2" w16cid:durableId="2055343944">
    <w:abstractNumId w:val="2"/>
  </w:num>
  <w:num w:numId="3" w16cid:durableId="181626017">
    <w:abstractNumId w:val="3"/>
  </w:num>
  <w:num w:numId="4" w16cid:durableId="1319456048">
    <w:abstractNumId w:val="8"/>
  </w:num>
  <w:num w:numId="5" w16cid:durableId="971402833">
    <w:abstractNumId w:val="11"/>
  </w:num>
  <w:num w:numId="6" w16cid:durableId="1424451116">
    <w:abstractNumId w:val="0"/>
  </w:num>
  <w:num w:numId="7" w16cid:durableId="1019241257">
    <w:abstractNumId w:val="5"/>
  </w:num>
  <w:num w:numId="8" w16cid:durableId="295645597">
    <w:abstractNumId w:val="6"/>
  </w:num>
  <w:num w:numId="9" w16cid:durableId="365058120">
    <w:abstractNumId w:val="4"/>
  </w:num>
  <w:num w:numId="10" w16cid:durableId="614944217">
    <w:abstractNumId w:val="1"/>
  </w:num>
  <w:num w:numId="11" w16cid:durableId="1864516455">
    <w:abstractNumId w:val="7"/>
  </w:num>
  <w:num w:numId="12" w16cid:durableId="212153389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7B"/>
    <w:rsid w:val="00001690"/>
    <w:rsid w:val="00003196"/>
    <w:rsid w:val="00004DDF"/>
    <w:rsid w:val="0001046B"/>
    <w:rsid w:val="00012281"/>
    <w:rsid w:val="000161DE"/>
    <w:rsid w:val="000177F9"/>
    <w:rsid w:val="00025A1C"/>
    <w:rsid w:val="000353EB"/>
    <w:rsid w:val="00041FA0"/>
    <w:rsid w:val="000505BA"/>
    <w:rsid w:val="00050C99"/>
    <w:rsid w:val="00054816"/>
    <w:rsid w:val="0005759C"/>
    <w:rsid w:val="00057EFA"/>
    <w:rsid w:val="000671DA"/>
    <w:rsid w:val="0008515F"/>
    <w:rsid w:val="00086ECF"/>
    <w:rsid w:val="00087B35"/>
    <w:rsid w:val="00091630"/>
    <w:rsid w:val="00092229"/>
    <w:rsid w:val="000925D4"/>
    <w:rsid w:val="00092A15"/>
    <w:rsid w:val="00092C2D"/>
    <w:rsid w:val="000940FC"/>
    <w:rsid w:val="00094683"/>
    <w:rsid w:val="000A0C2D"/>
    <w:rsid w:val="000A38C7"/>
    <w:rsid w:val="000A4CC9"/>
    <w:rsid w:val="000C6AAE"/>
    <w:rsid w:val="000D5184"/>
    <w:rsid w:val="000E0DFD"/>
    <w:rsid w:val="000E1591"/>
    <w:rsid w:val="000E6491"/>
    <w:rsid w:val="000F23DD"/>
    <w:rsid w:val="000F2A8A"/>
    <w:rsid w:val="000F5518"/>
    <w:rsid w:val="001073CE"/>
    <w:rsid w:val="00123B90"/>
    <w:rsid w:val="0012414D"/>
    <w:rsid w:val="00124198"/>
    <w:rsid w:val="00130F1E"/>
    <w:rsid w:val="00133411"/>
    <w:rsid w:val="001351B6"/>
    <w:rsid w:val="001408C5"/>
    <w:rsid w:val="00142E59"/>
    <w:rsid w:val="001513C5"/>
    <w:rsid w:val="0015153F"/>
    <w:rsid w:val="00155456"/>
    <w:rsid w:val="001555CC"/>
    <w:rsid w:val="0017090D"/>
    <w:rsid w:val="00170CEA"/>
    <w:rsid w:val="00173ABD"/>
    <w:rsid w:val="00177164"/>
    <w:rsid w:val="001805A5"/>
    <w:rsid w:val="00185763"/>
    <w:rsid w:val="0018702E"/>
    <w:rsid w:val="001B1377"/>
    <w:rsid w:val="001B1BF7"/>
    <w:rsid w:val="001B355D"/>
    <w:rsid w:val="001B3808"/>
    <w:rsid w:val="001C1D41"/>
    <w:rsid w:val="001C20B0"/>
    <w:rsid w:val="001C64A9"/>
    <w:rsid w:val="001E24F3"/>
    <w:rsid w:val="001F3AF1"/>
    <w:rsid w:val="001F53E1"/>
    <w:rsid w:val="001F6E98"/>
    <w:rsid w:val="002025BE"/>
    <w:rsid w:val="00202795"/>
    <w:rsid w:val="00217F73"/>
    <w:rsid w:val="0022042E"/>
    <w:rsid w:val="0022345E"/>
    <w:rsid w:val="002412AC"/>
    <w:rsid w:val="002446CD"/>
    <w:rsid w:val="002453D4"/>
    <w:rsid w:val="002460CE"/>
    <w:rsid w:val="00246CDF"/>
    <w:rsid w:val="00253DEE"/>
    <w:rsid w:val="00254007"/>
    <w:rsid w:val="002546AF"/>
    <w:rsid w:val="002606AA"/>
    <w:rsid w:val="00264777"/>
    <w:rsid w:val="00266A92"/>
    <w:rsid w:val="0026752B"/>
    <w:rsid w:val="00273E0C"/>
    <w:rsid w:val="00274826"/>
    <w:rsid w:val="00281D4C"/>
    <w:rsid w:val="002929F1"/>
    <w:rsid w:val="002A5E4C"/>
    <w:rsid w:val="002A7453"/>
    <w:rsid w:val="002B03D6"/>
    <w:rsid w:val="002C0F2B"/>
    <w:rsid w:val="002D1A65"/>
    <w:rsid w:val="002E054C"/>
    <w:rsid w:val="002E3AA5"/>
    <w:rsid w:val="002E74C2"/>
    <w:rsid w:val="002F29A4"/>
    <w:rsid w:val="002F672C"/>
    <w:rsid w:val="0030203F"/>
    <w:rsid w:val="003025E4"/>
    <w:rsid w:val="003144CB"/>
    <w:rsid w:val="00316DCE"/>
    <w:rsid w:val="0031766B"/>
    <w:rsid w:val="00320BED"/>
    <w:rsid w:val="00322B46"/>
    <w:rsid w:val="00324BD0"/>
    <w:rsid w:val="00326861"/>
    <w:rsid w:val="00333D4C"/>
    <w:rsid w:val="00336265"/>
    <w:rsid w:val="0034105D"/>
    <w:rsid w:val="003437B4"/>
    <w:rsid w:val="00352788"/>
    <w:rsid w:val="00356BF7"/>
    <w:rsid w:val="00371A4C"/>
    <w:rsid w:val="00382CD8"/>
    <w:rsid w:val="003942B7"/>
    <w:rsid w:val="00395D46"/>
    <w:rsid w:val="003A07BC"/>
    <w:rsid w:val="003A2803"/>
    <w:rsid w:val="003B52F1"/>
    <w:rsid w:val="003B6ED9"/>
    <w:rsid w:val="003C6F15"/>
    <w:rsid w:val="003E6AC2"/>
    <w:rsid w:val="003F09DE"/>
    <w:rsid w:val="0040242F"/>
    <w:rsid w:val="0040284B"/>
    <w:rsid w:val="00402D70"/>
    <w:rsid w:val="00402E20"/>
    <w:rsid w:val="00411B3A"/>
    <w:rsid w:val="0041303A"/>
    <w:rsid w:val="00416BFE"/>
    <w:rsid w:val="00421035"/>
    <w:rsid w:val="00422023"/>
    <w:rsid w:val="00427739"/>
    <w:rsid w:val="00431986"/>
    <w:rsid w:val="00431D37"/>
    <w:rsid w:val="00432555"/>
    <w:rsid w:val="00433EE3"/>
    <w:rsid w:val="00441EA1"/>
    <w:rsid w:val="0044424E"/>
    <w:rsid w:val="00447C64"/>
    <w:rsid w:val="00451F29"/>
    <w:rsid w:val="004613F4"/>
    <w:rsid w:val="00463554"/>
    <w:rsid w:val="00467EAD"/>
    <w:rsid w:val="0047555D"/>
    <w:rsid w:val="0048263A"/>
    <w:rsid w:val="00485451"/>
    <w:rsid w:val="00495D29"/>
    <w:rsid w:val="004B2B7D"/>
    <w:rsid w:val="004B7024"/>
    <w:rsid w:val="004B7CC3"/>
    <w:rsid w:val="004D2CAC"/>
    <w:rsid w:val="004E4400"/>
    <w:rsid w:val="004E7399"/>
    <w:rsid w:val="004F39A9"/>
    <w:rsid w:val="004F5234"/>
    <w:rsid w:val="00501140"/>
    <w:rsid w:val="00502A84"/>
    <w:rsid w:val="00523852"/>
    <w:rsid w:val="00524923"/>
    <w:rsid w:val="0053295F"/>
    <w:rsid w:val="00535F0C"/>
    <w:rsid w:val="0054254B"/>
    <w:rsid w:val="00544C81"/>
    <w:rsid w:val="005458E0"/>
    <w:rsid w:val="005514A6"/>
    <w:rsid w:val="00557288"/>
    <w:rsid w:val="00557665"/>
    <w:rsid w:val="00565AF6"/>
    <w:rsid w:val="00570DBA"/>
    <w:rsid w:val="005879CF"/>
    <w:rsid w:val="00590721"/>
    <w:rsid w:val="00591A20"/>
    <w:rsid w:val="005954D6"/>
    <w:rsid w:val="00596A46"/>
    <w:rsid w:val="005B3F9F"/>
    <w:rsid w:val="005C2FB2"/>
    <w:rsid w:val="005C6588"/>
    <w:rsid w:val="005D1EE5"/>
    <w:rsid w:val="005D273D"/>
    <w:rsid w:val="005D492C"/>
    <w:rsid w:val="005D6CFA"/>
    <w:rsid w:val="005E60D8"/>
    <w:rsid w:val="005F1589"/>
    <w:rsid w:val="005F17A3"/>
    <w:rsid w:val="005F4640"/>
    <w:rsid w:val="00600748"/>
    <w:rsid w:val="00602202"/>
    <w:rsid w:val="006059F5"/>
    <w:rsid w:val="0062184F"/>
    <w:rsid w:val="00621E65"/>
    <w:rsid w:val="00624DDB"/>
    <w:rsid w:val="0062632A"/>
    <w:rsid w:val="00637E0F"/>
    <w:rsid w:val="00642A8E"/>
    <w:rsid w:val="00643E96"/>
    <w:rsid w:val="006513F8"/>
    <w:rsid w:val="00661D12"/>
    <w:rsid w:val="0067131B"/>
    <w:rsid w:val="0069150D"/>
    <w:rsid w:val="006935EF"/>
    <w:rsid w:val="0069494B"/>
    <w:rsid w:val="006A702B"/>
    <w:rsid w:val="006B0946"/>
    <w:rsid w:val="006B2C73"/>
    <w:rsid w:val="006B5B01"/>
    <w:rsid w:val="006B7A32"/>
    <w:rsid w:val="006C425C"/>
    <w:rsid w:val="006C4C06"/>
    <w:rsid w:val="006C5C21"/>
    <w:rsid w:val="006C74AC"/>
    <w:rsid w:val="006E234B"/>
    <w:rsid w:val="006E2D44"/>
    <w:rsid w:val="006E5AF2"/>
    <w:rsid w:val="006E6E21"/>
    <w:rsid w:val="006F4349"/>
    <w:rsid w:val="00705551"/>
    <w:rsid w:val="0070590D"/>
    <w:rsid w:val="00713753"/>
    <w:rsid w:val="0071719B"/>
    <w:rsid w:val="007202CC"/>
    <w:rsid w:val="007412C0"/>
    <w:rsid w:val="0075768D"/>
    <w:rsid w:val="00761794"/>
    <w:rsid w:val="0076585E"/>
    <w:rsid w:val="00772627"/>
    <w:rsid w:val="00790891"/>
    <w:rsid w:val="00792184"/>
    <w:rsid w:val="007923B7"/>
    <w:rsid w:val="007B0E95"/>
    <w:rsid w:val="007B3834"/>
    <w:rsid w:val="007B3C42"/>
    <w:rsid w:val="007B681F"/>
    <w:rsid w:val="007C1CB2"/>
    <w:rsid w:val="007C6FC5"/>
    <w:rsid w:val="007D01E8"/>
    <w:rsid w:val="007D2027"/>
    <w:rsid w:val="007D21CA"/>
    <w:rsid w:val="007E10C4"/>
    <w:rsid w:val="007E2EEC"/>
    <w:rsid w:val="007E4CF5"/>
    <w:rsid w:val="007E71E2"/>
    <w:rsid w:val="007E74CA"/>
    <w:rsid w:val="007E7A8E"/>
    <w:rsid w:val="007F28E5"/>
    <w:rsid w:val="007F5A52"/>
    <w:rsid w:val="007F62E4"/>
    <w:rsid w:val="008003DF"/>
    <w:rsid w:val="00800B4E"/>
    <w:rsid w:val="00816E30"/>
    <w:rsid w:val="00823DA8"/>
    <w:rsid w:val="00823E4E"/>
    <w:rsid w:val="00824678"/>
    <w:rsid w:val="0082508F"/>
    <w:rsid w:val="0083480E"/>
    <w:rsid w:val="0083718C"/>
    <w:rsid w:val="008407DD"/>
    <w:rsid w:val="00857AB2"/>
    <w:rsid w:val="0086314C"/>
    <w:rsid w:val="0086568B"/>
    <w:rsid w:val="00875E87"/>
    <w:rsid w:val="00885C64"/>
    <w:rsid w:val="008900E8"/>
    <w:rsid w:val="00892E2E"/>
    <w:rsid w:val="008948D5"/>
    <w:rsid w:val="008958C9"/>
    <w:rsid w:val="00897918"/>
    <w:rsid w:val="008A0C67"/>
    <w:rsid w:val="008B0038"/>
    <w:rsid w:val="008B6EB2"/>
    <w:rsid w:val="008C1260"/>
    <w:rsid w:val="008C51CC"/>
    <w:rsid w:val="008E38EA"/>
    <w:rsid w:val="008E41C4"/>
    <w:rsid w:val="008E46D7"/>
    <w:rsid w:val="008F175B"/>
    <w:rsid w:val="00900F52"/>
    <w:rsid w:val="00900FD9"/>
    <w:rsid w:val="00905444"/>
    <w:rsid w:val="00905515"/>
    <w:rsid w:val="009135F4"/>
    <w:rsid w:val="009173A0"/>
    <w:rsid w:val="009244E4"/>
    <w:rsid w:val="00925D96"/>
    <w:rsid w:val="0093037B"/>
    <w:rsid w:val="00933A7C"/>
    <w:rsid w:val="00937FBE"/>
    <w:rsid w:val="00951F6B"/>
    <w:rsid w:val="00960553"/>
    <w:rsid w:val="00965764"/>
    <w:rsid w:val="00982C98"/>
    <w:rsid w:val="0098489F"/>
    <w:rsid w:val="00991F96"/>
    <w:rsid w:val="009A462E"/>
    <w:rsid w:val="009B1731"/>
    <w:rsid w:val="009B44B9"/>
    <w:rsid w:val="009D25E0"/>
    <w:rsid w:val="009D340B"/>
    <w:rsid w:val="009E4C4D"/>
    <w:rsid w:val="00A0135D"/>
    <w:rsid w:val="00A07B7D"/>
    <w:rsid w:val="00A10911"/>
    <w:rsid w:val="00A128B9"/>
    <w:rsid w:val="00A1371F"/>
    <w:rsid w:val="00A31B6A"/>
    <w:rsid w:val="00A32100"/>
    <w:rsid w:val="00A333C3"/>
    <w:rsid w:val="00A34431"/>
    <w:rsid w:val="00A3668D"/>
    <w:rsid w:val="00A41885"/>
    <w:rsid w:val="00A55D3E"/>
    <w:rsid w:val="00A65432"/>
    <w:rsid w:val="00A6548F"/>
    <w:rsid w:val="00A77F62"/>
    <w:rsid w:val="00A950E0"/>
    <w:rsid w:val="00AB43FD"/>
    <w:rsid w:val="00AB6F50"/>
    <w:rsid w:val="00AC00C7"/>
    <w:rsid w:val="00AC1BA1"/>
    <w:rsid w:val="00AC29D7"/>
    <w:rsid w:val="00AE0A25"/>
    <w:rsid w:val="00AE2C90"/>
    <w:rsid w:val="00AE3DD9"/>
    <w:rsid w:val="00AF4C72"/>
    <w:rsid w:val="00AF7DE1"/>
    <w:rsid w:val="00B124E1"/>
    <w:rsid w:val="00B14773"/>
    <w:rsid w:val="00B21D82"/>
    <w:rsid w:val="00B258D6"/>
    <w:rsid w:val="00B26F1D"/>
    <w:rsid w:val="00B30FA7"/>
    <w:rsid w:val="00B36565"/>
    <w:rsid w:val="00B36F25"/>
    <w:rsid w:val="00B525FF"/>
    <w:rsid w:val="00B5372F"/>
    <w:rsid w:val="00B5672A"/>
    <w:rsid w:val="00B63235"/>
    <w:rsid w:val="00B64E89"/>
    <w:rsid w:val="00B65149"/>
    <w:rsid w:val="00B65456"/>
    <w:rsid w:val="00B658BE"/>
    <w:rsid w:val="00B67014"/>
    <w:rsid w:val="00B7310B"/>
    <w:rsid w:val="00B823EF"/>
    <w:rsid w:val="00B9059D"/>
    <w:rsid w:val="00B9379F"/>
    <w:rsid w:val="00B93BE6"/>
    <w:rsid w:val="00B957CE"/>
    <w:rsid w:val="00BA612F"/>
    <w:rsid w:val="00BA69EB"/>
    <w:rsid w:val="00BB00BB"/>
    <w:rsid w:val="00BB55C3"/>
    <w:rsid w:val="00BD429D"/>
    <w:rsid w:val="00BD43D8"/>
    <w:rsid w:val="00BE17D2"/>
    <w:rsid w:val="00BE182E"/>
    <w:rsid w:val="00BF1DC7"/>
    <w:rsid w:val="00C048E5"/>
    <w:rsid w:val="00C04D58"/>
    <w:rsid w:val="00C1004C"/>
    <w:rsid w:val="00C227D2"/>
    <w:rsid w:val="00C24EF8"/>
    <w:rsid w:val="00C371C9"/>
    <w:rsid w:val="00C63111"/>
    <w:rsid w:val="00C63ADC"/>
    <w:rsid w:val="00C64118"/>
    <w:rsid w:val="00C663D2"/>
    <w:rsid w:val="00C7257F"/>
    <w:rsid w:val="00C7711C"/>
    <w:rsid w:val="00C90B61"/>
    <w:rsid w:val="00C93873"/>
    <w:rsid w:val="00CA1CC0"/>
    <w:rsid w:val="00CB2899"/>
    <w:rsid w:val="00CB5CCE"/>
    <w:rsid w:val="00CC0B47"/>
    <w:rsid w:val="00CC33D9"/>
    <w:rsid w:val="00CD4243"/>
    <w:rsid w:val="00CD4BA0"/>
    <w:rsid w:val="00CE3EC7"/>
    <w:rsid w:val="00CF40C4"/>
    <w:rsid w:val="00CF52DF"/>
    <w:rsid w:val="00CF5A10"/>
    <w:rsid w:val="00D13EB3"/>
    <w:rsid w:val="00D26CEF"/>
    <w:rsid w:val="00D31BB6"/>
    <w:rsid w:val="00D34A81"/>
    <w:rsid w:val="00D42836"/>
    <w:rsid w:val="00D44684"/>
    <w:rsid w:val="00D53411"/>
    <w:rsid w:val="00D55447"/>
    <w:rsid w:val="00D6366E"/>
    <w:rsid w:val="00D70E3F"/>
    <w:rsid w:val="00D84B49"/>
    <w:rsid w:val="00D862F8"/>
    <w:rsid w:val="00D87225"/>
    <w:rsid w:val="00D90F76"/>
    <w:rsid w:val="00DB1BC6"/>
    <w:rsid w:val="00DB6168"/>
    <w:rsid w:val="00DB74DD"/>
    <w:rsid w:val="00DC2C11"/>
    <w:rsid w:val="00DC30B8"/>
    <w:rsid w:val="00DC34A8"/>
    <w:rsid w:val="00DC3782"/>
    <w:rsid w:val="00DC7083"/>
    <w:rsid w:val="00DE36DF"/>
    <w:rsid w:val="00DE3C8B"/>
    <w:rsid w:val="00DE7972"/>
    <w:rsid w:val="00DF1933"/>
    <w:rsid w:val="00DF398E"/>
    <w:rsid w:val="00DF4753"/>
    <w:rsid w:val="00DF7342"/>
    <w:rsid w:val="00E00DC8"/>
    <w:rsid w:val="00E0532F"/>
    <w:rsid w:val="00E12766"/>
    <w:rsid w:val="00E1326B"/>
    <w:rsid w:val="00E16569"/>
    <w:rsid w:val="00E2272E"/>
    <w:rsid w:val="00E30F2A"/>
    <w:rsid w:val="00E337DF"/>
    <w:rsid w:val="00E35C2B"/>
    <w:rsid w:val="00E40D71"/>
    <w:rsid w:val="00E456F9"/>
    <w:rsid w:val="00E54DCC"/>
    <w:rsid w:val="00E64EF0"/>
    <w:rsid w:val="00E80812"/>
    <w:rsid w:val="00E81B4F"/>
    <w:rsid w:val="00E87F5A"/>
    <w:rsid w:val="00EA0532"/>
    <w:rsid w:val="00EB3AFE"/>
    <w:rsid w:val="00EC2156"/>
    <w:rsid w:val="00ED4C3E"/>
    <w:rsid w:val="00ED76DA"/>
    <w:rsid w:val="00EE57D6"/>
    <w:rsid w:val="00EE69B2"/>
    <w:rsid w:val="00EF1B9C"/>
    <w:rsid w:val="00EF53AE"/>
    <w:rsid w:val="00F0125D"/>
    <w:rsid w:val="00F12F0D"/>
    <w:rsid w:val="00F278D7"/>
    <w:rsid w:val="00F340BF"/>
    <w:rsid w:val="00F41257"/>
    <w:rsid w:val="00F52004"/>
    <w:rsid w:val="00F5331E"/>
    <w:rsid w:val="00F577A6"/>
    <w:rsid w:val="00F633C0"/>
    <w:rsid w:val="00F64B7E"/>
    <w:rsid w:val="00F70851"/>
    <w:rsid w:val="00F711D5"/>
    <w:rsid w:val="00F73FD9"/>
    <w:rsid w:val="00F75AE1"/>
    <w:rsid w:val="00F84E4B"/>
    <w:rsid w:val="00F876D4"/>
    <w:rsid w:val="00FA6CA2"/>
    <w:rsid w:val="00FB47D1"/>
    <w:rsid w:val="00FB7BC8"/>
    <w:rsid w:val="00FC1ED4"/>
    <w:rsid w:val="00FD2DB4"/>
    <w:rsid w:val="00FD371B"/>
    <w:rsid w:val="00FD7442"/>
    <w:rsid w:val="00FE0D7A"/>
    <w:rsid w:val="00FE213D"/>
    <w:rsid w:val="00FE4E06"/>
    <w:rsid w:val="00FE54FF"/>
    <w:rsid w:val="00FE5FA9"/>
    <w:rsid w:val="00FF1150"/>
    <w:rsid w:val="00FF5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0F086"/>
  <w15:chartTrackingRefBased/>
  <w15:docId w15:val="{4E2FC892-BA63-427E-948F-7E29A6F52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33D9"/>
    <w:pPr>
      <w:keepNext/>
      <w:spacing w:before="240" w:after="60" w:line="240" w:lineRule="auto"/>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semiHidden/>
    <w:unhideWhenUsed/>
    <w:qFormat/>
    <w:rsid w:val="000E0D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671DA"/>
    <w:pPr>
      <w:keepNext/>
      <w:spacing w:before="240" w:after="60" w:line="240" w:lineRule="auto"/>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본문(내용),List Paragraph (numbered (a)),Colorful List - Accent 11,Numbered List Paragraph,References,Numbered Paragraph,Main numbered paragraph,List_Paragraph,Multilevel para_II,List Paragraph1,Akapit z listą BS,Bullet1,Bullets"/>
    <w:basedOn w:val="Normal"/>
    <w:link w:val="ListParagraphChar"/>
    <w:uiPriority w:val="34"/>
    <w:qFormat/>
    <w:rsid w:val="008900E8"/>
    <w:pPr>
      <w:ind w:left="720"/>
      <w:contextualSpacing/>
    </w:pPr>
  </w:style>
  <w:style w:type="character" w:customStyle="1" w:styleId="Heading1Char">
    <w:name w:val="Heading 1 Char"/>
    <w:basedOn w:val="DefaultParagraphFont"/>
    <w:link w:val="Heading1"/>
    <w:uiPriority w:val="9"/>
    <w:rsid w:val="00CC33D9"/>
    <w:rPr>
      <w:rFonts w:ascii="Calibri Light" w:eastAsia="Times New Roman" w:hAnsi="Calibri Light" w:cs="Times New Roman"/>
      <w:b/>
      <w:bCs/>
      <w:kern w:val="32"/>
      <w:sz w:val="32"/>
      <w:szCs w:val="32"/>
    </w:rPr>
  </w:style>
  <w:style w:type="character" w:customStyle="1" w:styleId="Heading3Char">
    <w:name w:val="Heading 3 Char"/>
    <w:basedOn w:val="DefaultParagraphFont"/>
    <w:link w:val="Heading3"/>
    <w:uiPriority w:val="9"/>
    <w:rsid w:val="000671DA"/>
    <w:rPr>
      <w:rFonts w:ascii="Calibri Light" w:eastAsia="Times New Roman" w:hAnsi="Calibri Light" w:cs="Times New Roman"/>
      <w:b/>
      <w:bCs/>
      <w:sz w:val="26"/>
      <w:szCs w:val="26"/>
    </w:rPr>
  </w:style>
  <w:style w:type="character" w:customStyle="1" w:styleId="normaltextrun">
    <w:name w:val="normaltextrun"/>
    <w:rsid w:val="000671DA"/>
  </w:style>
  <w:style w:type="paragraph" w:styleId="FootnoteText">
    <w:name w:val="footnote text"/>
    <w:link w:val="FootnoteTextChar"/>
    <w:autoRedefine/>
    <w:uiPriority w:val="99"/>
    <w:rsid w:val="000671DA"/>
    <w:pPr>
      <w:spacing w:after="0" w:line="240" w:lineRule="exact"/>
      <w:ind w:left="142" w:hanging="142"/>
    </w:pPr>
    <w:rPr>
      <w:rFonts w:ascii="Times New Roman" w:eastAsia="Times New Roman" w:hAnsi="Times New Roman" w:cs="Times New Roman"/>
      <w:noProof/>
      <w:sz w:val="16"/>
      <w:szCs w:val="16"/>
    </w:rPr>
  </w:style>
  <w:style w:type="character" w:customStyle="1" w:styleId="FootnoteTextChar">
    <w:name w:val="Footnote Text Char"/>
    <w:basedOn w:val="DefaultParagraphFont"/>
    <w:link w:val="FootnoteText"/>
    <w:uiPriority w:val="99"/>
    <w:rsid w:val="000671DA"/>
    <w:rPr>
      <w:rFonts w:ascii="Times New Roman" w:eastAsia="Times New Roman" w:hAnsi="Times New Roman" w:cs="Times New Roman"/>
      <w:noProof/>
      <w:sz w:val="16"/>
      <w:szCs w:val="16"/>
    </w:rPr>
  </w:style>
  <w:style w:type="character" w:styleId="FootnoteReference">
    <w:name w:val="footnote reference"/>
    <w:uiPriority w:val="99"/>
    <w:rsid w:val="000671DA"/>
    <w:rPr>
      <w:rFonts w:ascii="Palatino" w:hAnsi="Palatino"/>
      <w:sz w:val="24"/>
    </w:rPr>
  </w:style>
  <w:style w:type="paragraph" w:customStyle="1" w:styleId="MainParanoChapter">
    <w:name w:val="Main Para no Chapter #"/>
    <w:basedOn w:val="Normal"/>
    <w:rsid w:val="000671DA"/>
    <w:pPr>
      <w:spacing w:after="240" w:line="240" w:lineRule="auto"/>
      <w:outlineLvl w:val="1"/>
    </w:pPr>
    <w:rPr>
      <w:rFonts w:ascii="Times New Roman" w:eastAsia="Times New Roman" w:hAnsi="Times New Roman" w:cs="Times New Roman"/>
      <w:sz w:val="24"/>
      <w:szCs w:val="24"/>
    </w:rPr>
  </w:style>
  <w:style w:type="paragraph" w:customStyle="1" w:styleId="Body">
    <w:name w:val="Body"/>
    <w:rsid w:val="000671D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Caption">
    <w:name w:val="caption"/>
    <w:basedOn w:val="Normal"/>
    <w:next w:val="Normal"/>
    <w:uiPriority w:val="35"/>
    <w:unhideWhenUsed/>
    <w:qFormat/>
    <w:rsid w:val="000671DA"/>
    <w:pPr>
      <w:spacing w:after="0" w:line="240" w:lineRule="auto"/>
    </w:pPr>
    <w:rPr>
      <w:rFonts w:ascii="Cambria" w:eastAsia="MS Mincho" w:hAnsi="Cambria" w:cs="Times New Roman"/>
      <w:b/>
      <w:bCs/>
      <w:sz w:val="20"/>
      <w:szCs w:val="20"/>
    </w:rPr>
  </w:style>
  <w:style w:type="paragraph" w:styleId="Footer">
    <w:name w:val="footer"/>
    <w:basedOn w:val="Normal"/>
    <w:link w:val="FooterChar"/>
    <w:uiPriority w:val="99"/>
    <w:unhideWhenUsed/>
    <w:rsid w:val="00C10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04C"/>
  </w:style>
  <w:style w:type="character" w:styleId="PageNumber">
    <w:name w:val="page number"/>
    <w:basedOn w:val="DefaultParagraphFont"/>
    <w:uiPriority w:val="99"/>
    <w:semiHidden/>
    <w:unhideWhenUsed/>
    <w:rsid w:val="00C1004C"/>
  </w:style>
  <w:style w:type="character" w:styleId="CommentReference">
    <w:name w:val="annotation reference"/>
    <w:basedOn w:val="DefaultParagraphFont"/>
    <w:uiPriority w:val="99"/>
    <w:semiHidden/>
    <w:unhideWhenUsed/>
    <w:rsid w:val="005C2FB2"/>
    <w:rPr>
      <w:sz w:val="16"/>
      <w:szCs w:val="16"/>
    </w:rPr>
  </w:style>
  <w:style w:type="paragraph" w:styleId="CommentText">
    <w:name w:val="annotation text"/>
    <w:basedOn w:val="Normal"/>
    <w:link w:val="CommentTextChar"/>
    <w:unhideWhenUsed/>
    <w:rsid w:val="005C2FB2"/>
    <w:pPr>
      <w:spacing w:line="240" w:lineRule="auto"/>
    </w:pPr>
    <w:rPr>
      <w:sz w:val="20"/>
      <w:szCs w:val="20"/>
    </w:rPr>
  </w:style>
  <w:style w:type="character" w:customStyle="1" w:styleId="CommentTextChar">
    <w:name w:val="Comment Text Char"/>
    <w:basedOn w:val="DefaultParagraphFont"/>
    <w:link w:val="CommentText"/>
    <w:rsid w:val="005C2FB2"/>
    <w:rPr>
      <w:sz w:val="20"/>
      <w:szCs w:val="20"/>
    </w:rPr>
  </w:style>
  <w:style w:type="paragraph" w:styleId="CommentSubject">
    <w:name w:val="annotation subject"/>
    <w:basedOn w:val="CommentText"/>
    <w:next w:val="CommentText"/>
    <w:link w:val="CommentSubjectChar"/>
    <w:uiPriority w:val="99"/>
    <w:semiHidden/>
    <w:unhideWhenUsed/>
    <w:rsid w:val="005C2FB2"/>
    <w:rPr>
      <w:b/>
      <w:bCs/>
    </w:rPr>
  </w:style>
  <w:style w:type="character" w:customStyle="1" w:styleId="CommentSubjectChar">
    <w:name w:val="Comment Subject Char"/>
    <w:basedOn w:val="CommentTextChar"/>
    <w:link w:val="CommentSubject"/>
    <w:uiPriority w:val="99"/>
    <w:semiHidden/>
    <w:rsid w:val="005C2FB2"/>
    <w:rPr>
      <w:b/>
      <w:bCs/>
      <w:sz w:val="20"/>
      <w:szCs w:val="20"/>
    </w:rPr>
  </w:style>
  <w:style w:type="paragraph" w:styleId="BalloonText">
    <w:name w:val="Balloon Text"/>
    <w:basedOn w:val="Normal"/>
    <w:link w:val="BalloonTextChar"/>
    <w:uiPriority w:val="99"/>
    <w:semiHidden/>
    <w:unhideWhenUsed/>
    <w:rsid w:val="005C2F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FB2"/>
    <w:rPr>
      <w:rFonts w:ascii="Segoe UI" w:hAnsi="Segoe UI" w:cs="Segoe UI"/>
      <w:sz w:val="18"/>
      <w:szCs w:val="18"/>
    </w:rPr>
  </w:style>
  <w:style w:type="character" w:customStyle="1" w:styleId="Heading2Char">
    <w:name w:val="Heading 2 Char"/>
    <w:basedOn w:val="DefaultParagraphFont"/>
    <w:link w:val="Heading2"/>
    <w:uiPriority w:val="9"/>
    <w:semiHidden/>
    <w:rsid w:val="000E0DFD"/>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Citation List Char,본문(내용) Char,List Paragraph (numbered (a)) Char,Colorful List - Accent 11 Char,Numbered List Paragraph Char,References Char,Numbered Paragraph Char,Main numbered paragraph Char,List_Paragraph Char,Bullet1 Char"/>
    <w:basedOn w:val="DefaultParagraphFont"/>
    <w:link w:val="ListParagraph"/>
    <w:uiPriority w:val="34"/>
    <w:qFormat/>
    <w:rsid w:val="000E0DFD"/>
  </w:style>
  <w:style w:type="paragraph" w:styleId="Revision">
    <w:name w:val="Revision"/>
    <w:hidden/>
    <w:uiPriority w:val="99"/>
    <w:semiHidden/>
    <w:rsid w:val="006E5AF2"/>
    <w:pPr>
      <w:spacing w:after="0" w:line="240" w:lineRule="auto"/>
    </w:pPr>
  </w:style>
  <w:style w:type="character" w:styleId="Strong">
    <w:name w:val="Strong"/>
    <w:basedOn w:val="DefaultParagraphFont"/>
    <w:uiPriority w:val="22"/>
    <w:qFormat/>
    <w:rsid w:val="00BA69EB"/>
    <w:rPr>
      <w:b/>
      <w:bCs/>
    </w:rPr>
  </w:style>
  <w:style w:type="paragraph" w:styleId="Header">
    <w:name w:val="header"/>
    <w:basedOn w:val="Normal"/>
    <w:link w:val="HeaderChar"/>
    <w:uiPriority w:val="99"/>
    <w:unhideWhenUsed/>
    <w:rsid w:val="00587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9CF"/>
  </w:style>
  <w:style w:type="table" w:styleId="TableGrid">
    <w:name w:val="Table Grid"/>
    <w:basedOn w:val="TableNormal"/>
    <w:uiPriority w:val="39"/>
    <w:rsid w:val="00133411"/>
    <w:pPr>
      <w:spacing w:after="0" w:line="270" w:lineRule="atLeast"/>
      <w:jc w:val="both"/>
    </w:pPr>
    <w:rPr>
      <w:rFonts w:ascii="Times New Roman" w:eastAsia="Times New Roman" w:hAnsi="Times New Roman" w:cs="Times New Roman"/>
      <w:sz w:val="20"/>
      <w:szCs w:val="20"/>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1">
    <w:name w:val="med1"/>
    <w:basedOn w:val="DefaultParagraphFont"/>
    <w:rsid w:val="006C4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919604">
      <w:bodyDiv w:val="1"/>
      <w:marLeft w:val="0"/>
      <w:marRight w:val="0"/>
      <w:marTop w:val="0"/>
      <w:marBottom w:val="0"/>
      <w:divBdr>
        <w:top w:val="none" w:sz="0" w:space="0" w:color="auto"/>
        <w:left w:val="none" w:sz="0" w:space="0" w:color="auto"/>
        <w:bottom w:val="none" w:sz="0" w:space="0" w:color="auto"/>
        <w:right w:val="none" w:sz="0" w:space="0" w:color="auto"/>
      </w:divBdr>
    </w:div>
    <w:div w:id="937643465">
      <w:bodyDiv w:val="1"/>
      <w:marLeft w:val="0"/>
      <w:marRight w:val="0"/>
      <w:marTop w:val="0"/>
      <w:marBottom w:val="0"/>
      <w:divBdr>
        <w:top w:val="none" w:sz="0" w:space="0" w:color="auto"/>
        <w:left w:val="none" w:sz="0" w:space="0" w:color="auto"/>
        <w:bottom w:val="none" w:sz="0" w:space="0" w:color="auto"/>
        <w:right w:val="none" w:sz="0" w:space="0" w:color="auto"/>
      </w:divBdr>
    </w:div>
    <w:div w:id="1067188888">
      <w:bodyDiv w:val="1"/>
      <w:marLeft w:val="0"/>
      <w:marRight w:val="0"/>
      <w:marTop w:val="0"/>
      <w:marBottom w:val="0"/>
      <w:divBdr>
        <w:top w:val="none" w:sz="0" w:space="0" w:color="auto"/>
        <w:left w:val="none" w:sz="0" w:space="0" w:color="auto"/>
        <w:bottom w:val="none" w:sz="0" w:space="0" w:color="auto"/>
        <w:right w:val="none" w:sz="0" w:space="0" w:color="auto"/>
      </w:divBdr>
    </w:div>
    <w:div w:id="1434277756">
      <w:bodyDiv w:val="1"/>
      <w:marLeft w:val="0"/>
      <w:marRight w:val="0"/>
      <w:marTop w:val="0"/>
      <w:marBottom w:val="0"/>
      <w:divBdr>
        <w:top w:val="none" w:sz="0" w:space="0" w:color="auto"/>
        <w:left w:val="none" w:sz="0" w:space="0" w:color="auto"/>
        <w:bottom w:val="none" w:sz="0" w:space="0" w:color="auto"/>
        <w:right w:val="none" w:sz="0" w:space="0" w:color="auto"/>
      </w:divBdr>
    </w:div>
    <w:div w:id="1593929625">
      <w:bodyDiv w:val="1"/>
      <w:marLeft w:val="0"/>
      <w:marRight w:val="0"/>
      <w:marTop w:val="0"/>
      <w:marBottom w:val="0"/>
      <w:divBdr>
        <w:top w:val="none" w:sz="0" w:space="0" w:color="auto"/>
        <w:left w:val="none" w:sz="0" w:space="0" w:color="auto"/>
        <w:bottom w:val="none" w:sz="0" w:space="0" w:color="auto"/>
        <w:right w:val="none" w:sz="0" w:space="0" w:color="auto"/>
      </w:divBdr>
    </w:div>
    <w:div w:id="1907448529">
      <w:bodyDiv w:val="1"/>
      <w:marLeft w:val="0"/>
      <w:marRight w:val="0"/>
      <w:marTop w:val="0"/>
      <w:marBottom w:val="0"/>
      <w:divBdr>
        <w:top w:val="none" w:sz="0" w:space="0" w:color="auto"/>
        <w:left w:val="none" w:sz="0" w:space="0" w:color="auto"/>
        <w:bottom w:val="none" w:sz="0" w:space="0" w:color="auto"/>
        <w:right w:val="none" w:sz="0" w:space="0" w:color="auto"/>
      </w:divBdr>
    </w:div>
    <w:div w:id="197914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644a89e5-6bf3-45be-973d-31dedccce5a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4" ma:contentTypeDescription="Create a new document." ma:contentTypeScope="" ma:versionID="20db4609069af92f9d9c5d3feb17fd47">
  <xsd:schema xmlns:xsd="http://www.w3.org/2001/XMLSchema" xmlns:xs="http://www.w3.org/2001/XMLSchema" xmlns:p="http://schemas.microsoft.com/office/2006/metadata/properties" xmlns:ns2="644a89e5-6bf3-45be-973d-31dedccce5a6" xmlns:ns3="3e02667f-0271-471b-bd6e-11a2e16def1d" targetNamespace="http://schemas.microsoft.com/office/2006/metadata/properties" ma:root="true" ma:fieldsID="2ff66c184e544dfa1da46048eefb2b93" ns2:_="" ns3:_="">
    <xsd:import namespace="644a89e5-6bf3-45be-973d-31dedccce5a6"/>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c480c3-88f4-4fce-816c-41eab65f6a1b}" ma:internalName="TaxCatchAll" ma:showField="CatchAllData" ma:web="19e016ca-9046-4267-b57e-e57e3836d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398449-C3A2-40DC-8997-2930EBACA2F8}">
  <ds:schemaRefs>
    <ds:schemaRef ds:uri="http://schemas.microsoft.com/office/2006/metadata/properties"/>
    <ds:schemaRef ds:uri="http://schemas.microsoft.com/office/infopath/2007/PartnerControls"/>
    <ds:schemaRef ds:uri="3e02667f-0271-471b-bd6e-11a2e16def1d"/>
    <ds:schemaRef ds:uri="644a89e5-6bf3-45be-973d-31dedccce5a6"/>
  </ds:schemaRefs>
</ds:datastoreItem>
</file>

<file path=customXml/itemProps2.xml><?xml version="1.0" encoding="utf-8"?>
<ds:datastoreItem xmlns:ds="http://schemas.openxmlformats.org/officeDocument/2006/customXml" ds:itemID="{C9336193-62EB-4D0B-A1F9-D38BCEDD7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2B8CF2-DD42-4639-8B9C-A7F6879EF726}">
  <ds:schemaRefs>
    <ds:schemaRef ds:uri="http://schemas.openxmlformats.org/officeDocument/2006/bibliography"/>
  </ds:schemaRefs>
</ds:datastoreItem>
</file>

<file path=customXml/itemProps4.xml><?xml version="1.0" encoding="utf-8"?>
<ds:datastoreItem xmlns:ds="http://schemas.openxmlformats.org/officeDocument/2006/customXml" ds:itemID="{574C37E3-02B3-4724-A5F1-C7FE7C8E1C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2754</Words>
  <Characters>15704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18422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Bulajic</dc:creator>
  <cp:keywords/>
  <dc:description/>
  <cp:lastModifiedBy>Larisa Puzovic</cp:lastModifiedBy>
  <cp:revision>2</cp:revision>
  <cp:lastPrinted>2021-09-13T13:28:00Z</cp:lastPrinted>
  <dcterms:created xsi:type="dcterms:W3CDTF">2022-06-24T07:36:00Z</dcterms:created>
  <dcterms:modified xsi:type="dcterms:W3CDTF">2022-06-24T07:36:00Z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