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DF" w:rsidRPr="00C779DF" w:rsidRDefault="00C779DF" w:rsidP="00C779DF">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ЗАКОН</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 планирању и изградњи</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 72 од 3. септембра 2009, 81 од 2. октобра 2009 - исправка, 64 од 10. септембра 2010 - </w:t>
      </w:r>
      <w:hyperlink r:id="rId4"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24 од 4. априла 2011, 121 од 24. децембра 2012, 42 од 14. маја 2013 -</w:t>
      </w:r>
      <w:hyperlink r:id="rId5"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50 од 7. јуна 2013 - </w:t>
      </w:r>
      <w:hyperlink r:id="rId6"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98 од 8. новембра 2013 - </w:t>
      </w:r>
      <w:hyperlink r:id="rId7" w:tgtFrame="_blank" w:history="1">
        <w:r w:rsidRPr="00C779DF">
          <w:rPr>
            <w:rFonts w:ascii="Verdana" w:eastAsia="Times New Roman" w:hAnsi="Verdana" w:cs="Times New Roman"/>
            <w:color w:val="008000"/>
            <w:sz w:val="18"/>
            <w:szCs w:val="18"/>
            <w:u w:val="single"/>
            <w:lang w:eastAsia="sr-Latn-BA"/>
          </w:rPr>
          <w:t>УС</w:t>
        </w:r>
      </w:hyperlink>
      <w:r w:rsidRPr="00C779DF">
        <w:rPr>
          <w:rFonts w:ascii="Verdana" w:eastAsia="Times New Roman" w:hAnsi="Verdana" w:cs="Times New Roman"/>
          <w:color w:val="333333"/>
          <w:sz w:val="18"/>
          <w:szCs w:val="18"/>
          <w:lang w:eastAsia="sr-Latn-BA"/>
        </w:rPr>
        <w:t>, 132 од 9. децембра 2014, 145 од 29. децембра 2014, 83 од 29. октобра 2018, 31/2019-9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НАПОМЕНА ИЗДАВАЧА: Закон о изменама и допунама Закона о планирању и изградњи ("Службени гласник РС", број 83/2018) ступио је на снагу осмог дана од дана објављивања у „Службеном гласнику Републике Србије”, односно 6. новембра 2018. године, осим одредаба чл. 72. и 73. овог закона (којима су измењени чл. 144. и 145. Закона) које ступају на снагу 1. јануара 2019. године и члана 26. овог закона (којим су додати називи чланова и чл. 47а-47в). које ступају на снагу 1. јануара 2020. године (види члан 110. Закона - 83/2018-18) (текст закона пре измена из броја 83/2018 можете погледати са десне стране, у делу "Верзије пречишћеног текста").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 ОСНОВНЕ ОДРЕДБЕ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Предмет уређивања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овог закона не односе се на планирање и уређење простора, односно изградњу и уклањање обjеката коjи се у смислу закона коjим се уређуjе одбрана сматраjу воjним комплексима, односно војним обjектима, као и на изградњу обjеката коjи се у смислу закона коjим се уређуjе рударство сматраjу рударским обjектима, построjењима и уређаjима.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Појмови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Поједини изрази употребљени у овом закону имају следеће значење: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 брисана је (види члан 2.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 брисана је (види члан 2.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 брисана је (види члан 2.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w:t>
      </w:r>
      <w:r w:rsidRPr="00C779DF">
        <w:rPr>
          <w:rFonts w:ascii="Verdana" w:eastAsia="Times New Roman" w:hAnsi="Verdana" w:cs="Times New Roman"/>
          <w:i/>
          <w:iCs/>
          <w:color w:val="333333"/>
          <w:sz w:val="18"/>
          <w:szCs w:val="18"/>
          <w:lang w:eastAsia="sr-Latn-BA"/>
        </w:rPr>
        <w:t>намена земљишта</w:t>
      </w:r>
      <w:r w:rsidRPr="00C779DF">
        <w:rPr>
          <w:rFonts w:ascii="Verdana" w:eastAsia="Times New Roman" w:hAnsi="Verdana" w:cs="Times New Roman"/>
          <w:color w:val="333333"/>
          <w:sz w:val="18"/>
          <w:szCs w:val="18"/>
          <w:lang w:eastAsia="sr-Latn-BA"/>
        </w:rPr>
        <w:t> јесте начин коришћења земљишта одређен планским документом;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w:t>
      </w:r>
      <w:r w:rsidRPr="00C779DF">
        <w:rPr>
          <w:rFonts w:ascii="Verdana" w:eastAsia="Times New Roman" w:hAnsi="Verdana" w:cs="Times New Roman"/>
          <w:i/>
          <w:iCs/>
          <w:color w:val="333333"/>
          <w:sz w:val="18"/>
          <w:szCs w:val="18"/>
          <w:lang w:eastAsia="sr-Latn-BA"/>
        </w:rPr>
        <w:t>претежна намена земљишта</w:t>
      </w:r>
      <w:r w:rsidRPr="00C779DF">
        <w:rPr>
          <w:rFonts w:ascii="Verdana" w:eastAsia="Times New Roman" w:hAnsi="Verdana" w:cs="Times New Roman"/>
          <w:color w:val="333333"/>
          <w:sz w:val="18"/>
          <w:szCs w:val="18"/>
          <w:lang w:eastAsia="sr-Latn-BA"/>
        </w:rPr>
        <w:t> јесте начин коришћења земљишта за више различитих намена, од којих је једна преовлађујућа;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w:t>
      </w:r>
      <w:r w:rsidRPr="00C779DF">
        <w:rPr>
          <w:rFonts w:ascii="Verdana" w:eastAsia="Times New Roman" w:hAnsi="Verdana" w:cs="Times New Roman"/>
          <w:i/>
          <w:iCs/>
          <w:color w:val="333333"/>
          <w:sz w:val="18"/>
          <w:szCs w:val="18"/>
          <w:lang w:eastAsia="sr-Latn-BA"/>
        </w:rPr>
        <w:t>површина јавне намене</w:t>
      </w:r>
      <w:r w:rsidRPr="00C779DF">
        <w:rPr>
          <w:rFonts w:ascii="Verdana" w:eastAsia="Times New Roman" w:hAnsi="Verdana" w:cs="Times New Roman"/>
          <w:color w:val="333333"/>
          <w:sz w:val="18"/>
          <w:szCs w:val="18"/>
          <w:lang w:eastAsia="sr-Latn-BA"/>
        </w:rPr>
        <w:t> јесте простор одређен планским документом за уређење или изградњу </w:t>
      </w:r>
      <w:r w:rsidRPr="00C779DF">
        <w:rPr>
          <w:rFonts w:ascii="Verdana" w:eastAsia="Times New Roman" w:hAnsi="Verdana" w:cs="Times New Roman"/>
          <w:b/>
          <w:bCs/>
          <w:color w:val="333333"/>
          <w:sz w:val="18"/>
          <w:szCs w:val="18"/>
          <w:lang w:eastAsia="sr-Latn-BA"/>
        </w:rPr>
        <w:t>објеката јавне намене</w:t>
      </w:r>
      <w:r w:rsidRPr="00C779DF">
        <w:rPr>
          <w:rFonts w:ascii="Verdana" w:eastAsia="Times New Roman" w:hAnsi="Verdana" w:cs="Times New Roman"/>
          <w:color w:val="333333"/>
          <w:sz w:val="18"/>
          <w:szCs w:val="18"/>
          <w:lang w:eastAsia="sr-Latn-BA"/>
        </w:rPr>
        <w:t> или јавних површина за које </w:t>
      </w:r>
      <w:r w:rsidRPr="00C779DF">
        <w:rPr>
          <w:rFonts w:ascii="Verdana" w:eastAsia="Times New Roman" w:hAnsi="Verdana" w:cs="Times New Roman"/>
          <w:b/>
          <w:bCs/>
          <w:color w:val="333333"/>
          <w:sz w:val="18"/>
          <w:szCs w:val="18"/>
          <w:lang w:eastAsia="sr-Latn-BA"/>
        </w:rPr>
        <w:t>је предвиђено утврђивање јавног интереса</w:t>
      </w:r>
      <w:r w:rsidRPr="00C779DF">
        <w:rPr>
          <w:rFonts w:ascii="Verdana" w:eastAsia="Times New Roman" w:hAnsi="Verdana" w:cs="Times New Roman"/>
          <w:color w:val="333333"/>
          <w:sz w:val="18"/>
          <w:szCs w:val="18"/>
          <w:lang w:eastAsia="sr-Latn-BA"/>
        </w:rPr>
        <w:t>, у складу са посебним законом (улице, тргови, паркови и др.);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w:t>
      </w:r>
      <w:r w:rsidRPr="00C779DF">
        <w:rPr>
          <w:rFonts w:ascii="Verdana" w:eastAsia="Times New Roman" w:hAnsi="Verdana" w:cs="Times New Roman"/>
          <w:i/>
          <w:iCs/>
          <w:color w:val="333333"/>
          <w:sz w:val="18"/>
          <w:szCs w:val="18"/>
          <w:lang w:eastAsia="sr-Latn-BA"/>
        </w:rPr>
        <w:t>обухват плана </w:t>
      </w:r>
      <w:r w:rsidRPr="00C779DF">
        <w:rPr>
          <w:rFonts w:ascii="Verdana" w:eastAsia="Times New Roman" w:hAnsi="Verdana" w:cs="Times New Roman"/>
          <w:color w:val="333333"/>
          <w:sz w:val="18"/>
          <w:szCs w:val="18"/>
          <w:lang w:eastAsia="sr-Latn-BA"/>
        </w:rPr>
        <w:t>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w:t>
      </w:r>
      <w:r w:rsidRPr="00C779DF">
        <w:rPr>
          <w:rFonts w:ascii="Verdana" w:eastAsia="Times New Roman" w:hAnsi="Verdana" w:cs="Times New Roman"/>
          <w:b/>
          <w:bCs/>
          <w:i/>
          <w:iCs/>
          <w:color w:val="333333"/>
          <w:sz w:val="18"/>
          <w:szCs w:val="18"/>
          <w:lang w:eastAsia="sr-Latn-BA"/>
        </w:rPr>
        <w:t>урбана обнова</w:t>
      </w:r>
      <w:r w:rsidRPr="00C779DF">
        <w:rPr>
          <w:rFonts w:ascii="Verdana" w:eastAsia="Times New Roman" w:hAnsi="Verdana" w:cs="Times New Roman"/>
          <w:b/>
          <w:bCs/>
          <w:color w:val="333333"/>
          <w:sz w:val="18"/>
          <w:szCs w:val="18"/>
          <w:lang w:eastAsia="sr-Latn-BA"/>
        </w:rPr>
        <w:t> јесте скуп планских, градитељских и других мера којима се обнавља, уређује или реконструише изграђени део града или градског насеља;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w:t>
      </w:r>
      <w:r w:rsidRPr="00C779DF">
        <w:rPr>
          <w:rFonts w:ascii="Verdana" w:eastAsia="Times New Roman" w:hAnsi="Verdana" w:cs="Times New Roman"/>
          <w:i/>
          <w:iCs/>
          <w:color w:val="333333"/>
          <w:sz w:val="18"/>
          <w:szCs w:val="18"/>
          <w:lang w:eastAsia="sr-Latn-BA"/>
        </w:rPr>
        <w:t>регулациона линија</w:t>
      </w:r>
      <w:r w:rsidRPr="00C779DF">
        <w:rPr>
          <w:rFonts w:ascii="Verdana" w:eastAsia="Times New Roman" w:hAnsi="Verdana" w:cs="Times New Roman"/>
          <w:color w:val="333333"/>
          <w:sz w:val="18"/>
          <w:szCs w:val="18"/>
          <w:lang w:eastAsia="sr-Latn-BA"/>
        </w:rPr>
        <w:t> јесте линија која раздваја површину одређене јавне намене од површина предвиђених за друге јавне и остале намене;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w:t>
      </w:r>
      <w:r w:rsidRPr="00C779DF">
        <w:rPr>
          <w:rFonts w:ascii="Verdana" w:eastAsia="Times New Roman" w:hAnsi="Verdana" w:cs="Times New Roman"/>
          <w:i/>
          <w:iCs/>
          <w:color w:val="333333"/>
          <w:sz w:val="18"/>
          <w:szCs w:val="18"/>
          <w:lang w:eastAsia="sr-Latn-BA"/>
        </w:rPr>
        <w:t>грађевинска линија</w:t>
      </w:r>
      <w:r w:rsidRPr="00C779DF">
        <w:rPr>
          <w:rFonts w:ascii="Verdana" w:eastAsia="Times New Roman" w:hAnsi="Verdana" w:cs="Times New Roman"/>
          <w:color w:val="333333"/>
          <w:sz w:val="18"/>
          <w:szCs w:val="18"/>
          <w:lang w:eastAsia="sr-Latn-BA"/>
        </w:rPr>
        <w:t> јесте линија на, изнад и испод површине земље и воде до које је дозвољено грађење основног габарита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w:t>
      </w:r>
      <w:r w:rsidRPr="00C779DF">
        <w:rPr>
          <w:rFonts w:ascii="Verdana" w:eastAsia="Times New Roman" w:hAnsi="Verdana" w:cs="Times New Roman"/>
          <w:i/>
          <w:iCs/>
          <w:color w:val="333333"/>
          <w:sz w:val="18"/>
          <w:szCs w:val="18"/>
          <w:lang w:eastAsia="sr-Latn-BA"/>
        </w:rPr>
        <w:t>номенклатура статистичких територијалних јединица</w:t>
      </w:r>
      <w:r w:rsidRPr="00C779DF">
        <w:rPr>
          <w:rFonts w:ascii="Verdana" w:eastAsia="Times New Roman" w:hAnsi="Verdana" w:cs="Times New Roman"/>
          <w:color w:val="333333"/>
          <w:sz w:val="18"/>
          <w:szCs w:val="18"/>
          <w:lang w:eastAsia="sr-Latn-BA"/>
        </w:rPr>
        <w:t>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w:t>
      </w:r>
      <w:r w:rsidRPr="00C779DF">
        <w:rPr>
          <w:rFonts w:ascii="Verdana" w:eastAsia="Times New Roman" w:hAnsi="Verdana" w:cs="Times New Roman"/>
          <w:b/>
          <w:bCs/>
          <w:color w:val="333333"/>
          <w:sz w:val="18"/>
          <w:szCs w:val="18"/>
          <w:lang w:eastAsia="sr-Latn-BA"/>
        </w:rPr>
        <w:t>републичког органа надлежног за послове статистике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12) </w:t>
      </w:r>
      <w:r w:rsidRPr="00C779DF">
        <w:rPr>
          <w:rFonts w:ascii="Verdana" w:eastAsia="Times New Roman" w:hAnsi="Verdana" w:cs="Times New Roman"/>
          <w:i/>
          <w:iCs/>
          <w:color w:val="333333"/>
          <w:sz w:val="18"/>
          <w:szCs w:val="18"/>
          <w:lang w:eastAsia="sr-Latn-BA"/>
        </w:rPr>
        <w:t>бруто развијена грађевинска површина</w:t>
      </w:r>
      <w:r w:rsidRPr="00C779DF">
        <w:rPr>
          <w:rFonts w:ascii="Verdana" w:eastAsia="Times New Roman" w:hAnsi="Verdana" w:cs="Times New Roman"/>
          <w:color w:val="333333"/>
          <w:sz w:val="18"/>
          <w:szCs w:val="18"/>
          <w:lang w:eastAsia="sr-Latn-BA"/>
        </w:rPr>
        <w:t>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w:t>
      </w:r>
      <w:r w:rsidRPr="00C779DF">
        <w:rPr>
          <w:rFonts w:ascii="Verdana" w:eastAsia="Times New Roman" w:hAnsi="Verdana" w:cs="Times New Roman"/>
          <w:i/>
          <w:iCs/>
          <w:color w:val="333333"/>
          <w:sz w:val="18"/>
          <w:szCs w:val="18"/>
          <w:lang w:eastAsia="sr-Latn-BA"/>
        </w:rPr>
        <w:t>индекс заузетости парцеле</w:t>
      </w:r>
      <w:r w:rsidRPr="00C779DF">
        <w:rPr>
          <w:rFonts w:ascii="Verdana" w:eastAsia="Times New Roman" w:hAnsi="Verdana" w:cs="Times New Roman"/>
          <w:color w:val="333333"/>
          <w:sz w:val="18"/>
          <w:szCs w:val="18"/>
          <w:lang w:eastAsia="sr-Latn-BA"/>
        </w:rPr>
        <w:t> јесте однос габарита хоризонталне пројекције изграђеног или планираног објекта и укупне површине грађевинске парцеле, изражен у процентима;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w:t>
      </w:r>
      <w:r w:rsidRPr="00C779DF">
        <w:rPr>
          <w:rFonts w:ascii="Verdana" w:eastAsia="Times New Roman" w:hAnsi="Verdana" w:cs="Times New Roman"/>
          <w:i/>
          <w:iCs/>
          <w:color w:val="333333"/>
          <w:sz w:val="18"/>
          <w:szCs w:val="18"/>
          <w:lang w:eastAsia="sr-Latn-BA"/>
        </w:rPr>
        <w:t>индекс изграђености парцеле</w:t>
      </w:r>
      <w:r w:rsidRPr="00C779DF">
        <w:rPr>
          <w:rFonts w:ascii="Verdana" w:eastAsia="Times New Roman" w:hAnsi="Verdana" w:cs="Times New Roman"/>
          <w:color w:val="333333"/>
          <w:sz w:val="18"/>
          <w:szCs w:val="18"/>
          <w:lang w:eastAsia="sr-Latn-BA"/>
        </w:rPr>
        <w:t> јесте однос (количник) бруто развијене грађевинске површине изграђеног или планираног објекта и укупне површине грађевинске парцеле;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w:t>
      </w:r>
      <w:r w:rsidRPr="00C779DF">
        <w:rPr>
          <w:rFonts w:ascii="Verdana" w:eastAsia="Times New Roman" w:hAnsi="Verdana" w:cs="Times New Roman"/>
          <w:i/>
          <w:iCs/>
          <w:color w:val="333333"/>
          <w:sz w:val="18"/>
          <w:szCs w:val="18"/>
          <w:lang w:eastAsia="sr-Latn-BA"/>
        </w:rPr>
        <w:t>ESPON</w:t>
      </w:r>
      <w:r w:rsidRPr="00C779DF">
        <w:rPr>
          <w:rFonts w:ascii="Verdana" w:eastAsia="Times New Roman" w:hAnsi="Verdana" w:cs="Times New Roman"/>
          <w:color w:val="333333"/>
          <w:sz w:val="18"/>
          <w:szCs w:val="18"/>
          <w:lang w:eastAsia="sr-Latn-BA"/>
        </w:rPr>
        <w:t> јесте европска мрежа институција које се баве прикупљањем информација и показатеља за просторно планирање;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15a) </w:t>
      </w:r>
      <w:r w:rsidRPr="00C779DF">
        <w:rPr>
          <w:rFonts w:ascii="Verdana" w:eastAsia="Times New Roman" w:hAnsi="Verdana" w:cs="Times New Roman"/>
          <w:b/>
          <w:bCs/>
          <w:i/>
          <w:iCs/>
          <w:color w:val="333333"/>
          <w:sz w:val="18"/>
          <w:szCs w:val="18"/>
          <w:lang w:eastAsia="sr-Latn-BA"/>
        </w:rPr>
        <w:t>директива Inspire</w:t>
      </w:r>
      <w:r w:rsidRPr="00C779DF">
        <w:rPr>
          <w:rFonts w:ascii="Verdana" w:eastAsia="Times New Roman" w:hAnsi="Verdana" w:cs="Times New Roman"/>
          <w:b/>
          <w:bCs/>
          <w:color w:val="333333"/>
          <w:sz w:val="18"/>
          <w:szCs w:val="18"/>
          <w:lang w:eastAsia="sr-Latn-BA"/>
        </w:rPr>
        <w:t>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w:t>
      </w:r>
      <w:r w:rsidRPr="00C779DF">
        <w:rPr>
          <w:rFonts w:ascii="Verdana" w:eastAsia="Times New Roman" w:hAnsi="Verdana" w:cs="Times New Roman"/>
          <w:b/>
          <w:bCs/>
          <w:i/>
          <w:iCs/>
          <w:color w:val="333333"/>
          <w:sz w:val="18"/>
          <w:szCs w:val="18"/>
          <w:lang w:eastAsia="sr-Latn-BA"/>
        </w:rPr>
        <w:t>насељено место</w:t>
      </w:r>
      <w:r w:rsidRPr="00C779DF">
        <w:rPr>
          <w:rFonts w:ascii="Verdana" w:eastAsia="Times New Roman" w:hAnsi="Verdana" w:cs="Times New Roman"/>
          <w:b/>
          <w:bCs/>
          <w:color w:val="333333"/>
          <w:sz w:val="18"/>
          <w:szCs w:val="18"/>
          <w:lang w:eastAsia="sr-Latn-BA"/>
        </w:rPr>
        <w:t>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17) </w:t>
      </w:r>
      <w:r w:rsidRPr="00C779DF">
        <w:rPr>
          <w:rFonts w:ascii="Verdana" w:eastAsia="Times New Roman" w:hAnsi="Verdana" w:cs="Times New Roman"/>
          <w:i/>
          <w:iCs/>
          <w:color w:val="333333"/>
          <w:sz w:val="18"/>
          <w:szCs w:val="18"/>
          <w:lang w:eastAsia="sr-Latn-BA"/>
        </w:rPr>
        <w:t>град</w:t>
      </w:r>
      <w:r w:rsidRPr="00C779DF">
        <w:rPr>
          <w:rFonts w:ascii="Verdana" w:eastAsia="Times New Roman" w:hAnsi="Verdana" w:cs="Times New Roman"/>
          <w:color w:val="333333"/>
          <w:sz w:val="18"/>
          <w:szCs w:val="18"/>
          <w:lang w:eastAsia="sr-Latn-BA"/>
        </w:rPr>
        <w:t> јесте насеље које је као град утврђено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18) </w:t>
      </w:r>
      <w:r w:rsidRPr="00C779DF">
        <w:rPr>
          <w:rFonts w:ascii="Verdana" w:eastAsia="Times New Roman" w:hAnsi="Verdana" w:cs="Times New Roman"/>
          <w:i/>
          <w:iCs/>
          <w:color w:val="333333"/>
          <w:sz w:val="18"/>
          <w:szCs w:val="18"/>
          <w:lang w:eastAsia="sr-Latn-BA"/>
        </w:rPr>
        <w:t>село</w:t>
      </w:r>
      <w:r w:rsidRPr="00C779DF">
        <w:rPr>
          <w:rFonts w:ascii="Verdana" w:eastAsia="Times New Roman" w:hAnsi="Verdana" w:cs="Times New Roman"/>
          <w:color w:val="333333"/>
          <w:sz w:val="18"/>
          <w:szCs w:val="18"/>
          <w:lang w:eastAsia="sr-Latn-BA"/>
        </w:rPr>
        <w:t> јесте насеље чије се становништво претежно бави пољопривредом, а које није седиште општине;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19) </w:t>
      </w:r>
      <w:r w:rsidRPr="00C779DF">
        <w:rPr>
          <w:rFonts w:ascii="Verdana" w:eastAsia="Times New Roman" w:hAnsi="Verdana" w:cs="Times New Roman"/>
          <w:b/>
          <w:bCs/>
          <w:i/>
          <w:iCs/>
          <w:color w:val="333333"/>
          <w:sz w:val="18"/>
          <w:szCs w:val="18"/>
          <w:lang w:eastAsia="sr-Latn-BA"/>
        </w:rPr>
        <w:t>грађевинско подручје</w:t>
      </w:r>
      <w:r w:rsidRPr="00C779DF">
        <w:rPr>
          <w:rFonts w:ascii="Verdana" w:eastAsia="Times New Roman" w:hAnsi="Verdana" w:cs="Times New Roman"/>
          <w:b/>
          <w:bCs/>
          <w:color w:val="333333"/>
          <w:sz w:val="18"/>
          <w:szCs w:val="18"/>
          <w:lang w:eastAsia="sr-Latn-BA"/>
        </w:rPr>
        <w:t>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20) </w:t>
      </w:r>
      <w:r w:rsidRPr="00C779DF">
        <w:rPr>
          <w:rFonts w:ascii="Verdana" w:eastAsia="Times New Roman" w:hAnsi="Verdana" w:cs="Times New Roman"/>
          <w:i/>
          <w:iCs/>
          <w:color w:val="333333"/>
          <w:sz w:val="18"/>
          <w:szCs w:val="18"/>
          <w:lang w:eastAsia="sr-Latn-BA"/>
        </w:rPr>
        <w:t>грађевинска парцела</w:t>
      </w:r>
      <w:r w:rsidRPr="00C779DF">
        <w:rPr>
          <w:rFonts w:ascii="Verdana" w:eastAsia="Times New Roman" w:hAnsi="Verdana" w:cs="Times New Roman"/>
          <w:color w:val="333333"/>
          <w:sz w:val="18"/>
          <w:szCs w:val="18"/>
          <w:lang w:eastAsia="sr-Latn-BA"/>
        </w:rPr>
        <w:t> јесте део грађевинског земљишта, са приступом јавној саобраћајној површини, која је изграђена или планом предвиђена за изградњу</w:t>
      </w:r>
      <w:r w:rsidRPr="00C779DF">
        <w:rPr>
          <w:rFonts w:ascii="Verdana" w:eastAsia="Times New Roman" w:hAnsi="Verdana" w:cs="Times New Roman"/>
          <w:b/>
          <w:bCs/>
          <w:color w:val="333333"/>
          <w:sz w:val="18"/>
          <w:szCs w:val="18"/>
          <w:lang w:eastAsia="sr-Latn-BA"/>
        </w:rPr>
        <w:t> која се дефинише координатама преломних тачака у државној пројекцији</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20а) </w:t>
      </w:r>
      <w:r w:rsidRPr="00C779DF">
        <w:rPr>
          <w:rFonts w:ascii="Verdana" w:eastAsia="Times New Roman" w:hAnsi="Verdana" w:cs="Times New Roman"/>
          <w:b/>
          <w:bCs/>
          <w:i/>
          <w:iCs/>
          <w:color w:val="333333"/>
          <w:sz w:val="18"/>
          <w:szCs w:val="18"/>
          <w:lang w:eastAsia="sr-Latn-BA"/>
        </w:rPr>
        <w:t>грађевински комплекс представља</w:t>
      </w:r>
      <w:r w:rsidRPr="00C779DF">
        <w:rPr>
          <w:rFonts w:ascii="Verdana" w:eastAsia="Times New Roman" w:hAnsi="Verdana" w:cs="Times New Roman"/>
          <w:b/>
          <w:bCs/>
          <w:color w:val="333333"/>
          <w:sz w:val="18"/>
          <w:szCs w:val="18"/>
          <w:lang w:eastAsia="sr-Latn-BA"/>
        </w:rPr>
        <w:t>,</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20б) </w:t>
      </w:r>
      <w:r w:rsidRPr="00C779DF">
        <w:rPr>
          <w:rFonts w:ascii="Verdana" w:eastAsia="Times New Roman" w:hAnsi="Verdana" w:cs="Times New Roman"/>
          <w:b/>
          <w:bCs/>
          <w:i/>
          <w:iCs/>
          <w:color w:val="333333"/>
          <w:sz w:val="18"/>
          <w:szCs w:val="18"/>
          <w:lang w:eastAsia="sr-Latn-BA"/>
        </w:rPr>
        <w:t>стамбени комплекс</w:t>
      </w:r>
      <w:r w:rsidRPr="00C779DF">
        <w:rPr>
          <w:rFonts w:ascii="Verdana" w:eastAsia="Times New Roman" w:hAnsi="Verdana" w:cs="Times New Roman"/>
          <w:b/>
          <w:bCs/>
          <w:color w:val="333333"/>
          <w:sz w:val="18"/>
          <w:szCs w:val="18"/>
          <w:lang w:eastAsia="sr-Latn-BA"/>
        </w:rPr>
        <w:t>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20в) </w:t>
      </w:r>
      <w:r w:rsidRPr="00C779DF">
        <w:rPr>
          <w:rFonts w:ascii="Verdana" w:eastAsia="Times New Roman" w:hAnsi="Verdana" w:cs="Times New Roman"/>
          <w:b/>
          <w:bCs/>
          <w:i/>
          <w:iCs/>
          <w:color w:val="333333"/>
          <w:sz w:val="18"/>
          <w:szCs w:val="18"/>
          <w:lang w:eastAsia="sr-Latn-BA"/>
        </w:rPr>
        <w:t>стамбени блок</w:t>
      </w:r>
      <w:r w:rsidRPr="00C779DF">
        <w:rPr>
          <w:rFonts w:ascii="Verdana" w:eastAsia="Times New Roman" w:hAnsi="Verdana" w:cs="Times New Roman"/>
          <w:b/>
          <w:bCs/>
          <w:color w:val="333333"/>
          <w:sz w:val="18"/>
          <w:szCs w:val="18"/>
          <w:lang w:eastAsia="sr-Latn-BA"/>
        </w:rPr>
        <w:t>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20г) </w:t>
      </w:r>
      <w:r w:rsidRPr="00C779DF">
        <w:rPr>
          <w:rFonts w:ascii="Verdana" w:eastAsia="Times New Roman" w:hAnsi="Verdana" w:cs="Times New Roman"/>
          <w:b/>
          <w:bCs/>
          <w:i/>
          <w:iCs/>
          <w:color w:val="333333"/>
          <w:sz w:val="18"/>
          <w:szCs w:val="18"/>
          <w:lang w:eastAsia="sr-Latn-BA"/>
        </w:rPr>
        <w:t>привредно-индустријски комплекс</w:t>
      </w:r>
      <w:r w:rsidRPr="00C779DF">
        <w:rPr>
          <w:rFonts w:ascii="Verdana" w:eastAsia="Times New Roman" w:hAnsi="Verdana" w:cs="Times New Roman"/>
          <w:b/>
          <w:bCs/>
          <w:color w:val="333333"/>
          <w:sz w:val="18"/>
          <w:szCs w:val="18"/>
          <w:lang w:eastAsia="sr-Latn-BA"/>
        </w:rPr>
        <w:t>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21) </w:t>
      </w:r>
      <w:r w:rsidRPr="00C779DF">
        <w:rPr>
          <w:rFonts w:ascii="Verdana" w:eastAsia="Times New Roman" w:hAnsi="Verdana" w:cs="Times New Roman"/>
          <w:i/>
          <w:iCs/>
          <w:color w:val="333333"/>
          <w:sz w:val="18"/>
          <w:szCs w:val="18"/>
          <w:lang w:eastAsia="sr-Latn-BA"/>
        </w:rPr>
        <w:t>инвеститор</w:t>
      </w:r>
      <w:r w:rsidRPr="00C779DF">
        <w:rPr>
          <w:rFonts w:ascii="Verdana" w:eastAsia="Times New Roman" w:hAnsi="Verdana" w:cs="Times New Roman"/>
          <w:color w:val="333333"/>
          <w:sz w:val="18"/>
          <w:szCs w:val="18"/>
          <w:lang w:eastAsia="sr-Latn-BA"/>
        </w:rPr>
        <w:t> јесте лице за чије потребе се гради објекат и на чије име гласи грађевинска дозвола;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 </w:t>
      </w:r>
      <w:r w:rsidRPr="00C779DF">
        <w:rPr>
          <w:rFonts w:ascii="Verdana" w:eastAsia="Times New Roman" w:hAnsi="Verdana" w:cs="Times New Roman"/>
          <w:b/>
          <w:bCs/>
          <w:i/>
          <w:iCs/>
          <w:color w:val="333333"/>
          <w:sz w:val="18"/>
          <w:szCs w:val="18"/>
          <w:lang w:eastAsia="sr-Latn-BA"/>
        </w:rPr>
        <w:t>објекат </w:t>
      </w:r>
      <w:r w:rsidRPr="00C779DF">
        <w:rPr>
          <w:rFonts w:ascii="Verdana" w:eastAsia="Times New Roman" w:hAnsi="Verdana" w:cs="Times New Roman"/>
          <w:b/>
          <w:bCs/>
          <w:color w:val="333333"/>
          <w:sz w:val="18"/>
          <w:szCs w:val="18"/>
          <w:lang w:eastAsia="sr-Latn-BA"/>
        </w:rPr>
        <w:t>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22а) </w:t>
      </w:r>
      <w:r w:rsidRPr="00C779DF">
        <w:rPr>
          <w:rFonts w:ascii="Verdana" w:eastAsia="Times New Roman" w:hAnsi="Verdana" w:cs="Times New Roman"/>
          <w:b/>
          <w:bCs/>
          <w:i/>
          <w:iCs/>
          <w:color w:val="333333"/>
          <w:sz w:val="18"/>
          <w:szCs w:val="18"/>
          <w:lang w:eastAsia="sr-Latn-BA"/>
        </w:rPr>
        <w:t>објекти јавне намене </w:t>
      </w:r>
      <w:r w:rsidRPr="00C779DF">
        <w:rPr>
          <w:rFonts w:ascii="Verdana" w:eastAsia="Times New Roman" w:hAnsi="Verdana" w:cs="Times New Roman"/>
          <w:b/>
          <w:bCs/>
          <w:color w:val="333333"/>
          <w:sz w:val="18"/>
          <w:szCs w:val="18"/>
          <w:lang w:eastAsia="sr-Latn-BA"/>
        </w:rPr>
        <w:t>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22б) </w:t>
      </w:r>
      <w:r w:rsidRPr="00C779DF">
        <w:rPr>
          <w:rFonts w:ascii="Verdana" w:eastAsia="Times New Roman" w:hAnsi="Verdana" w:cs="Times New Roman"/>
          <w:b/>
          <w:bCs/>
          <w:i/>
          <w:iCs/>
          <w:color w:val="333333"/>
          <w:sz w:val="18"/>
          <w:szCs w:val="18"/>
          <w:lang w:eastAsia="sr-Latn-BA"/>
        </w:rPr>
        <w:t>класa</w:t>
      </w:r>
      <w:r w:rsidRPr="00C779DF">
        <w:rPr>
          <w:rFonts w:ascii="Verdana" w:eastAsia="Times New Roman" w:hAnsi="Verdana" w:cs="Times New Roman"/>
          <w:b/>
          <w:bCs/>
          <w:color w:val="333333"/>
          <w:sz w:val="18"/>
          <w:szCs w:val="18"/>
          <w:lang w:eastAsia="sr-Latn-BA"/>
        </w:rPr>
        <w:t>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23) </w:t>
      </w:r>
      <w:r w:rsidRPr="00C779DF">
        <w:rPr>
          <w:rFonts w:ascii="Verdana" w:eastAsia="Times New Roman" w:hAnsi="Verdana" w:cs="Times New Roman"/>
          <w:i/>
          <w:iCs/>
          <w:color w:val="333333"/>
          <w:sz w:val="18"/>
          <w:szCs w:val="18"/>
          <w:lang w:eastAsia="sr-Latn-BA"/>
        </w:rPr>
        <w:t>зграда</w:t>
      </w:r>
      <w:r w:rsidRPr="00C779DF">
        <w:rPr>
          <w:rFonts w:ascii="Verdana" w:eastAsia="Times New Roman" w:hAnsi="Verdana" w:cs="Times New Roman"/>
          <w:color w:val="333333"/>
          <w:sz w:val="18"/>
          <w:szCs w:val="18"/>
          <w:lang w:eastAsia="sr-Latn-BA"/>
        </w:rPr>
        <w:t>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w:t>
      </w:r>
      <w:r w:rsidRPr="00C779DF">
        <w:rPr>
          <w:rFonts w:ascii="Verdana" w:eastAsia="Times New Roman" w:hAnsi="Verdana" w:cs="Times New Roman"/>
          <w:b/>
          <w:bCs/>
          <w:color w:val="333333"/>
          <w:sz w:val="18"/>
          <w:szCs w:val="18"/>
          <w:lang w:eastAsia="sr-Latn-BA"/>
        </w:rPr>
        <w:t>надстрешница</w:t>
      </w:r>
      <w:r w:rsidRPr="00C779DF">
        <w:rPr>
          <w:rFonts w:ascii="Verdana" w:eastAsia="Times New Roman" w:hAnsi="Verdana" w:cs="Times New Roman"/>
          <w:color w:val="333333"/>
          <w:sz w:val="18"/>
          <w:szCs w:val="18"/>
          <w:lang w:eastAsia="sr-Latn-BA"/>
        </w:rPr>
        <w:t>), као и објекти који су претежно или потпуно смештени испод површине земље (склоништа, подземне гараже и сл.);</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24) </w:t>
      </w:r>
      <w:r w:rsidRPr="00C779DF">
        <w:rPr>
          <w:rFonts w:ascii="Verdana" w:eastAsia="Times New Roman" w:hAnsi="Verdana" w:cs="Times New Roman"/>
          <w:i/>
          <w:iCs/>
          <w:color w:val="333333"/>
          <w:sz w:val="18"/>
          <w:szCs w:val="18"/>
          <w:lang w:eastAsia="sr-Latn-BA"/>
        </w:rPr>
        <w:t>помоћни објекат </w:t>
      </w:r>
      <w:r w:rsidRPr="00C779DF">
        <w:rPr>
          <w:rFonts w:ascii="Verdana" w:eastAsia="Times New Roman" w:hAnsi="Verdana" w:cs="Times New Roman"/>
          <w:color w:val="333333"/>
          <w:sz w:val="18"/>
          <w:szCs w:val="18"/>
          <w:lang w:eastAsia="sr-Latn-BA"/>
        </w:rPr>
        <w:t>јесте објекат који је у функцији главног објекта, а гради се на истој парцели на којој је саграђен </w:t>
      </w:r>
      <w:r w:rsidRPr="00C779DF">
        <w:rPr>
          <w:rFonts w:ascii="Verdana" w:eastAsia="Times New Roman" w:hAnsi="Verdana" w:cs="Times New Roman"/>
          <w:b/>
          <w:bCs/>
          <w:color w:val="333333"/>
          <w:sz w:val="18"/>
          <w:szCs w:val="18"/>
          <w:lang w:eastAsia="sr-Latn-BA"/>
        </w:rPr>
        <w:t>или може бити саграђен</w:t>
      </w:r>
      <w:r w:rsidRPr="00C779DF">
        <w:rPr>
          <w:rFonts w:ascii="Verdana" w:eastAsia="Times New Roman" w:hAnsi="Verdana" w:cs="Times New Roman"/>
          <w:color w:val="333333"/>
          <w:sz w:val="18"/>
          <w:szCs w:val="18"/>
          <w:lang w:eastAsia="sr-Latn-BA"/>
        </w:rPr>
        <w:t> главни стамбени, пословни или објекат јавне намене (гараже, оставе, септичке јаме, бунари, цистерне за воду и сл.);</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24а) </w:t>
      </w:r>
      <w:r w:rsidRPr="00C779DF">
        <w:rPr>
          <w:rFonts w:ascii="Verdana" w:eastAsia="Times New Roman" w:hAnsi="Verdana" w:cs="Times New Roman"/>
          <w:b/>
          <w:bCs/>
          <w:i/>
          <w:iCs/>
          <w:color w:val="333333"/>
          <w:sz w:val="18"/>
          <w:szCs w:val="18"/>
          <w:lang w:eastAsia="sr-Latn-BA"/>
        </w:rPr>
        <w:t>економски објекти</w:t>
      </w:r>
      <w:r w:rsidRPr="00C779DF">
        <w:rPr>
          <w:rFonts w:ascii="Verdana" w:eastAsia="Times New Roman" w:hAnsi="Verdana" w:cs="Times New Roman"/>
          <w:b/>
          <w:bCs/>
          <w:color w:val="333333"/>
          <w:sz w:val="18"/>
          <w:szCs w:val="18"/>
          <w:lang w:eastAsia="sr-Latn-BA"/>
        </w:rPr>
        <w:t>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24б) </w:t>
      </w:r>
      <w:r w:rsidRPr="00C779DF">
        <w:rPr>
          <w:rFonts w:ascii="Verdana" w:eastAsia="Times New Roman" w:hAnsi="Verdana" w:cs="Times New Roman"/>
          <w:b/>
          <w:bCs/>
          <w:i/>
          <w:iCs/>
          <w:color w:val="333333"/>
          <w:sz w:val="18"/>
          <w:szCs w:val="18"/>
          <w:lang w:eastAsia="sr-Latn-BA"/>
        </w:rPr>
        <w:t>скијашка стаза</w:t>
      </w:r>
      <w:r w:rsidRPr="00C779DF">
        <w:rPr>
          <w:rFonts w:ascii="Verdana" w:eastAsia="Times New Roman" w:hAnsi="Verdana" w:cs="Times New Roman"/>
          <w:b/>
          <w:bCs/>
          <w:color w:val="333333"/>
          <w:sz w:val="18"/>
          <w:szCs w:val="18"/>
          <w:lang w:eastAsia="sr-Latn-BA"/>
        </w:rPr>
        <w:t>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24в) </w:t>
      </w:r>
      <w:r w:rsidRPr="00C779DF">
        <w:rPr>
          <w:rFonts w:ascii="Verdana" w:eastAsia="Times New Roman" w:hAnsi="Verdana" w:cs="Times New Roman"/>
          <w:b/>
          <w:bCs/>
          <w:i/>
          <w:iCs/>
          <w:color w:val="333333"/>
          <w:sz w:val="18"/>
          <w:szCs w:val="18"/>
          <w:lang w:eastAsia="sr-Latn-BA"/>
        </w:rPr>
        <w:t>ски-вучница</w:t>
      </w:r>
      <w:r w:rsidRPr="00C779DF">
        <w:rPr>
          <w:rFonts w:ascii="Verdana" w:eastAsia="Times New Roman" w:hAnsi="Verdana" w:cs="Times New Roman"/>
          <w:b/>
          <w:bCs/>
          <w:color w:val="333333"/>
          <w:sz w:val="18"/>
          <w:szCs w:val="18"/>
          <w:lang w:eastAsia="sr-Latn-BA"/>
        </w:rPr>
        <w:t> је жичара која ужетом вуче лица са одговарајућом опремом по тлу;</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24г) </w:t>
      </w:r>
      <w:r w:rsidRPr="00C779DF">
        <w:rPr>
          <w:rFonts w:ascii="Verdana" w:eastAsia="Times New Roman" w:hAnsi="Verdana" w:cs="Times New Roman"/>
          <w:b/>
          <w:bCs/>
          <w:i/>
          <w:iCs/>
          <w:color w:val="333333"/>
          <w:sz w:val="18"/>
          <w:szCs w:val="18"/>
          <w:lang w:eastAsia="sr-Latn-BA"/>
        </w:rPr>
        <w:t>скијашка трака</w:t>
      </w:r>
      <w:r w:rsidRPr="00C779DF">
        <w:rPr>
          <w:rFonts w:ascii="Verdana" w:eastAsia="Times New Roman" w:hAnsi="Verdana" w:cs="Times New Roman"/>
          <w:b/>
          <w:bCs/>
          <w:color w:val="333333"/>
          <w:sz w:val="18"/>
          <w:szCs w:val="18"/>
          <w:lang w:eastAsia="sr-Latn-BA"/>
        </w:rPr>
        <w:t> је специфична вучна инсталација са специфичним техничко-технолошким карактеристикама;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24д) </w:t>
      </w:r>
      <w:r w:rsidRPr="00C779DF">
        <w:rPr>
          <w:rFonts w:ascii="Verdana" w:eastAsia="Times New Roman" w:hAnsi="Verdana" w:cs="Times New Roman"/>
          <w:b/>
          <w:bCs/>
          <w:i/>
          <w:iCs/>
          <w:color w:val="333333"/>
          <w:sz w:val="18"/>
          <w:szCs w:val="18"/>
          <w:lang w:eastAsia="sr-Latn-BA"/>
        </w:rPr>
        <w:t>опрема</w:t>
      </w:r>
      <w:r w:rsidRPr="00C779DF">
        <w:rPr>
          <w:rFonts w:ascii="Verdana" w:eastAsia="Times New Roman" w:hAnsi="Verdana" w:cs="Times New Roman"/>
          <w:b/>
          <w:bCs/>
          <w:color w:val="333333"/>
          <w:sz w:val="18"/>
          <w:szCs w:val="18"/>
          <w:lang w:eastAsia="sr-Latn-BA"/>
        </w:rPr>
        <w:t>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24ђ) </w:t>
      </w:r>
      <w:r w:rsidRPr="00C779DF">
        <w:rPr>
          <w:rFonts w:ascii="Verdana" w:eastAsia="Times New Roman" w:hAnsi="Verdana" w:cs="Times New Roman"/>
          <w:b/>
          <w:bCs/>
          <w:i/>
          <w:iCs/>
          <w:color w:val="333333"/>
          <w:sz w:val="18"/>
          <w:szCs w:val="18"/>
          <w:lang w:eastAsia="sr-Latn-BA"/>
        </w:rPr>
        <w:t>основни захтеви</w:t>
      </w:r>
      <w:r w:rsidRPr="00C779DF">
        <w:rPr>
          <w:rFonts w:ascii="Verdana" w:eastAsia="Times New Roman" w:hAnsi="Verdana" w:cs="Times New Roman"/>
          <w:b/>
          <w:bCs/>
          <w:color w:val="333333"/>
          <w:sz w:val="18"/>
          <w:szCs w:val="18"/>
          <w:lang w:eastAsia="sr-Latn-BA"/>
        </w:rPr>
        <w:t> за објекте су захтеви које објекат треба да задовољи током економски прихватљивог века употребе, утврђени посебним прописима;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25) брисана је (види члан 2.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26) </w:t>
      </w:r>
      <w:r w:rsidRPr="00C779DF">
        <w:rPr>
          <w:rFonts w:ascii="Verdana" w:eastAsia="Times New Roman" w:hAnsi="Verdana" w:cs="Times New Roman"/>
          <w:b/>
          <w:bCs/>
          <w:i/>
          <w:iCs/>
          <w:color w:val="333333"/>
          <w:sz w:val="18"/>
          <w:szCs w:val="18"/>
          <w:lang w:eastAsia="sr-Latn-BA"/>
        </w:rPr>
        <w:t>линијски инфраструктурни објекат </w:t>
      </w:r>
      <w:r w:rsidRPr="00C779DF">
        <w:rPr>
          <w:rFonts w:ascii="Verdana" w:eastAsia="Times New Roman" w:hAnsi="Verdana" w:cs="Times New Roman"/>
          <w:b/>
          <w:bCs/>
          <w:color w:val="333333"/>
          <w:sz w:val="18"/>
          <w:szCs w:val="18"/>
          <w:lang w:eastAsia="sr-Latn-BA"/>
        </w:rPr>
        <w:t>јесте јавни пут, јавна железничка инфраструктура,</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електроенергетски вод, нафтовод, продуктовод, гасовод, деривациони цевовод, објекат висинског превоза, линијска инфраструктура електронских комуникација, водоводна и канализациона инфраструктура и сл. који може бити надземни или подземни, чија изградња је предвиђена одговарајућим планским документом, као и објекти у њиховој функцији;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26а) </w:t>
      </w:r>
      <w:r w:rsidRPr="00C779DF">
        <w:rPr>
          <w:rFonts w:ascii="Verdana" w:eastAsia="Times New Roman" w:hAnsi="Verdana" w:cs="Times New Roman"/>
          <w:b/>
          <w:bCs/>
          <w:i/>
          <w:iCs/>
          <w:color w:val="333333"/>
          <w:sz w:val="18"/>
          <w:szCs w:val="18"/>
          <w:lang w:eastAsia="sr-Latn-BA"/>
        </w:rPr>
        <w:t>тунели</w:t>
      </w:r>
      <w:r w:rsidRPr="00C779DF">
        <w:rPr>
          <w:rFonts w:ascii="Verdana" w:eastAsia="Times New Roman" w:hAnsi="Verdana" w:cs="Times New Roman"/>
          <w:b/>
          <w:bCs/>
          <w:color w:val="333333"/>
          <w:sz w:val="18"/>
          <w:szCs w:val="18"/>
          <w:lang w:eastAsia="sr-Latn-BA"/>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26б) </w:t>
      </w:r>
      <w:r w:rsidRPr="00C779DF">
        <w:rPr>
          <w:rFonts w:ascii="Verdana" w:eastAsia="Times New Roman" w:hAnsi="Verdana" w:cs="Times New Roman"/>
          <w:b/>
          <w:bCs/>
          <w:i/>
          <w:iCs/>
          <w:color w:val="333333"/>
          <w:sz w:val="18"/>
          <w:szCs w:val="18"/>
          <w:lang w:eastAsia="sr-Latn-BA"/>
        </w:rPr>
        <w:t>подземни делови инфраструктуре и система за наводњавање</w:t>
      </w:r>
      <w:r w:rsidRPr="00C779DF">
        <w:rPr>
          <w:rFonts w:ascii="Verdana" w:eastAsia="Times New Roman" w:hAnsi="Verdana" w:cs="Times New Roman"/>
          <w:b/>
          <w:bCs/>
          <w:color w:val="333333"/>
          <w:sz w:val="18"/>
          <w:szCs w:val="18"/>
          <w:lang w:eastAsia="sr-Latn-BA"/>
        </w:rPr>
        <w:t>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27) </w:t>
      </w:r>
      <w:r w:rsidRPr="00C779DF">
        <w:rPr>
          <w:rFonts w:ascii="Verdana" w:eastAsia="Times New Roman" w:hAnsi="Verdana" w:cs="Times New Roman"/>
          <w:b/>
          <w:bCs/>
          <w:i/>
          <w:iCs/>
          <w:color w:val="333333"/>
          <w:sz w:val="18"/>
          <w:szCs w:val="18"/>
          <w:lang w:eastAsia="sr-Latn-BA"/>
        </w:rPr>
        <w:t>комунална инфраструктура</w:t>
      </w:r>
      <w:r w:rsidRPr="00C779DF">
        <w:rPr>
          <w:rFonts w:ascii="Verdana" w:eastAsia="Times New Roman" w:hAnsi="Verdana" w:cs="Times New Roman"/>
          <w:b/>
          <w:bCs/>
          <w:color w:val="333333"/>
          <w:sz w:val="18"/>
          <w:szCs w:val="18"/>
          <w:lang w:eastAsia="sr-Latn-BA"/>
        </w:rPr>
        <w:t>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који су актом јединице локалне самоуправе одређени као објекти од посебног значаја;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27в) </w:t>
      </w:r>
      <w:r w:rsidRPr="00C779DF">
        <w:rPr>
          <w:rFonts w:ascii="Verdana" w:eastAsia="Times New Roman" w:hAnsi="Verdana" w:cs="Times New Roman"/>
          <w:b/>
          <w:bCs/>
          <w:i/>
          <w:iCs/>
          <w:color w:val="333333"/>
          <w:sz w:val="18"/>
          <w:szCs w:val="18"/>
          <w:lang w:eastAsia="sr-Latn-BA"/>
        </w:rPr>
        <w:t>клизиште</w:t>
      </w:r>
      <w:r w:rsidRPr="00C779DF">
        <w:rPr>
          <w:rFonts w:ascii="Verdana" w:eastAsia="Times New Roman" w:hAnsi="Verdana" w:cs="Times New Roman"/>
          <w:b/>
          <w:bCs/>
          <w:color w:val="333333"/>
          <w:sz w:val="18"/>
          <w:szCs w:val="18"/>
          <w:lang w:eastAsia="sr-Latn-BA"/>
        </w:rPr>
        <w:t> 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28) </w:t>
      </w:r>
      <w:r w:rsidRPr="00C779DF">
        <w:rPr>
          <w:rFonts w:ascii="Verdana" w:eastAsia="Times New Roman" w:hAnsi="Verdana" w:cs="Times New Roman"/>
          <w:b/>
          <w:bCs/>
          <w:i/>
          <w:iCs/>
          <w:color w:val="333333"/>
          <w:sz w:val="18"/>
          <w:szCs w:val="18"/>
          <w:lang w:eastAsia="sr-Latn-BA"/>
        </w:rPr>
        <w:t>припремни радови</w:t>
      </w:r>
      <w:r w:rsidRPr="00C779DF">
        <w:rPr>
          <w:rFonts w:ascii="Verdana" w:eastAsia="Times New Roman" w:hAnsi="Verdana" w:cs="Times New Roman"/>
          <w:b/>
          <w:bCs/>
          <w:color w:val="333333"/>
          <w:sz w:val="18"/>
          <w:szCs w:val="18"/>
          <w:lang w:eastAsia="sr-Latn-BA"/>
        </w:rPr>
        <w:t xml:space="preserve">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w:t>
      </w:r>
      <w:r w:rsidRPr="00C779DF">
        <w:rPr>
          <w:rFonts w:ascii="Verdana" w:eastAsia="Times New Roman" w:hAnsi="Verdana" w:cs="Times New Roman"/>
          <w:b/>
          <w:bCs/>
          <w:color w:val="333333"/>
          <w:sz w:val="18"/>
          <w:szCs w:val="18"/>
          <w:lang w:eastAsia="sr-Latn-BA"/>
        </w:rPr>
        <w:lastRenderedPageBreak/>
        <w:t>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29) </w:t>
      </w:r>
      <w:r w:rsidRPr="00C779DF">
        <w:rPr>
          <w:rFonts w:ascii="Verdana" w:eastAsia="Times New Roman" w:hAnsi="Verdana" w:cs="Times New Roman"/>
          <w:i/>
          <w:iCs/>
          <w:color w:val="333333"/>
          <w:sz w:val="18"/>
          <w:szCs w:val="18"/>
          <w:lang w:eastAsia="sr-Latn-BA"/>
        </w:rPr>
        <w:t>техничка документација</w:t>
      </w:r>
      <w:r w:rsidRPr="00C779DF">
        <w:rPr>
          <w:rFonts w:ascii="Verdana" w:eastAsia="Times New Roman" w:hAnsi="Verdana" w:cs="Times New Roman"/>
          <w:color w:val="333333"/>
          <w:sz w:val="18"/>
          <w:szCs w:val="18"/>
          <w:lang w:eastAsia="sr-Latn-BA"/>
        </w:rPr>
        <w:t>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30) </w:t>
      </w:r>
      <w:r w:rsidRPr="00C779DF">
        <w:rPr>
          <w:rFonts w:ascii="Verdana" w:eastAsia="Times New Roman" w:hAnsi="Verdana" w:cs="Times New Roman"/>
          <w:i/>
          <w:iCs/>
          <w:color w:val="333333"/>
          <w:sz w:val="18"/>
          <w:szCs w:val="18"/>
          <w:lang w:eastAsia="sr-Latn-BA"/>
        </w:rPr>
        <w:t>изградња објекта</w:t>
      </w:r>
      <w:r w:rsidRPr="00C779DF">
        <w:rPr>
          <w:rFonts w:ascii="Verdana" w:eastAsia="Times New Roman" w:hAnsi="Verdana" w:cs="Times New Roman"/>
          <w:color w:val="333333"/>
          <w:sz w:val="18"/>
          <w:szCs w:val="18"/>
          <w:lang w:eastAsia="sr-Latn-BA"/>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31) </w:t>
      </w:r>
      <w:r w:rsidRPr="00C779DF">
        <w:rPr>
          <w:rFonts w:ascii="Verdana" w:eastAsia="Times New Roman" w:hAnsi="Verdana" w:cs="Times New Roman"/>
          <w:b/>
          <w:bCs/>
          <w:i/>
          <w:iCs/>
          <w:color w:val="333333"/>
          <w:sz w:val="18"/>
          <w:szCs w:val="18"/>
          <w:lang w:eastAsia="sr-Latn-BA"/>
        </w:rPr>
        <w:t>грађење</w:t>
      </w:r>
      <w:r w:rsidRPr="00C779DF">
        <w:rPr>
          <w:rFonts w:ascii="Verdana" w:eastAsia="Times New Roman" w:hAnsi="Verdana" w:cs="Times New Roman"/>
          <w:b/>
          <w:bCs/>
          <w:color w:val="333333"/>
          <w:sz w:val="18"/>
          <w:szCs w:val="18"/>
          <w:lang w:eastAsia="sr-Latn-BA"/>
        </w:rPr>
        <w:t> јесте извођење грађевинских и грађевинско-занатских радова, уградња грађевинских производа, постројења и опреме;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32) </w:t>
      </w:r>
      <w:r w:rsidRPr="00C779DF">
        <w:rPr>
          <w:rFonts w:ascii="Verdana" w:eastAsia="Times New Roman" w:hAnsi="Verdana" w:cs="Times New Roman"/>
          <w:b/>
          <w:bCs/>
          <w:i/>
          <w:iCs/>
          <w:color w:val="333333"/>
          <w:sz w:val="18"/>
          <w:szCs w:val="18"/>
          <w:lang w:eastAsia="sr-Latn-BA"/>
        </w:rPr>
        <w:t>реконструкција </w:t>
      </w:r>
      <w:r w:rsidRPr="00C779DF">
        <w:rPr>
          <w:rFonts w:ascii="Verdana" w:eastAsia="Times New Roman" w:hAnsi="Verdana" w:cs="Times New Roman"/>
          <w:b/>
          <w:bCs/>
          <w:color w:val="333333"/>
          <w:sz w:val="18"/>
          <w:szCs w:val="18"/>
          <w:lang w:eastAsia="sr-Latn-BA"/>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32а) </w:t>
      </w:r>
      <w:r w:rsidRPr="00C779DF">
        <w:rPr>
          <w:rFonts w:ascii="Verdana" w:eastAsia="Times New Roman" w:hAnsi="Verdana" w:cs="Times New Roman"/>
          <w:b/>
          <w:bCs/>
          <w:i/>
          <w:iCs/>
          <w:color w:val="333333"/>
          <w:sz w:val="18"/>
          <w:szCs w:val="18"/>
          <w:lang w:eastAsia="sr-Latn-BA"/>
        </w:rPr>
        <w:t>реконструкција линијског инфраструктурног објекта</w:t>
      </w:r>
      <w:r w:rsidRPr="00C779DF">
        <w:rPr>
          <w:rFonts w:ascii="Verdana" w:eastAsia="Times New Roman" w:hAnsi="Verdana" w:cs="Times New Roman"/>
          <w:b/>
          <w:bCs/>
          <w:color w:val="333333"/>
          <w:sz w:val="18"/>
          <w:szCs w:val="18"/>
          <w:lang w:eastAsia="sr-Latn-BA"/>
        </w:rPr>
        <w:t>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33) </w:t>
      </w:r>
      <w:r w:rsidRPr="00C779DF">
        <w:rPr>
          <w:rFonts w:ascii="Verdana" w:eastAsia="Times New Roman" w:hAnsi="Verdana" w:cs="Times New Roman"/>
          <w:b/>
          <w:bCs/>
          <w:i/>
          <w:iCs/>
          <w:color w:val="333333"/>
          <w:sz w:val="18"/>
          <w:szCs w:val="18"/>
          <w:lang w:eastAsia="sr-Latn-BA"/>
        </w:rPr>
        <w:t>доградња</w:t>
      </w:r>
      <w:r w:rsidRPr="00C779DF">
        <w:rPr>
          <w:rFonts w:ascii="Verdana" w:eastAsia="Times New Roman" w:hAnsi="Verdana" w:cs="Times New Roman"/>
          <w:b/>
          <w:bCs/>
          <w:color w:val="333333"/>
          <w:sz w:val="18"/>
          <w:szCs w:val="18"/>
          <w:lang w:eastAsia="sr-Latn-BA"/>
        </w:rPr>
        <w:t>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34) </w:t>
      </w:r>
      <w:r w:rsidRPr="00C779DF">
        <w:rPr>
          <w:rFonts w:ascii="Verdana" w:eastAsia="Times New Roman" w:hAnsi="Verdana" w:cs="Times New Roman"/>
          <w:i/>
          <w:iCs/>
          <w:color w:val="333333"/>
          <w:sz w:val="18"/>
          <w:szCs w:val="18"/>
          <w:lang w:eastAsia="sr-Latn-BA"/>
        </w:rPr>
        <w:t>адаптација</w:t>
      </w:r>
      <w:r w:rsidRPr="00C779DF">
        <w:rPr>
          <w:rFonts w:ascii="Verdana" w:eastAsia="Times New Roman" w:hAnsi="Verdana" w:cs="Times New Roman"/>
          <w:color w:val="333333"/>
          <w:sz w:val="18"/>
          <w:szCs w:val="18"/>
          <w:lang w:eastAsia="sr-Latn-BA"/>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35) </w:t>
      </w:r>
      <w:r w:rsidRPr="00C779DF">
        <w:rPr>
          <w:rFonts w:ascii="Verdana" w:eastAsia="Times New Roman" w:hAnsi="Verdana" w:cs="Times New Roman"/>
          <w:i/>
          <w:iCs/>
          <w:color w:val="333333"/>
          <w:sz w:val="18"/>
          <w:szCs w:val="18"/>
          <w:lang w:eastAsia="sr-Latn-BA"/>
        </w:rPr>
        <w:t>санација</w:t>
      </w:r>
      <w:r w:rsidRPr="00C779DF">
        <w:rPr>
          <w:rFonts w:ascii="Verdana" w:eastAsia="Times New Roman" w:hAnsi="Verdana" w:cs="Times New Roman"/>
          <w:color w:val="333333"/>
          <w:sz w:val="18"/>
          <w:szCs w:val="18"/>
          <w:lang w:eastAsia="sr-Latn-BA"/>
        </w:rPr>
        <w:t>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w:t>
      </w:r>
      <w:r w:rsidRPr="00C779DF">
        <w:rPr>
          <w:rFonts w:ascii="Verdana" w:eastAsia="Times New Roman" w:hAnsi="Verdana" w:cs="Times New Roman"/>
          <w:b/>
          <w:bCs/>
          <w:color w:val="333333"/>
          <w:sz w:val="18"/>
          <w:szCs w:val="18"/>
          <w:lang w:eastAsia="sr-Latn-BA"/>
        </w:rPr>
        <w:t>односно његове заштићене околине, осим рестаураторских, конзерваторских и радова на ревитализацији;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35а) санација клизишта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36) </w:t>
      </w:r>
      <w:r w:rsidRPr="00C779DF">
        <w:rPr>
          <w:rFonts w:ascii="Verdana" w:eastAsia="Times New Roman" w:hAnsi="Verdana" w:cs="Times New Roman"/>
          <w:i/>
          <w:iCs/>
          <w:color w:val="333333"/>
          <w:sz w:val="18"/>
          <w:szCs w:val="18"/>
          <w:lang w:eastAsia="sr-Latn-BA"/>
        </w:rPr>
        <w:t>инвестиционо одржавање</w:t>
      </w:r>
      <w:r w:rsidRPr="00C779DF">
        <w:rPr>
          <w:rFonts w:ascii="Verdana" w:eastAsia="Times New Roman" w:hAnsi="Verdana" w:cs="Times New Roman"/>
          <w:color w:val="333333"/>
          <w:sz w:val="18"/>
          <w:szCs w:val="18"/>
          <w:lang w:eastAsia="sr-Latn-BA"/>
        </w:rPr>
        <w:t>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36а) </w:t>
      </w:r>
      <w:r w:rsidRPr="00C779DF">
        <w:rPr>
          <w:rFonts w:ascii="Verdana" w:eastAsia="Times New Roman" w:hAnsi="Verdana" w:cs="Times New Roman"/>
          <w:b/>
          <w:bCs/>
          <w:i/>
          <w:iCs/>
          <w:color w:val="333333"/>
          <w:sz w:val="18"/>
          <w:szCs w:val="18"/>
          <w:lang w:eastAsia="sr-Latn-BA"/>
        </w:rPr>
        <w:t>текуће (редовно) одржавање објекта</w:t>
      </w:r>
      <w:r w:rsidRPr="00C779DF">
        <w:rPr>
          <w:rFonts w:ascii="Verdana" w:eastAsia="Times New Roman" w:hAnsi="Verdana" w:cs="Times New Roman"/>
          <w:b/>
          <w:bCs/>
          <w:color w:val="333333"/>
          <w:sz w:val="18"/>
          <w:szCs w:val="18"/>
          <w:lang w:eastAsia="sr-Latn-BA"/>
        </w:rPr>
        <w:t>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37) </w:t>
      </w:r>
      <w:r w:rsidRPr="00C779DF">
        <w:rPr>
          <w:rFonts w:ascii="Verdana" w:eastAsia="Times New Roman" w:hAnsi="Verdana" w:cs="Times New Roman"/>
          <w:i/>
          <w:iCs/>
          <w:color w:val="333333"/>
          <w:sz w:val="18"/>
          <w:szCs w:val="18"/>
          <w:lang w:eastAsia="sr-Latn-BA"/>
        </w:rPr>
        <w:t>рестаураторски, конзерваторски и радови на ревитализацији културних добара</w:t>
      </w:r>
      <w:r w:rsidRPr="00C779DF">
        <w:rPr>
          <w:rFonts w:ascii="Verdana" w:eastAsia="Times New Roman" w:hAnsi="Verdana" w:cs="Times New Roman"/>
          <w:color w:val="333333"/>
          <w:sz w:val="18"/>
          <w:szCs w:val="18"/>
          <w:lang w:eastAsia="sr-Latn-BA"/>
        </w:rPr>
        <w:t> су радови који се изводе на непокретним културним добрима и њиховој заштићеној околини, у складу са посебним и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38) </w:t>
      </w:r>
      <w:r w:rsidRPr="00C779DF">
        <w:rPr>
          <w:rFonts w:ascii="Verdana" w:eastAsia="Times New Roman" w:hAnsi="Verdana" w:cs="Times New Roman"/>
          <w:i/>
          <w:iCs/>
          <w:color w:val="333333"/>
          <w:sz w:val="18"/>
          <w:szCs w:val="18"/>
          <w:lang w:eastAsia="sr-Latn-BA"/>
        </w:rPr>
        <w:t>градилиште</w:t>
      </w:r>
      <w:r w:rsidRPr="00C779DF">
        <w:rPr>
          <w:rFonts w:ascii="Verdana" w:eastAsia="Times New Roman" w:hAnsi="Verdana" w:cs="Times New Roman"/>
          <w:color w:val="333333"/>
          <w:sz w:val="18"/>
          <w:szCs w:val="18"/>
          <w:lang w:eastAsia="sr-Latn-BA"/>
        </w:rPr>
        <w:t> јесте земљиште или објекат, посебно обележено, на коме се гради, реконструише или уклања објекат, односно изводе радови на одржавању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39) </w:t>
      </w:r>
      <w:r w:rsidRPr="00C779DF">
        <w:rPr>
          <w:rFonts w:ascii="Verdana" w:eastAsia="Times New Roman" w:hAnsi="Verdana" w:cs="Times New Roman"/>
          <w:i/>
          <w:iCs/>
          <w:color w:val="333333"/>
          <w:sz w:val="18"/>
          <w:szCs w:val="18"/>
          <w:lang w:eastAsia="sr-Latn-BA"/>
        </w:rPr>
        <w:t>уклањање објекта или његовог дела</w:t>
      </w:r>
      <w:r w:rsidRPr="00C779DF">
        <w:rPr>
          <w:rFonts w:ascii="Verdana" w:eastAsia="Times New Roman" w:hAnsi="Verdana" w:cs="Times New Roman"/>
          <w:color w:val="333333"/>
          <w:sz w:val="18"/>
          <w:szCs w:val="18"/>
          <w:lang w:eastAsia="sr-Latn-BA"/>
        </w:rPr>
        <w:t> јесте извођење радова на рушењу објекта или дела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40) </w:t>
      </w:r>
      <w:r w:rsidRPr="00C779DF">
        <w:rPr>
          <w:rFonts w:ascii="Verdana" w:eastAsia="Times New Roman" w:hAnsi="Verdana" w:cs="Times New Roman"/>
          <w:i/>
          <w:iCs/>
          <w:color w:val="333333"/>
          <w:sz w:val="18"/>
          <w:szCs w:val="18"/>
          <w:lang w:eastAsia="sr-Latn-BA"/>
        </w:rPr>
        <w:t>стандарди приступачности</w:t>
      </w:r>
      <w:r w:rsidRPr="00C779DF">
        <w:rPr>
          <w:rFonts w:ascii="Verdana" w:eastAsia="Times New Roman" w:hAnsi="Verdana" w:cs="Times New Roman"/>
          <w:color w:val="333333"/>
          <w:sz w:val="18"/>
          <w:szCs w:val="18"/>
          <w:lang w:eastAsia="sr-Latn-BA"/>
        </w:rPr>
        <w:t>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41) </w:t>
      </w:r>
      <w:r w:rsidRPr="00C779DF">
        <w:rPr>
          <w:rFonts w:ascii="Verdana" w:eastAsia="Times New Roman" w:hAnsi="Verdana" w:cs="Times New Roman"/>
          <w:b/>
          <w:bCs/>
          <w:i/>
          <w:iCs/>
          <w:color w:val="333333"/>
          <w:sz w:val="18"/>
          <w:szCs w:val="18"/>
          <w:lang w:eastAsia="sr-Latn-BA"/>
        </w:rPr>
        <w:t>сепарат о техничким условима изградње (у даљем тексту: сепарат)</w:t>
      </w:r>
      <w:r w:rsidRPr="00C779DF">
        <w:rPr>
          <w:rFonts w:ascii="Verdana" w:eastAsia="Times New Roman" w:hAnsi="Verdana" w:cs="Times New Roman"/>
          <w:b/>
          <w:bCs/>
          <w:color w:val="333333"/>
          <w:sz w:val="18"/>
          <w:szCs w:val="18"/>
          <w:lang w:eastAsia="sr-Latn-BA"/>
        </w:rPr>
        <w:t>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42) </w:t>
      </w:r>
      <w:r w:rsidRPr="00C779DF">
        <w:rPr>
          <w:rFonts w:ascii="Verdana" w:eastAsia="Times New Roman" w:hAnsi="Verdana" w:cs="Times New Roman"/>
          <w:b/>
          <w:bCs/>
          <w:i/>
          <w:iCs/>
          <w:color w:val="333333"/>
          <w:sz w:val="18"/>
          <w:szCs w:val="18"/>
          <w:lang w:eastAsia="sr-Latn-BA"/>
        </w:rPr>
        <w:t>имаоци јавних овлашћења</w:t>
      </w:r>
      <w:r w:rsidRPr="00C779DF">
        <w:rPr>
          <w:rFonts w:ascii="Verdana" w:eastAsia="Times New Roman" w:hAnsi="Verdana" w:cs="Times New Roman"/>
          <w:b/>
          <w:bCs/>
          <w:color w:val="333333"/>
          <w:sz w:val="18"/>
          <w:szCs w:val="18"/>
          <w:lang w:eastAsia="sr-Latn-BA"/>
        </w:rPr>
        <w:t> су државни органи, органи аутономне покрајине и локалне самоуправе, посебне организације и друга лица која врше јавнa овлашћења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42а) </w:t>
      </w:r>
      <w:r w:rsidRPr="00C779DF">
        <w:rPr>
          <w:rFonts w:ascii="Verdana" w:eastAsia="Times New Roman" w:hAnsi="Verdana" w:cs="Times New Roman"/>
          <w:b/>
          <w:bCs/>
          <w:i/>
          <w:iCs/>
          <w:color w:val="333333"/>
          <w:sz w:val="18"/>
          <w:szCs w:val="18"/>
          <w:lang w:eastAsia="sr-Latn-BA"/>
        </w:rPr>
        <w:t>услови за пројектовање, односно прикључење</w:t>
      </w:r>
      <w:r w:rsidRPr="00C779DF">
        <w:rPr>
          <w:rFonts w:ascii="Verdana" w:eastAsia="Times New Roman" w:hAnsi="Verdana" w:cs="Times New Roman"/>
          <w:b/>
          <w:bCs/>
          <w:color w:val="333333"/>
          <w:sz w:val="18"/>
          <w:szCs w:val="18"/>
          <w:lang w:eastAsia="sr-Latn-BA"/>
        </w:rPr>
        <w:t>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43) </w:t>
      </w:r>
      <w:r w:rsidRPr="00C779DF">
        <w:rPr>
          <w:rFonts w:ascii="Verdana" w:eastAsia="Times New Roman" w:hAnsi="Verdana" w:cs="Times New Roman"/>
          <w:b/>
          <w:bCs/>
          <w:i/>
          <w:iCs/>
          <w:color w:val="333333"/>
          <w:sz w:val="18"/>
          <w:szCs w:val="18"/>
          <w:lang w:eastAsia="sr-Latn-BA"/>
        </w:rPr>
        <w:t>финансиjер</w:t>
      </w:r>
      <w:r w:rsidRPr="00C779DF">
        <w:rPr>
          <w:rFonts w:ascii="Verdana" w:eastAsia="Times New Roman" w:hAnsi="Verdana" w:cs="Times New Roman"/>
          <w:b/>
          <w:bCs/>
          <w:color w:val="333333"/>
          <w:sz w:val="18"/>
          <w:szCs w:val="18"/>
          <w:lang w:eastAsia="sr-Latn-BA"/>
        </w:rPr>
        <w:t>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44) </w:t>
      </w:r>
      <w:r w:rsidRPr="00C779DF">
        <w:rPr>
          <w:rFonts w:ascii="Verdana" w:eastAsia="Times New Roman" w:hAnsi="Verdana" w:cs="Times New Roman"/>
          <w:b/>
          <w:bCs/>
          <w:i/>
          <w:iCs/>
          <w:color w:val="333333"/>
          <w:sz w:val="18"/>
          <w:szCs w:val="18"/>
          <w:lang w:eastAsia="sr-Latn-BA"/>
        </w:rPr>
        <w:t>електроенергетски објекти</w:t>
      </w:r>
      <w:r w:rsidRPr="00C779DF">
        <w:rPr>
          <w:rFonts w:ascii="Verdana" w:eastAsia="Times New Roman" w:hAnsi="Verdana" w:cs="Times New Roman"/>
          <w:b/>
          <w:bCs/>
          <w:color w:val="333333"/>
          <w:sz w:val="18"/>
          <w:szCs w:val="18"/>
          <w:lang w:eastAsia="sr-Latn-BA"/>
        </w:rPr>
        <w:t> су објекти за производњу, трансформацију, дистрибуцију и пренос електричне енергије;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45) </w:t>
      </w:r>
      <w:r w:rsidRPr="00C779DF">
        <w:rPr>
          <w:rFonts w:ascii="Verdana" w:eastAsia="Times New Roman" w:hAnsi="Verdana" w:cs="Times New Roman"/>
          <w:b/>
          <w:bCs/>
          <w:i/>
          <w:iCs/>
          <w:color w:val="333333"/>
          <w:sz w:val="18"/>
          <w:szCs w:val="18"/>
          <w:lang w:eastAsia="sr-Latn-BA"/>
        </w:rPr>
        <w:t>стратешки енергетски објекти</w:t>
      </w:r>
      <w:r w:rsidRPr="00C779DF">
        <w:rPr>
          <w:rFonts w:ascii="Verdana" w:eastAsia="Times New Roman" w:hAnsi="Verdana" w:cs="Times New Roman"/>
          <w:b/>
          <w:bCs/>
          <w:color w:val="333333"/>
          <w:sz w:val="18"/>
          <w:szCs w:val="18"/>
          <w:lang w:eastAsia="sr-Latn-BA"/>
        </w:rPr>
        <w:t> су објекти који су одређени као стратешки сагласно прописима којима је уређена област енергетике;</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46) </w:t>
      </w:r>
      <w:r w:rsidRPr="00C779DF">
        <w:rPr>
          <w:rFonts w:ascii="Verdana" w:eastAsia="Times New Roman" w:hAnsi="Verdana" w:cs="Times New Roman"/>
          <w:b/>
          <w:bCs/>
          <w:i/>
          <w:iCs/>
          <w:color w:val="333333"/>
          <w:sz w:val="18"/>
          <w:szCs w:val="18"/>
          <w:lang w:eastAsia="sr-Latn-BA"/>
        </w:rPr>
        <w:t>сертификат о енергетским својствима зграда </w:t>
      </w:r>
      <w:r w:rsidRPr="00C779DF">
        <w:rPr>
          <w:rFonts w:ascii="Verdana" w:eastAsia="Times New Roman" w:hAnsi="Verdana" w:cs="Times New Roman"/>
          <w:b/>
          <w:bCs/>
          <w:color w:val="333333"/>
          <w:sz w:val="18"/>
          <w:szCs w:val="18"/>
          <w:lang w:eastAsia="sr-Latn-BA"/>
        </w:rPr>
        <w:t>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47) </w:t>
      </w:r>
      <w:r w:rsidRPr="00C779DF">
        <w:rPr>
          <w:rFonts w:ascii="Verdana" w:eastAsia="Times New Roman" w:hAnsi="Verdana" w:cs="Times New Roman"/>
          <w:b/>
          <w:bCs/>
          <w:i/>
          <w:iCs/>
          <w:color w:val="333333"/>
          <w:sz w:val="18"/>
          <w:szCs w:val="18"/>
          <w:lang w:eastAsia="sr-Latn-BA"/>
        </w:rPr>
        <w:t>Централни регистар енергетских пасоша (ЦРЕП)</w:t>
      </w:r>
      <w:r w:rsidRPr="00C779DF">
        <w:rPr>
          <w:rFonts w:ascii="Verdana" w:eastAsia="Times New Roman" w:hAnsi="Verdana" w:cs="Times New Roman"/>
          <w:b/>
          <w:bCs/>
          <w:color w:val="333333"/>
          <w:sz w:val="18"/>
          <w:szCs w:val="18"/>
          <w:lang w:eastAsia="sr-Latn-BA"/>
        </w:rPr>
        <w:t>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48) </w:t>
      </w:r>
      <w:r w:rsidRPr="00C779DF">
        <w:rPr>
          <w:rFonts w:ascii="Verdana" w:eastAsia="Times New Roman" w:hAnsi="Verdana" w:cs="Times New Roman"/>
          <w:b/>
          <w:bCs/>
          <w:i/>
          <w:iCs/>
          <w:color w:val="333333"/>
          <w:sz w:val="18"/>
          <w:szCs w:val="18"/>
          <w:lang w:eastAsia="sr-Latn-BA"/>
        </w:rPr>
        <w:t>севесо постројење и севесо комплекс</w:t>
      </w:r>
      <w:r w:rsidRPr="00C779DF">
        <w:rPr>
          <w:rFonts w:ascii="Verdana" w:eastAsia="Times New Roman" w:hAnsi="Verdana" w:cs="Times New Roman"/>
          <w:b/>
          <w:bCs/>
          <w:color w:val="333333"/>
          <w:sz w:val="18"/>
          <w:szCs w:val="18"/>
          <w:lang w:eastAsia="sr-Latn-BA"/>
        </w:rPr>
        <w:t> су постројење и комплекс који могу имати утицај на животну средину и одређују се у складу са прописима којима се уређује животна средина;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49) </w:t>
      </w:r>
      <w:r w:rsidRPr="00C779DF">
        <w:rPr>
          <w:rFonts w:ascii="Verdana" w:eastAsia="Times New Roman" w:hAnsi="Verdana" w:cs="Times New Roman"/>
          <w:b/>
          <w:bCs/>
          <w:i/>
          <w:iCs/>
          <w:color w:val="333333"/>
          <w:sz w:val="18"/>
          <w:szCs w:val="18"/>
          <w:lang w:eastAsia="sr-Latn-BA"/>
        </w:rPr>
        <w:t>техничка грешка у планским документима </w:t>
      </w:r>
      <w:r w:rsidRPr="00C779DF">
        <w:rPr>
          <w:rFonts w:ascii="Verdana" w:eastAsia="Times New Roman" w:hAnsi="Verdana" w:cs="Times New Roman"/>
          <w:b/>
          <w:bCs/>
          <w:color w:val="333333"/>
          <w:sz w:val="18"/>
          <w:szCs w:val="18"/>
          <w:lang w:eastAsia="sr-Latn-BA"/>
        </w:rPr>
        <w:t>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изрази у овом закону употребљени у мушком роду подразумевају се и у женском роду и обрнуто.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НАПОМЕНА ИЗДАВАЧА: Чланом 2. Закона о изменама и допунама Закона о планирању и изградњи ("Службени гласник РС", број 132/2014), у члану 2. Закона о планирању и изградњи, после тачке 27б) додаје се нова тачка 27в). Будући да у Закону о планирању и изградњи није постојала тачка 27б) Редакција је ову измену спровела тако што је тачку 27в) додала после тачке 27).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Начела за уређење и коришћење простора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Планирање, уређење и коришћење простора заснива се на следећим начелима: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одрживог развоја кроз интегрални приступ у планирању;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равномерног територијалног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рационалног коришћења земљишта подстицањем мера урбане и руралне обнове и реконструкције;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рационалног и одрживог коришћења необновљивих ресурса и оптималног коришћења обновљивих ресурса;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заштите и одрживог коришћења природних добара и непокретних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планирања и уређења простора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усаглашености са европским прописима и стандардима из области планирања и уређења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унапређења и коришћење информационих технологија које доприносе бољој ефикасности и економичности рада јавне управе на пословима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учешћа јавности;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очувања обичаја и традицијe;</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очувања специфичности предела;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13) хоризонталне и вертикалне координације.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Унапређење енергетске ефикасности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Енергетска својства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Енергетска својства утврђују се издавањем сертификата о енергетским својствима </w:t>
      </w:r>
      <w:r w:rsidRPr="00C779DF">
        <w:rPr>
          <w:rFonts w:ascii="Verdana" w:eastAsia="Times New Roman" w:hAnsi="Verdana" w:cs="Times New Roman"/>
          <w:b/>
          <w:bCs/>
          <w:color w:val="333333"/>
          <w:sz w:val="18"/>
          <w:szCs w:val="18"/>
          <w:lang w:eastAsia="sr-Latn-BA"/>
        </w:rPr>
        <w:t>зграда</w:t>
      </w:r>
      <w:r w:rsidRPr="00C779DF">
        <w:rPr>
          <w:rFonts w:ascii="Verdana" w:eastAsia="Times New Roman" w:hAnsi="Verdana" w:cs="Times New Roman"/>
          <w:color w:val="333333"/>
          <w:sz w:val="18"/>
          <w:szCs w:val="18"/>
          <w:lang w:eastAsia="sr-Latn-BA"/>
        </w:rPr>
        <w:t> који издаје овлашћена организација која испуњава прописане услове за издавање сертификата о енергетским својствима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Сертификат о енергетским својствима </w:t>
      </w:r>
      <w:r w:rsidRPr="00C779DF">
        <w:rPr>
          <w:rFonts w:ascii="Verdana" w:eastAsia="Times New Roman" w:hAnsi="Verdana" w:cs="Times New Roman"/>
          <w:b/>
          <w:bCs/>
          <w:color w:val="333333"/>
          <w:sz w:val="18"/>
          <w:szCs w:val="18"/>
          <w:lang w:eastAsia="sr-Latn-BA"/>
        </w:rPr>
        <w:t>зграда</w:t>
      </w:r>
      <w:r w:rsidRPr="00C779DF">
        <w:rPr>
          <w:rFonts w:ascii="Verdana" w:eastAsia="Times New Roman" w:hAnsi="Verdana" w:cs="Times New Roman"/>
          <w:color w:val="333333"/>
          <w:sz w:val="18"/>
          <w:szCs w:val="18"/>
          <w:lang w:eastAsia="sr-Latn-BA"/>
        </w:rPr>
        <w:t> чини саставни део техничке документације која се прилаже уз захтев за издавање употребне дозволе.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Испуњеност услова</w:t>
      </w:r>
      <w:r w:rsidRPr="00C779DF">
        <w:rPr>
          <w:rFonts w:ascii="Verdana" w:eastAsia="Times New Roman" w:hAnsi="Verdana" w:cs="Times New Roman"/>
          <w:b/>
          <w:bCs/>
          <w:color w:val="333333"/>
          <w:sz w:val="18"/>
          <w:szCs w:val="18"/>
          <w:lang w:eastAsia="sr-Latn-BA"/>
        </w:rPr>
        <w:t> из става 4.</w:t>
      </w:r>
      <w:r w:rsidRPr="00C779DF">
        <w:rPr>
          <w:rFonts w:ascii="Verdana" w:eastAsia="Times New Roman" w:hAnsi="Verdana" w:cs="Times New Roman"/>
          <w:color w:val="333333"/>
          <w:sz w:val="18"/>
          <w:szCs w:val="18"/>
          <w:lang w:eastAsia="sr-Latn-BA"/>
        </w:rPr>
        <w:t> овог члана посебним решењем утврђује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7. овог члана не може се изјавити жалба али се тужбом може покренути управни спор.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Обавеза </w:t>
      </w:r>
      <w:r w:rsidRPr="00C779DF">
        <w:rPr>
          <w:rFonts w:ascii="Verdana" w:eastAsia="Times New Roman" w:hAnsi="Verdana" w:cs="Times New Roman"/>
          <w:b/>
          <w:bCs/>
          <w:color w:val="333333"/>
          <w:sz w:val="18"/>
          <w:szCs w:val="18"/>
          <w:lang w:eastAsia="sr-Latn-BA"/>
        </w:rPr>
        <w:t>из става 2.</w:t>
      </w:r>
      <w:r w:rsidRPr="00C779DF">
        <w:rPr>
          <w:rFonts w:ascii="Verdana" w:eastAsia="Times New Roman" w:hAnsi="Verdana" w:cs="Times New Roman"/>
          <w:color w:val="333333"/>
          <w:sz w:val="18"/>
          <w:szCs w:val="18"/>
          <w:lang w:eastAsia="sr-Latn-BA"/>
        </w:rPr>
        <w:t> овог члана не односи се на </w:t>
      </w:r>
      <w:r w:rsidRPr="00C779DF">
        <w:rPr>
          <w:rFonts w:ascii="Verdana" w:eastAsia="Times New Roman" w:hAnsi="Verdana" w:cs="Times New Roman"/>
          <w:b/>
          <w:bCs/>
          <w:color w:val="333333"/>
          <w:sz w:val="18"/>
          <w:szCs w:val="18"/>
          <w:lang w:eastAsia="sr-Latn-BA"/>
        </w:rPr>
        <w:t>зграде</w:t>
      </w:r>
      <w:r w:rsidRPr="00C779DF">
        <w:rPr>
          <w:rFonts w:ascii="Verdana" w:eastAsia="Times New Roman" w:hAnsi="Verdana" w:cs="Times New Roman"/>
          <w:color w:val="333333"/>
          <w:sz w:val="18"/>
          <w:szCs w:val="18"/>
          <w:lang w:eastAsia="sr-Latn-BA"/>
        </w:rPr>
        <w:t> које посебним прописом одреди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Несметано кретање и приступ особама са инвалидитетом, деци и старим особама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Стамбене и стамбено-пословне зграде са десет и више станова морају се пројектовати и градити тако да се </w:t>
      </w:r>
      <w:r w:rsidRPr="00C779DF">
        <w:rPr>
          <w:rFonts w:ascii="Verdana" w:eastAsia="Times New Roman" w:hAnsi="Verdana" w:cs="Times New Roman"/>
          <w:b/>
          <w:bCs/>
          <w:color w:val="333333"/>
          <w:sz w:val="18"/>
          <w:szCs w:val="18"/>
          <w:lang w:eastAsia="sr-Latn-BA"/>
        </w:rPr>
        <w:t>свим корисницима, а нарочито</w:t>
      </w:r>
      <w:r w:rsidRPr="00C779DF">
        <w:rPr>
          <w:rFonts w:ascii="Verdana" w:eastAsia="Times New Roman" w:hAnsi="Verdana" w:cs="Times New Roman"/>
          <w:color w:val="333333"/>
          <w:sz w:val="18"/>
          <w:szCs w:val="18"/>
          <w:lang w:eastAsia="sr-Latn-BA"/>
        </w:rPr>
        <w:t> особама са инвалидитетом, деци и старим особама омогућава несметан приступ, кретање, боравак и рад.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Грађевински производи</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наслов изнад члана 7. (види члан 4. Закона - 83/2018-18)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7.</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4. Закона - 83/2018-18)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lastRenderedPageBreak/>
        <w:t>8. Обједињена процедура у поступцима за издавање аката у остваривању права на изградњу и коришћење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 и за утврђивање кућног броја (у даљем тексту: обједињена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спроводи обједињену процедуру и у случајевима издавања решења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оквиру обједињене процедуре спроводи се и измена локацијских услова, односно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Руководилац надлежне службе је одговоран за ефикасно спровођење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прописује начин и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9. Размена докумената и поднесака у обједињеној процедури и њихова форма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Размена докумената и поднесака у обједињеној процедури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Изузетно од става 2. овог члана, лице регистровано за коришћење услуга електронске управе поднесак може поднети и преко портала е-Управа, у складу са </w:t>
      </w:r>
      <w:r w:rsidRPr="00C779DF">
        <w:rPr>
          <w:rFonts w:ascii="Verdana" w:eastAsia="Times New Roman" w:hAnsi="Verdana" w:cs="Times New Roman"/>
          <w:b/>
          <w:bCs/>
          <w:color w:val="333333"/>
          <w:sz w:val="18"/>
          <w:szCs w:val="18"/>
          <w:lang w:eastAsia="sr-Latn-BA"/>
        </w:rPr>
        <w:lastRenderedPageBreak/>
        <w:t>законом којим се уређује електронска управа, у ком случају се идентификација подносиоца врши у складу са тим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10. Поступање имаоца јавних овлашћења у обједињеној процедури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w:t>
      </w:r>
      <w:r w:rsidRPr="00C779DF">
        <w:rPr>
          <w:rFonts w:ascii="Verdana" w:eastAsia="Times New Roman" w:hAnsi="Verdana" w:cs="Times New Roman"/>
          <w:b/>
          <w:bCs/>
          <w:color w:val="333333"/>
          <w:sz w:val="18"/>
          <w:szCs w:val="18"/>
          <w:lang w:eastAsia="sr-Latn-BA"/>
        </w:rPr>
        <w:lastRenderedPageBreak/>
        <w:t>овлашћења изјаснио да ће те услове издати без накнаде, о чему надлежни орган обавештава подносиоца захтева без одлагања.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издавање употребне дозволе, изјаснио да ће ту накнаду платити након пријем коначног обрачуна.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ст. 6–10. овог члана не примењују се за прикључење објекта на преносну електроенергетску мрежу (изнад 110 kV).</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11. Регистар обједињених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надлежном органу одређује се лице које води регистар обједињених процедура (у даљем тексту: регистратор).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је одговоран за законито, систематично и ажурно вођење регистра обједињених процедура,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oвог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12. Централна евиденција обједињених процедура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8г</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 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уређује начин вођења електронске евиденције из става 1. oвог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Регистратора централне евиденције именује управни одбор Агенције, уз претходну сагласност Владе.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је дужан да Влади доставља  извештаје о спровођењу обједињене процедуре на годишњем нивоу.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Регистратор централне евиденције дужан је да без одлагања поднесе прекршајну пријаву: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1) против одговорног лица у надлежном органу, због прекршаја из члана 209. став 1. тачка 2) oвог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против регистратора, због прекршаја из члана 211б овог закона, ако не поднесе пријаву у складу са чланом 8в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13. Спровођење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8д</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по пријави радова, потврђује  пријем  без одлагања, oсим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3а) 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w:t>
      </w:r>
      <w:r w:rsidRPr="00C779DF">
        <w:rPr>
          <w:rFonts w:ascii="Verdana" w:eastAsia="Times New Roman" w:hAnsi="Verdana" w:cs="Times New Roman"/>
          <w:b/>
          <w:bCs/>
          <w:color w:val="333333"/>
          <w:sz w:val="18"/>
          <w:szCs w:val="18"/>
          <w:lang w:eastAsia="sr-Latn-BA"/>
        </w:rPr>
        <w:lastRenderedPageBreak/>
        <w:t>одлагања, а најкасније наредног радног дана, од дана пријема захтева и у истом року одлуку надлежног органа за заштиту од пожара доставља инвеститору;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 захтеву за прикључење објекта на инфраструктуру, упућује тај захтев имаоцу јавних овлашћења у року од три радна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по захтеву за издавање решења из члана 145. овог закона решење издаје најкасније у року од пет радних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тачка 5) овог члана, у случају неусклађености техничке документације која се доставља ради издавања употребне дозволе са елаборатом геодетских радова за изведени објекат и посебне делове објекта, односно ако је та неусклађеност разлог за измену употребне дозволе у циљу уписа објекта у катастар, рок за издавање употребне дозволе се рачуна од дана достављања техничке документације која је усклађена са елаборатом геодетских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14. Границе овлашћења надлежног органа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8ђ</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у складу са ставом 1. овог члана проверава искључиво испуњеност следећих формалних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надлежност за поступање по захтеву, односно пријави;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да ли је подносилац захтева, односно пријаве лице које, у складу са овим законом, може бити подносилац захтева односно пријаве;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да ли захтев, односно пријава садржи све прописане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4) да ли је уз захтев, односно пријаву приложена сва документација прописана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да ли је уз захтев приложен доказ о уплати прописане накнаде, односно таксе;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да ли су подаци наведени у изводу из пројекта, који је саставни део захтева за издавање грађевинске дозволе, у складу са издатим локацијским условима.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Податке из службених евиденција, који су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без плаћања таксе.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Подаци прибављени на начин из става 3. овог члана сматрају се поузданим и имају исту доказну снагу као оверени изводи из тих евиденција.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разлогe за одбацивање, након чијег ће отклањања моћи да поступи у складу са захтевом.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доставља поново документацију, нити плаћа административну таксу и друге накнаде које је већ доставио, односно платио у поступку у коме је тај акт донет.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одбаци захтев за издавање локацијских услова због недостатака идејног решења, надлежни орган у поступку по усаглашеном захтеву неће поновно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измењеном идејном решењу промењени елементи битни за утврђивање тих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утврђује садржај извода из пројекта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наслов изнад члана 9. (види члан 4. Закона - 24/2011-3)</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4. Закона - 24/2011-3)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II. ПРОСТОРНО И УРБАНИСТИЧКО ПЛАНИРАЊЕ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Документи просторног и урбанистичког планирања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Документи просторног и урбанистичког планирања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плански документи;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документи за спровођење просторних планова;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урбанистичко-технички документи</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Стратегија одрживог урбаног развоја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5) Национална архитектонска стратегија.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 1.1. Плански документи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Плански документи су просторни и урбанистички планови.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планови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Просторни план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Регионални просторни план;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Просторни план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Просторни план подручја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планови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Генерални урбанистички план;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План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План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Израда и доношење планских докумената су од јавног интереса за Републику Србију.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се израђују за временски период од највише 25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1.2. Документи за спровођење просторних планова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Документи за спровођење просторних планова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програм имплементације Просторног плана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програм имплементације регионалног просторног плана;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 брисана је (види члан 11. Закона - 132/2014-3)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1.3. Урбанистичко-технички документи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Урбанистичко-технички документи за спровођење планских докумената су: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урбанистички пројекат;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пројекат препарцелације и парцелације</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Брисана је ранија тачка 3) (види члан 5.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елаборат геодетских радова за исправку граница суседних парцела и спајање две суседне парцеле истог власника.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Просторни планови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2.1. Просторни план Републике Србије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доноси се за територију Републике Србије и основни је плански документ просторног планирања и развоја у Републици.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Остали плански документи морају бити у складу са Просторним планом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има стратешко-развојну и општу регулаторну функцију.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доноси се за период од најмање 10 година, а највише до 25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може се мењати и пре истека рока за који је донет.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полазне основе за израду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оцену постојећег стања;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циљеве и принципе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принципе и пропозиције заштите, уређења и развоја природе и природних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просторни развој и дистрибуцију становништва;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мреже насеља и јавних служби;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просторни развој саобраћаја и инфраструктурних система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концепцију и пропозиције просторног развоја привреде;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мере заштите, уређења и унапређења природних добара и непокретних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мере заштите животне средине;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11) брисана је (види члан 13.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дефинисање интеррегионалних и интрарегионалних функционалних мрежа;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планске целине заједничких просторних и развојних обележја, за које ће бити донети просторни планови нижег реда;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мере за спровођење просторног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дугорочне развојне стратегије Републике Србије.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2. (види члан 6.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je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Одлуку о изради Просторног плана Републике Србије доноси Влада, на предлог министарства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Одлука из става 1. овог члана садржи податке о циљу доношења, року израде, извору средства за израду, месту одржавања јавног увида и др.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Одлука из става 1. овог члана објављује се у „Службеном гласнику Републике Србије”.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2.2. Регионални просторни план</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3. (види члан 7.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полазне основе за израду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оцену постојећег стања;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циљеве и принципе регионалног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концепцију регионалног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принципе и пропозиције заштите, уређења и развоја природе и природних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концепцију и пропозиције просторног развоја и дистрибуције становништва, мреже насељених места и јавних служби;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функционално повезивање насељених места;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принципе и пропозиције просторног развоја привреде, дистрибуцију активности и употребу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просторни развој саобраћаја, регионалних инфраструктурних система и повезивање са инфраструктурним системима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мере заштите, уређења и унапређења природних добара и непокретних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дефинисање интеррегионалних и интрарегионалних функционалних веза и трансграничне сарадње;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мере заштите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мере за подстицање регионалног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мере за равномерни територијални развој региона;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16) мере за спровођење регионалног просторног плана.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2. (види члан 8.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je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 2.3. Просторни план јединице локалне самоуправе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19.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Просторни план јединице локалне самоуправе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обухват грађевинског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планиране намене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мрежу насеља и дистрибуцију служби и делатности;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просторни развој саобраћаја и инфраструктурних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делове територије за које је предвиђена израда урбанистичког плана или урбанистичког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уређајне основе за села;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планирану заштиту, уређење, коришћење и развој природних и културних добара и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правила уређења и правила грађења за делове територије за које није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мере и инструменте за спровођење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мере за равномерни територијални развој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је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20a</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Уређајна основа за село се израђује обавезно за села која немају донет плански документ са детаљношћу која je потребна за издавање локацијских услова и саставни je део просторног плана јединице локалне самоуправе, односно доноси се за села за која није предвиђена израда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Уређајна основа за село спроводи се директно издавањем локацијских услова, a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границу просторног обухвата;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детаљну поделу подручја на просторне целине у односу на њихову намену;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приказ грађевинског подручја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приказ површина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регулацију и нивелацију;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правила уређења и грађења пo просторним целинама;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7) друге детаљне услове коришћења, уређења и заштите простора и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a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геоморфолошке (равничарска, долинска, брдска, планинска и др. села),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регионалне и традиционалне (збијен, разбијен тип села, повремено и стално насељена села, напуштена села), као 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друге различитости.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пo својој намени, величини и капацитетима не мењају намену и изглед простора и који немају негативни утицај на околно подручје, a нарочито за: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изградњу нових објеката у непосредној близини постојећих или срушених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реконструкцију постојећих објеката или нове изградње на истој катастарској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2.4. Просторни план подручја посебне намене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подручје са природним, културно-историјским или амбијенталним вредностима;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подручје са могућношћу експлоатације минералних сировина;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подручје са могућношћу коришћења туристичких потенцијала;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подручје са могућношћу коришћења хидропотенцијала;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за реализацију пројеката за које Влада утврди да су пројекти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за изградњу објеката за које грађевинску дозволу издаје министарство надлежно за послове грађевинарства или надлежни орган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о стратешкој процени утицаја на животну средину је саставни део документационе основе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подручја посебне намене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полазне основе за израду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оцену постојећег стања (SWОТ анализа);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посебно обележавање грађевинског подручја са границама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4) делове територије за које 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циљеве, принципе и оперативне циљеве просторног развоја подручја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концепцију просторног развоја подручја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концепцију и пропозицију заштите, уређења и развоја природе и природних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концепцију и пропозиције у односу на евентуалне демографско-социјалне проблеме;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просторни развој функције посебне намене, дистрибуцију активности и употребу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просторни развој саобраћаја, инфраструктурних система и повезивање са другим мрежама;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правила уређења и грађења и друге елементе регулације за делове територије у обухвату плана за које није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мере заштите, уређења и унапређења природних и културних добара;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мере заштите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мере и инструменти за остваривање просторног плана подручја посебне намене и приоритетних планских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мере за спровођење просторног плана посебне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Стратешка процена утицаја на животну средину је саставни део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Урбанистички планови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3.1. Генерални урбанистички план</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Генерални урбанистички план се доноси као стратешки развојни план, са општим елементима просторног развоја.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Генерални урбанистички план се доноси за насељено место, које је у складу са Законом о територијалној организацији Републике Србије („Службени гласник РС”, број 129/07), утврђено као град, односно град Београд.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Генерални урбанистички план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границе плана и обухват грађевинског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генерална урбанистичка решења са наменама површина које су претежно планиране у грађевинском подручју;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генералне правце и коридоре за саобраћајну, енергетску, водопривредну, комуналну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поделу на целине за даљу планску разраду плановима генералне регулације за цело грађевинско подручје;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друге елементе који су значајни за даљу планску разраду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3.2. План генералне регулације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генералне регулације из става 2. овог члана може се донети и за мреже објеката и површине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генералне регулације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границе плана и обухват грађевинског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поделу простора на посебне целине и зоне;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претежну намену земљишта по зонама и целинама;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регулационе и грађевинске линије;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потребне нивелационе коте раскрсница улица и површина јавне намене;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5а) попис парцела и опис локација за јавне површине, садржаје и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коридоре и капацитете за саобраћајну, енергетску, комуналну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мере заштите културно-историјских споменика и заштићених природних целина;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8) зоне за које се  доноси план детаљне регулације са прописаном забраном изградње до његовог доношења;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локације за које се обавезно израђује урбанистички пројекат, односно расписује конкурс;</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правила уређења и правила грађења за целокупни обухват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друге елементе значајне за спровођење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3.3. План детаљне регулације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 или по захтеву лица које са јединицом локалне самоуправе закључи уговор о финансирању израде тог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зоне урбане обнове планом детаљне регулације разрађују се нарочито и композициони или обликовни план и план партерног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 детаљне регулације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границе плана и обухват грађевинског подручја, поделу простора на посебне целине и зоне;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детаљну намену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регулационе линије улица и јавних површина и грађевинске линије са елементима за обележавање на геодетској подлози;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нивелационе коте улица и јавних површина (нивелациони план);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попис парцела и опис локација за јавне површине, садржаје и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коридоре и капацитете за саобраћајну, енергетску, комуналну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мере заштите културно-историјских споменика и заштићених природних целина;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локације за које се обавезно израђује урбанистички пројекат или расписује конкурс;</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правила уређења и правила грађења по целинама и зонама;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друге елементе значајне за спровођење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зоне урбане обнове планом детаљне регулације разрађују се нарочито и композициони или обликовни план и план партерног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Саставни делови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Саставни делови просторног плана подручја посебне намене, просторног плана јединице локалне самоуправе и урбанистичких планова су :</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правила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правила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графички део.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4.1. Правила уређења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5),</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услове којима се површине и објекти јавне намене чине приступачним особама са инвалидитетом, у складу са стандардима приступачности;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6)</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мере енергетске ефикасности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друге елементе значајне за спровођење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4.2. Правила грађења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услове за парцелацију, препарцелацију и формирање грађевинске парцеле, као и минималну и максималну површину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положај објеката у односу на регулацију и у односу на границе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највећи дозвољени индекс заузетости или изграђености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највећу дозвољену висину или спратност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услове за изградњу других објеката на истој грађевинској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услове и начин обезбеђивања приступа парцели и простора за паркирање возила.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4.3. Графички део плана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Графичким делом планског документа приказују се решења у складу са садржином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Графички део планског документа израђује се у дигиталном облику, а за потребе јавног увида презентује се и у аналогном облику.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5. Усклађеност планских докумената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морају бити у складу са Просторним планом Републике Србије.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после јавног увида, прибавља се сагласност министра надлежног за послове просторног 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урбанистички план који се израђује у обухвату плана подручја посебне намене унутар граница проглашеног или заштићеног 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 року из става 6. овог члана контрола усклађености није извршена, сматраће се да је сагласност дата.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фази израде и доношења планског документа, прибављају се  сагласности и мишљења, прописани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6. Обавезна достава прилога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  *Службени гласник РС, број 24/2011</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Надлежност за доношење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Републике Србије доноси Народна скупштина Републике Србије, на предлог Владе.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3. (види члан 20.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за подручје аутономне покрајине доноси скупштина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Регионални просторни план за подручје града Београда доноси скупштина града Београда.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7. и 8. (види члан 20.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јединице локалне самоуправе доноси скупштина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план доноси скупштина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u w:val="single"/>
          <w:lang w:eastAsia="sr-Latn-BA"/>
        </w:rPr>
        <w:t>8. Израда докумената просторног и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36.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Документе просторног и урбанистичког планирања под условима прописаним овим законом, може да израђује јавно предузеће, односно друга организација чији је оснивач Република Србија, аутономна покрајина или јединица локалне самоуправе,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која испуњавају услове прописане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Документе просторног и урбанистичког планирања може да израђује правно лице из става 1. овог члана које има одговарајућу лиценцу.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Министар надлежан за послове просторног планирања и урбанизма доноси решење о испуњености услова правног лица за израду докумената просторног и урбанистичког планирања на предлог комисије за утврђивање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планирања коначно је даном достављања решења. Решење о испуњености услова </w:t>
      </w:r>
      <w:r w:rsidRPr="00C779DF">
        <w:rPr>
          <w:rFonts w:ascii="Verdana" w:eastAsia="Times New Roman" w:hAnsi="Verdana" w:cs="Times New Roman"/>
          <w:b/>
          <w:bCs/>
          <w:color w:val="333333"/>
          <w:sz w:val="18"/>
          <w:szCs w:val="18"/>
          <w:lang w:eastAsia="sr-Latn-BA"/>
        </w:rPr>
        <w:lastRenderedPageBreak/>
        <w:t>правног лица за израду докумената просторног и урбанистичког планирања важи две године, од дана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утврди да правно лице не испуњава услове за израду докумената просторног и урбанистичког планирања, као и ако утврди да је лиценца издата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о испуњености услова за израду докумената просторног и урбанистичког планирања (лиценце).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утврђивања испуњености услова за израду докумената просторног и урбанистичког планирања, сноси подносилац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Висина трошкова за утврђивање испуњености услова за израду докумената просторног и урбанистичког планирања, саставни је део решења из става 4.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Израдом просторних, односно урбанистичких планова руководи одговорни планер, односно одговорни урбаниста.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Одговорни планер</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планер може бити лице са стеченим високим образовањем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просторног планирања,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Стручним резултатима из става 1. овог члана сматрају се резултати остварени на руковођењу, изради или сарадњи на изради најмање два документа просторног планирања.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планер даје изјаву да је плански документ усклађен са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Одговорни урбаниста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урбаниста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урбанистичког планирања,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Стручним резултатима из става 1. овог члана сматрају се резултати остварени на руковођењу, изради или сарадњи на изради најмање два документа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урбаниста даје изјаву да је плански документ усклађен са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Средства за израду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39.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Средства за израду планских докумената обезбеђују се у буџету или из других извора,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 архитектонска политика, урбана обнова и сл.</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Уступање подлога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Све подлоге уступају се у року од 15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2. овог члана, подлоге се могу уступити у року од 30 дана уз образложење надлежног органа, односно организације за непоступање у року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13. Доступност и објављивање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су јавно доступни у Централном регистру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наслов изнад члана 42. (види члан 21. Закона - 83/2018-18)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42.</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21. Закона - 83/2018-18)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15. Централни регистар планских докумената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Регистар води орган надлежан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евидентирани у Регистру, доступни су заинтересованим лицима и у електронском облику, путем интернета,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INSPIRE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44.</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24. Закона – 24/2011-3)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w:t>
      </w:r>
      <w:r w:rsidRPr="00C779DF">
        <w:rPr>
          <w:rFonts w:ascii="Verdana" w:eastAsia="Times New Roman" w:hAnsi="Verdana" w:cs="Times New Roman"/>
          <w:b/>
          <w:bCs/>
          <w:color w:val="333333"/>
          <w:sz w:val="18"/>
          <w:szCs w:val="18"/>
          <w:lang w:eastAsia="sr-Latn-BA"/>
        </w:rPr>
        <w:t>, у складу са начелима INSPIRE директиве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2. (види члан 23.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Поступак за доношење планских докумената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16.а Рани јавни увид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45а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w:t>
      </w:r>
      <w:r w:rsidRPr="00C779DF">
        <w:rPr>
          <w:rFonts w:ascii="Verdana" w:eastAsia="Times New Roman" w:hAnsi="Verdana" w:cs="Times New Roman"/>
          <w:b/>
          <w:bCs/>
          <w:color w:val="333333"/>
          <w:sz w:val="18"/>
          <w:szCs w:val="18"/>
          <w:lang w:eastAsia="sr-Latn-BA"/>
        </w:rPr>
        <w:lastRenderedPageBreak/>
        <w:t>расположиви подаци се могу уступити у року од 30 дана уз образложење надлежног органа, односно организације за непоступање у наведеном року.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Јавност мора имати могућност изјашњавања, а евидентиране примедбе могу утицати на планска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16.1. Одлука о изради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Одлука из става 1. овог члана садржи нарочито: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назив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оквирне границе обухвата планског документа са описом;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услове и смернице планских докумената вишег реда и развојних стратегија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принципе планирања, коришћења, уређења и заштите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визија и циљеви планирања, коришћења, уређења и заштите планског подручја;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концептуални оквир планирања, коришћења, уређења и заштите планског подручја са структуром основних намена простора и коришћења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рок за израду планског документа;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8) начин финансирања израде планског документа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место и начин обављања јавног увида;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одлуку о изради или неприступању израде стратешке процене утицаја.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Одлука о изради се објављује у одговарајућем службеном гласилу</w:t>
      </w:r>
      <w:r w:rsidRPr="00C779DF">
        <w:rPr>
          <w:rFonts w:ascii="Verdana" w:eastAsia="Times New Roman" w:hAnsi="Verdana" w:cs="Times New Roman"/>
          <w:b/>
          <w:bCs/>
          <w:color w:val="333333"/>
          <w:sz w:val="18"/>
          <w:szCs w:val="18"/>
          <w:lang w:eastAsia="sr-Latn-BA"/>
        </w:rPr>
        <w:t> и Централном регистру планских докумената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4. (види члан 25.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циљу израде, односно измене просторног и урбанистичког плана, на захтев министарства надлежног за послове одбране,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Одлуком о изменама и допунама планског документа дефинише се део обухвата планског документа који се мења.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7. (види члан 25.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16.2. Израда и уступање израде планских докумената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47.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Уступање израде планских докумената врши се у складу са законом којим се уређују јавне набавке.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16.2.1. Процедура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47а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16.2.2. Поступање органа, посебних организација, имаоца јавних овлашћења и других институција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47б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16.2.3. Размена поднесака и докумената у поступцима припреме и праћења израде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47в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16.3. Нацрт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објављивању одлуке о изради планског документа, носилац израде приступа изради нацрта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другим подацима неопходним за израду плана као и податке из извештаја о примедбама јавности прибављеним у фази раног јавног увида.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Нацрт плана садржи графички део и текстуално образложење са потребним нумеричким показатељима.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Нацрт плана подлеже стручној контроли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Нацрт за измену и допуну планског документа, у зависности од потребе, може да садржи само текстуални прилог.</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16.4. Стручна контрола планских докумената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49.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излагања на јавни увид, нацрт планског документа подлеже стручној контроли.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Извештај из става 6. овог члана је обавезујућ и саставни је део образложења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стручну контролу обезбеђују се у буџету Републике Србије, буџету аутономне покрајине, односно буџету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16.5. Јавни увид</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w:t>
      </w:r>
      <w:r w:rsidRPr="00C779DF">
        <w:rPr>
          <w:rFonts w:ascii="Verdana" w:eastAsia="Times New Roman" w:hAnsi="Verdana" w:cs="Times New Roman"/>
          <w:b/>
          <w:bCs/>
          <w:color w:val="333333"/>
          <w:sz w:val="18"/>
          <w:szCs w:val="18"/>
          <w:lang w:eastAsia="sr-Latn-BA"/>
        </w:rPr>
        <w:t>министарство надлежно за послове просторног планирања</w:t>
      </w:r>
      <w:r w:rsidRPr="00C779DF">
        <w:rPr>
          <w:rFonts w:ascii="Verdana" w:eastAsia="Times New Roman" w:hAnsi="Verdana" w:cs="Times New Roman"/>
          <w:color w:val="333333"/>
          <w:sz w:val="18"/>
          <w:szCs w:val="18"/>
          <w:lang w:eastAsia="sr-Latn-BA"/>
        </w:rPr>
        <w:t>, односно орган јединице локалне самоуправе надлежан за послове просторног и урбанистичког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Извештај из </w:t>
      </w:r>
      <w:r w:rsidRPr="00C779DF">
        <w:rPr>
          <w:rFonts w:ascii="Verdana" w:eastAsia="Times New Roman" w:hAnsi="Verdana" w:cs="Times New Roman"/>
          <w:b/>
          <w:bCs/>
          <w:color w:val="333333"/>
          <w:sz w:val="18"/>
          <w:szCs w:val="18"/>
          <w:lang w:eastAsia="sr-Latn-BA"/>
        </w:rPr>
        <w:t>става 3.</w:t>
      </w:r>
      <w:r w:rsidRPr="00C779DF">
        <w:rPr>
          <w:rFonts w:ascii="Verdana" w:eastAsia="Times New Roman" w:hAnsi="Verdana" w:cs="Times New Roman"/>
          <w:color w:val="333333"/>
          <w:sz w:val="18"/>
          <w:szCs w:val="18"/>
          <w:lang w:eastAsia="sr-Latn-BA"/>
        </w:rPr>
        <w:t> овог члана доставља се носиоцу израде планског документа, које је дужно да у року од 30 дана од дана достављања извештаја поступи по одлукама садржаним у</w:t>
      </w:r>
      <w:r w:rsidRPr="00C779DF">
        <w:rPr>
          <w:rFonts w:ascii="Verdana" w:eastAsia="Times New Roman" w:hAnsi="Verdana" w:cs="Times New Roman"/>
          <w:b/>
          <w:bCs/>
          <w:color w:val="333333"/>
          <w:sz w:val="18"/>
          <w:szCs w:val="18"/>
          <w:lang w:eastAsia="sr-Latn-BA"/>
        </w:rPr>
        <w:t>ставу 3.</w:t>
      </w:r>
      <w:r w:rsidRPr="00C779DF">
        <w:rPr>
          <w:rFonts w:ascii="Verdana" w:eastAsia="Times New Roman" w:hAnsi="Verdana" w:cs="Times New Roman"/>
          <w:color w:val="333333"/>
          <w:sz w:val="18"/>
          <w:szCs w:val="18"/>
          <w:lang w:eastAsia="sr-Latn-BA"/>
        </w:rPr>
        <w:t>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да након јавног </w:t>
      </w:r>
      <w:r w:rsidRPr="00C779DF">
        <w:rPr>
          <w:rFonts w:ascii="Verdana" w:eastAsia="Times New Roman" w:hAnsi="Verdana" w:cs="Times New Roman"/>
          <w:b/>
          <w:bCs/>
          <w:color w:val="333333"/>
          <w:sz w:val="18"/>
          <w:szCs w:val="18"/>
          <w:lang w:eastAsia="sr-Latn-BA"/>
        </w:rPr>
        <w:t>увида у нацрт</w:t>
      </w:r>
      <w:r w:rsidRPr="00C779DF">
        <w:rPr>
          <w:rFonts w:ascii="Verdana" w:eastAsia="Times New Roman" w:hAnsi="Verdana" w:cs="Times New Roman"/>
          <w:color w:val="333333"/>
          <w:sz w:val="18"/>
          <w:szCs w:val="18"/>
          <w:lang w:eastAsia="sr-Latn-BA"/>
        </w:rPr>
        <w:t>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планског документа, у року који не може бити дужи од 60 дана од дана доношења одлуке.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Нацрт планског документа из става 1. овог члана подлеже стручној контроли.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 16.5а Главни урбаниста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51а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урбаниста je по функцији председник комисије за планове.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Главног урбанисту именује скупштина општине, односно града, односно града Београда, на период од четири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урбаниста може бити лице са стеченим високим образовањем, односно смером на академским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академским студијама у трајању од најмање пет година у области архитектуре и одговарајућом лиценцом издатом у складу са овим законом и најмање десет година радног искуства у области урбанистичког планирања и архитектуре.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16.5б Измене и допуне планских докумената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51б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мањих измена и допуна планског документа, примењује се скраћени поступак измена и допуна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Предмет измена и допуна планског документа у скраћеном поступку је само део планског документа који се мења, а не плански документ у целини.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16.6. Комисија за планове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Ради обављања стручних послова у поступку израде и спровођења планских докумената, </w:t>
      </w:r>
      <w:r w:rsidRPr="00C779DF">
        <w:rPr>
          <w:rFonts w:ascii="Verdana" w:eastAsia="Times New Roman" w:hAnsi="Verdana" w:cs="Times New Roman"/>
          <w:b/>
          <w:bCs/>
          <w:color w:val="333333"/>
          <w:sz w:val="18"/>
          <w:szCs w:val="18"/>
          <w:lang w:eastAsia="sr-Latn-BA"/>
        </w:rPr>
        <w:t>стручне провере усклађености урбанистичког пројекта са планским документом и овим законом,</w:t>
      </w:r>
      <w:r w:rsidRPr="00C779DF">
        <w:rPr>
          <w:rFonts w:ascii="Verdana" w:eastAsia="Times New Roman" w:hAnsi="Verdana" w:cs="Times New Roman"/>
          <w:color w:val="333333"/>
          <w:sz w:val="18"/>
          <w:szCs w:val="18"/>
          <w:lang w:eastAsia="sr-Latn-BA"/>
        </w:rPr>
        <w:t> као и давања стручног мишљења по захтеву надлежних органа управе, скупштина јединице локалне самоуправе образује комисију за планове (у даљем тексту: Комисија).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Председник и чланови Комисије именују се из реда стручњака за област просторног планирања и урбанизма и других области које су од значаја за обављање стручних послова у области планирања, уређења простора и изградње, са одговарајућом лиценцом,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Једна трећина чланова именује се на предлог министра надлежног за послове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планове који се доносе на територији аутономне покрајине, једна трећина чланова именује се на предлог органа аутономне покрајине надлежног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Мандат председника и чланова Комисије траје четири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рад Комисије обезбеђују се у буџету јединице локалне самоуправе.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Број чланова, начин рада, састав и друга питања од значаја за рад Комисије, одређује се </w:t>
      </w:r>
      <w:r w:rsidRPr="00C779DF">
        <w:rPr>
          <w:rFonts w:ascii="Verdana" w:eastAsia="Times New Roman" w:hAnsi="Verdana" w:cs="Times New Roman"/>
          <w:b/>
          <w:bCs/>
          <w:color w:val="333333"/>
          <w:sz w:val="18"/>
          <w:szCs w:val="18"/>
          <w:lang w:eastAsia="sr-Latn-BA"/>
        </w:rPr>
        <w:t>подзаконским актом који доноси министар надлежан за послове просторног планирања и урбанизма и</w:t>
      </w:r>
      <w:r w:rsidRPr="00C779DF">
        <w:rPr>
          <w:rFonts w:ascii="Verdana" w:eastAsia="Times New Roman" w:hAnsi="Verdana" w:cs="Times New Roman"/>
          <w:color w:val="333333"/>
          <w:sz w:val="18"/>
          <w:szCs w:val="18"/>
          <w:lang w:eastAsia="sr-Latn-BA"/>
        </w:rPr>
        <w:t> актом о образовању Комисије.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обављање појединих стручних послова за потребе Комисије, орган надлежан за образовање Комисије може ангажовати друга правна и физичка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17. Информација о локацији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Информација о локацији садржи податке о могућностима и ограничењима градње на катастарској парцели</w:t>
      </w:r>
      <w:r w:rsidRPr="00C779DF">
        <w:rPr>
          <w:rFonts w:ascii="Verdana" w:eastAsia="Times New Roman" w:hAnsi="Verdana" w:cs="Times New Roman"/>
          <w:b/>
          <w:bCs/>
          <w:color w:val="333333"/>
          <w:sz w:val="18"/>
          <w:szCs w:val="18"/>
          <w:lang w:eastAsia="sr-Latn-BA"/>
        </w:rPr>
        <w:t>, односно на више катастарских парцела</w:t>
      </w:r>
      <w:r w:rsidRPr="00C779DF">
        <w:rPr>
          <w:rFonts w:ascii="Verdana" w:eastAsia="Times New Roman" w:hAnsi="Verdana" w:cs="Times New Roman"/>
          <w:color w:val="333333"/>
          <w:sz w:val="18"/>
          <w:szCs w:val="18"/>
          <w:lang w:eastAsia="sr-Latn-BA"/>
        </w:rPr>
        <w:t>, на основу планског документа.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2. и 3. (види члан 38.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Информацију о локацији издаје орган </w:t>
      </w:r>
      <w:r w:rsidRPr="00C779DF">
        <w:rPr>
          <w:rFonts w:ascii="Verdana" w:eastAsia="Times New Roman" w:hAnsi="Verdana" w:cs="Times New Roman"/>
          <w:b/>
          <w:bCs/>
          <w:color w:val="333333"/>
          <w:sz w:val="18"/>
          <w:szCs w:val="18"/>
          <w:lang w:eastAsia="sr-Latn-BA"/>
        </w:rPr>
        <w:t>надлежан</w:t>
      </w:r>
      <w:r w:rsidRPr="00C779DF">
        <w:rPr>
          <w:rFonts w:ascii="Verdana" w:eastAsia="Times New Roman" w:hAnsi="Verdana" w:cs="Times New Roman"/>
          <w:color w:val="333333"/>
          <w:sz w:val="18"/>
          <w:szCs w:val="18"/>
          <w:lang w:eastAsia="sr-Latn-BA"/>
        </w:rPr>
        <w:t> за издавање </w:t>
      </w:r>
      <w:r w:rsidRPr="00C779DF">
        <w:rPr>
          <w:rFonts w:ascii="Verdana" w:eastAsia="Times New Roman" w:hAnsi="Verdana" w:cs="Times New Roman"/>
          <w:b/>
          <w:bCs/>
          <w:color w:val="333333"/>
          <w:sz w:val="18"/>
          <w:szCs w:val="18"/>
          <w:lang w:eastAsia="sr-Latn-BA"/>
        </w:rPr>
        <w:t>локацијских услова</w:t>
      </w:r>
      <w:r w:rsidRPr="00C779DF">
        <w:rPr>
          <w:rFonts w:ascii="Verdana" w:eastAsia="Times New Roman" w:hAnsi="Verdana" w:cs="Times New Roman"/>
          <w:color w:val="333333"/>
          <w:sz w:val="18"/>
          <w:szCs w:val="18"/>
          <w:lang w:eastAsia="sr-Latn-BA"/>
        </w:rPr>
        <w:t> у року од осам дана од дана подношења захтева, уз накнаду стварних трошкова издавања те информације.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17.а Локацијски услови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53а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Локацијске услове за објекте који нису одређени у чл. 133. и 134. овог закона, издаје надлежни орган јединице локалне самоуправе.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локацијских услова подноси се идејно решење будућег објекта, односно дела објекта (скица, цртеж, графички приказ и сл.), израђено у складу са правилником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Локацијским условима може се предвидети и фазна, односно етапна изградња.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члана 54. (види члан 40. Закона - 132/2014-3)</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1) броју и површини катастарске парцеле, осим за линијске инфраструктурне објекте и антенске стубове;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услове за прикључење на комуналну, саобраћајну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податке о постојећим објектима на тој парцели које је потребно уклонити пре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4а) 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друге услове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 издате локацијске услове може се поднети приговор надлежном општинском, односно градском већу, преко првостепеног органа,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из става 2. овог члана је дужан да одлуку по приговору донесе најкасније у року од 60 дана од дана подношења приговора, осим у случају објеката из члана 133. овог закона када је рок 90 дана од подношења приговора.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коначни управни акт из става 2. овог члана, тужбом се може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57.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Локацијски услови се издају на основу плана генералне регулације, за делове територије за које није предвиђена израда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се издају на основу плана детаљне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елементе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Локацијски услови важе две године од дана издавања или до истека важења грађевинске дозволе издате у складу са тим условима, за катастарску парцелу за коју је поднет захтев.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фазне изградње, локацијски услови важе до истека важења грађевинске дозволе последње фазе, издате у складу са тим условима.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19. Документи за спровођење просторних планова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Програм имплементације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Брисани су ранији ст. 5. и 6. (види члан 30.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надлежан за послове просторног планирања дужан је да органу који је донео Програм подноси </w:t>
      </w:r>
      <w:r w:rsidRPr="00C779DF">
        <w:rPr>
          <w:rFonts w:ascii="Verdana" w:eastAsia="Times New Roman" w:hAnsi="Verdana" w:cs="Times New Roman"/>
          <w:b/>
          <w:bCs/>
          <w:color w:val="333333"/>
          <w:sz w:val="18"/>
          <w:szCs w:val="18"/>
          <w:lang w:eastAsia="sr-Latn-BA"/>
        </w:rPr>
        <w:t>двогодишње</w:t>
      </w:r>
      <w:r w:rsidRPr="00C779DF">
        <w:rPr>
          <w:rFonts w:ascii="Verdana" w:eastAsia="Times New Roman" w:hAnsi="Verdana" w:cs="Times New Roman"/>
          <w:color w:val="333333"/>
          <w:sz w:val="18"/>
          <w:szCs w:val="18"/>
          <w:lang w:eastAsia="sr-Latn-BA"/>
        </w:rPr>
        <w:t> извештаје </w:t>
      </w:r>
      <w:r w:rsidRPr="00C779DF">
        <w:rPr>
          <w:rFonts w:ascii="Verdana" w:eastAsia="Times New Roman" w:hAnsi="Verdana" w:cs="Times New Roman"/>
          <w:b/>
          <w:bCs/>
          <w:color w:val="333333"/>
          <w:sz w:val="18"/>
          <w:szCs w:val="18"/>
          <w:lang w:eastAsia="sr-Latn-BA"/>
        </w:rPr>
        <w:t>о остваривању просторног плана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Измене и допуне програма из </w:t>
      </w:r>
      <w:r w:rsidRPr="00C779DF">
        <w:rPr>
          <w:rFonts w:ascii="Verdana" w:eastAsia="Times New Roman" w:hAnsi="Verdana" w:cs="Times New Roman"/>
          <w:b/>
          <w:bCs/>
          <w:color w:val="333333"/>
          <w:sz w:val="18"/>
          <w:szCs w:val="18"/>
          <w:lang w:eastAsia="sr-Latn-BA"/>
        </w:rPr>
        <w:t>ст. 1. и 3.</w:t>
      </w:r>
      <w:r w:rsidRPr="00C779DF">
        <w:rPr>
          <w:rFonts w:ascii="Verdana" w:eastAsia="Times New Roman" w:hAnsi="Verdana" w:cs="Times New Roman"/>
          <w:color w:val="333333"/>
          <w:sz w:val="18"/>
          <w:szCs w:val="18"/>
          <w:lang w:eastAsia="sr-Latn-BA"/>
        </w:rPr>
        <w:t>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59.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 Брисан је (види члан 44. Закона - 132/2014-3)</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 Урбанистичко-технички документи</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20.1. Урбанистички пројекат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пројекат се израђује када је то предвиђено </w:t>
      </w:r>
      <w:r w:rsidRPr="00C779DF">
        <w:rPr>
          <w:rFonts w:ascii="Verdana" w:eastAsia="Times New Roman" w:hAnsi="Verdana" w:cs="Times New Roman"/>
          <w:b/>
          <w:bCs/>
          <w:color w:val="333333"/>
          <w:sz w:val="18"/>
          <w:szCs w:val="18"/>
          <w:lang w:eastAsia="sr-Latn-BA"/>
        </w:rPr>
        <w:t>планским документом или на захтев инвеститора</w:t>
      </w:r>
      <w:r w:rsidRPr="00C779DF">
        <w:rPr>
          <w:rFonts w:ascii="Verdana" w:eastAsia="Times New Roman" w:hAnsi="Verdana" w:cs="Times New Roman"/>
          <w:color w:val="333333"/>
          <w:sz w:val="18"/>
          <w:szCs w:val="18"/>
          <w:lang w:eastAsia="sr-Latn-BA"/>
        </w:rPr>
        <w:t>, за потребе урбанистичко-архитектонског обликовања површина јавне намене и урбанистичко-архитектонске разраде локација.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и сл.), за подручје које није у обухвату планског документа који се може директно применити.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се израђује за једну или више катастарских парцела на овереном катастарско-топографском плану.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 према процедури за потврђивање урбанистичког пројекта утврђеној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62.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Израдом урбанистичког пројекта руководи одговорни урбаниста архитектонске струке са одговарајућом лиценцом.</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јавној презентацији се евидентирају све примедбе и сугестије заинтересованих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w:t>
      </w:r>
      <w:r w:rsidRPr="00C779DF">
        <w:rPr>
          <w:rFonts w:ascii="Verdana" w:eastAsia="Times New Roman" w:hAnsi="Verdana" w:cs="Times New Roman"/>
          <w:b/>
          <w:bCs/>
          <w:color w:val="333333"/>
          <w:sz w:val="18"/>
          <w:szCs w:val="18"/>
          <w:lang w:eastAsia="sr-Latn-BA"/>
        </w:rPr>
        <w:lastRenderedPageBreak/>
        <w:t>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Средства за рад комисије из става 2. овог члана обезбеђују се у буџету Републике Србије, односно буџету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20.2. Пројекат препарцелације и парцелације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 става 3. овог члана потврђује орган јединице локалне самоуправе надлежан за послове урбанизма, у року од 10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Подносилац захтева може поднети приговор на обавештење из става 5. овог члана општинском, односно градском већу, у року од три дана од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66.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надлежан за послове државног премера и катастра проводи препарцелацију, односно парцелацију.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Примерак решења доставља се и надлежном органу који је потврдио пројекат препарцелације, односно парцелације.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4. овог члана може се изјавити жалба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2. oвог члана може се изјавити жалба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Решењем из става 2. oвог члана не мења се власник на новоформираним катастарским парцелама.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Примерак решења из става 2. oвог члана доставља се власницима грађевинског земљишта и подносиоцу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20.3. Геодетски елаборат исправке граница суседних парцела и спајање суседних парцела истог власника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Исправка граница суседних катастарских парцела, спајање суседних катастарских парцела истог власника, као и спајање суседних парцела на којима је исто лице власник или дугорочни закупац на основу ранијих прописа, врши се на основу елабората геодетских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Елаборат геодетских радова из става 1. овог члана израђује се у складу са прописима о државном премеру и катастру.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израде елабората геодетских радова, власник катастарске парцеле решава имовинско правне односе.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је суседна катастарска парцела у јавној својини, сагласност за исправку границе даје надлежни правобранилац.</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5. овог члана, власник подноси и доказ о решеним имовинско правним односима.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исправке граница парцеле сноси власник, односно закупац катастарске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20.3а Урбанистичко-архитектонски конкурс</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Конкурс представља скуп активности на прикупљању и оцењивању ауторских решења за локације које су од значаја за јединицу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Начин и поступак за расписивање и спровођење урбанистичко-архитектонског конкурса ближе прописује министар надлежан за послове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20.4. Посебни случајеви формирања грађевинске парцеле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69.</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грађење, односно постављање објеката из члана 2. тач. 20г), 26), 26б), 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постављање трансформаторских станица 10/0,4 kV, 20/0,4 kV 35/0,4 kV и 35/10 kV,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надземне електроенергетске водове и елисе ветротурбина не формира се посебна грађевинска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инвеститора да ће пре издавања употребне дозволе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11.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је дужан да власницима или држаоцима земљишта из става 12. овог члана, као и суседног или околног земљишта из става 13.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20.5. Одређивање земљишта за редовну употребу објекта у посебним случајевима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70.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предмет стицања само земљиште испод објекта из става 2. овог члана у отвореном стамбеном блоку или стамбеном комплексу,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је предмет стицања само земљиште испод објекта из става 2. овог члана за потребе озакоњења, надлежни орган, решењем којим се прекида поступак </w:t>
      </w:r>
      <w:r w:rsidRPr="00C779DF">
        <w:rPr>
          <w:rFonts w:ascii="Verdana" w:eastAsia="Times New Roman" w:hAnsi="Verdana" w:cs="Times New Roman"/>
          <w:b/>
          <w:bCs/>
          <w:color w:val="333333"/>
          <w:sz w:val="18"/>
          <w:szCs w:val="18"/>
          <w:lang w:eastAsia="sr-Latn-BA"/>
        </w:rPr>
        <w:lastRenderedPageBreak/>
        <w:t>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постојећа катастарска парцела на којој је објекат саграђен представља само земљиште испод објекта, осим у случају прописаним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w:t>
      </w:r>
      <w:r w:rsidRPr="00C779DF">
        <w:rPr>
          <w:rFonts w:ascii="Verdana" w:eastAsia="Times New Roman" w:hAnsi="Verdana" w:cs="Times New Roman"/>
          <w:b/>
          <w:bCs/>
          <w:color w:val="333333"/>
          <w:sz w:val="18"/>
          <w:szCs w:val="18"/>
          <w:lang w:eastAsia="sr-Latn-BA"/>
        </w:rPr>
        <w:lastRenderedPageBreak/>
        <w:t>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о утврђивању земљишта за редовну употребу и формирању грађевинске парцеле, по спроведеном поступку, доноси 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из става 16. овог члана је основ за провођење промене код органа надлежног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трајног коришћења паркинг места у отвореном стамбеном блоку и стамбеном комплексу,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главе III. (види члан 54. Закона - 132/2014-3) </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Чл. 71-81.</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(види члан 54. Закона - 132/2014-3)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IV. ГРАЂЕВИНСКО ЗЕМЉИШТЕ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 Појам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2. Коришћење грађевинског земљиштa</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промену намене земљишта у грађевинско земљиште плаћа се накнада, ако је то предвиђено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3. Својински режим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 у свим облицима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својине на грађевинском земљишту у јавној својини има Република Србија, аутономна покрајина, односно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је у промету.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је у промету, под условима прописаним овим законом и другим прописима.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3.1. Право закупа на грађевинском земљишту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пројекaта од значаја за Републику Србију, као и у случајевима предвиђеним у члану 100. ст. 2. и 3.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4. Врсте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изграђено и неизграђено;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уређено и неуређено.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4.1. Промена намене пољопривредног и шумског земљишта у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88.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w:t>
      </w:r>
      <w:r w:rsidRPr="00C779DF">
        <w:rPr>
          <w:rFonts w:ascii="Verdana" w:eastAsia="Times New Roman" w:hAnsi="Verdana" w:cs="Times New Roman"/>
          <w:b/>
          <w:bCs/>
          <w:color w:val="333333"/>
          <w:sz w:val="18"/>
          <w:szCs w:val="18"/>
          <w:lang w:eastAsia="sr-Latn-BA"/>
        </w:rPr>
        <w:lastRenderedPageBreak/>
        <w:t>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на предлог министарства надлежног за послове грађевинарства, утврђује пројекте за изградњу објеката од значаја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4.2. Промена намене шумског земљишта у грађевинско земљиште</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89.</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44. Закона - 83/2018-18)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4.3. Изграђено и неизграђено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 изграђено и неизграђено.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Изграђено грађевинско земљиште је земљиште на коме су изграђени објекти намењени за трајну употребу,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4.4. Уређено и неуређено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може бити уређено и неуређено.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4.5. Припремање и опремање грађевинског земљишта средствима физичких или правних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92.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податке о локацији, односно зони у којој се планира опремања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податке из планског документа и техничке услове за изградњу;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податке из програма уређивања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границе локације која се припрема, односно опрема са пописом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динамику и рок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обавезу јединице локалне самоуправе као инвеститора да обезбеди стручни надзор у току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одређивање објеката који се граде и који ће прећи у својину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средства обезбеђења испуњења обавеза уговорних страна.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5.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Уређивање грађевинског земљишта обухвата његово припремање и опремање.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Опремање земљишта обухвата изградњу објеката комуналне инфраструктуре и изградњу и уређење површина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94.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6. Извори финансирања уређивања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Финансирање уређивања грађевинског земљишта обезбеђује се из средства остварених од:</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доприноса за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закупнине за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отуђења или размене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претварања права закупа у право својине,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других извора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6.1. Допринос за уређивање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уређивање грађевинског земљишта плаћа се допринос јединици локалне самоуправе на чијој територији је планирана изградња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Допринос за уређивање грађевинског земљишта плаћа инвеститор.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Коефицијент зоне из става 2. овог члана не може бити већи од 0,1, а коефицијент намене не може бити већи од 1,5.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Брисан је ранији став 4. (види члан 1. Закона - 145/2014-72)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Јединица локалне самоуправе најкасније до 30. новембра текуће године утврђује коефицијенте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који уклања постојећи објекат који је изграђен у складу са законом, односно легализован или озакоњен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висинудоприноса у другачијем износу од износа предвиђеног ставом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145/2014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надлежни орган по захтеву инвеститора изда грађевинску дозволу услед промена у току грађења, саставни део тог решења је нови обрачун доприноса.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Саставни део решења о употребној дозволи је коначни обрачун доприноса.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Као средство обезбеђења плаћања доприноса, инвеститор је дужан 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успостави хипотеку на објекту који вреди најмање 30% више од укупног износа недоспелих рата, у корист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који гради објекат чија укупна бруто развијена грађевинска површина не прелази 200 m²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6.2. Отуђење, размена и давање у закуп и прибављање грађевинског земљишта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99.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Услове, начин и поступак размене непокретности утврђује Влада.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Постојеће и планиране површине јавне намене не могу се отуђити из јавне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Рок за подношење пријава за јавно надметање, односно прикупљање понуда из става 1. овог члана, не може бити краћи од 30 дана од дана јавног оглашавања.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се отуђује лицу које понуди највећу цену за то земљиште, која се накнадно не може умањивати.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Ближе услове и начин за отуђење грађевинског земљишта из става 10. овог члана прописује Влада, у складу са прописима о контроли државне помоћи.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одлуку, која се доставља свим учесницима у поступку јавног надметања, односно прикупљања понуда.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може се дати у закуп у случају из члана 86.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грађевинског земљишта у јавној својини ближе уређује услове, поступак, начин и садржину уговора о отуђењу или давању у закуп.</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Прибављањем грађевинског земљишта у јавну својину сматра се и размена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Грађевинско земљиште у јавној својини се може отуђити или дати у закуп непосредном погодбом у случају: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исправке граница суседних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формирања грађевинске парцеле у складу са чланом 70.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отуђења из члана 99. ст. 10. и 12. овог закона, односно давања у закуп из члана 86.;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споразумног давања земљишта ранијем власнику непокретности која је била предмет експропријације, у складу са прописима о експропријацији;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отуђења неизграђеног грађевинског земљишта у поступку враћања одузете имовине и обештећења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размене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Неизграђено грађевинско земљиште у јавној својини може се уносити као оснивачки улог у јавно предузеће.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начин и услове за улагање из ст. 3. и 4.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7. Измена уговора о закупу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тако што ће на место, односно поред дотадашњег закупца ступити нови власник објекта, односно дела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8. Претварање права коришћења у право својине на грађевинском земљишту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коришћења на грађевинском земљишту, претвара се у право својине,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 лица чији је положај уређен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Под оснивачем из става 5. овог члана сматра се и члан једночланог привредног друштва или једини акционар у привредном друштву.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Републике Србије, аутономне покрајине, односно јединице локалне самоуправе, има декларативни карактер.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става 1. овог члана не примењују се на лица чији су положај, права и обавезе уређене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утврдити решењем престанак права коришћења на грађевинском земљишту.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Правним лицима која су уписана као носиоци права коришћења на грађевинском земљишту, а која су престала да постоје, решењем из става 10. 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Престанак права коришћења се утврђује у поступку који спроводи надлежни орган јединице локалне самоуправе надлежан за имовинско-правне послове.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из става 12.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13. 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15. овог члана право јавне својине остаје уписано на дотадашњег титулара јавне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овог закона покрене судски поступак за раскид уговора о закупу, и тај се спор правноснажно оконча у његову корист.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сe у право своjинe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Услове и поступак за претварање права закупа у право својине уређује власник земљишта у јавној својини.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Одредба става 1. овог члана не примењује се на лица чији је положај уређен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на једној катастарској парцели изграђено више објеката, у власништву различитих лица, орган надлежан за послове државног премера и катастра, у евиденцију о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објеката који се налазе на тој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орган из става 1. овог члана у евиденцију непокретности и правима на њима уписује да је катастарска парцела у сувласништву тих лица, а да је </w:t>
      </w:r>
      <w:r w:rsidRPr="00C779DF">
        <w:rPr>
          <w:rFonts w:ascii="Verdana" w:eastAsia="Times New Roman" w:hAnsi="Verdana" w:cs="Times New Roman"/>
          <w:b/>
          <w:bCs/>
          <w:color w:val="333333"/>
          <w:sz w:val="18"/>
          <w:szCs w:val="18"/>
          <w:lang w:eastAsia="sr-Latn-BA"/>
        </w:rPr>
        <w:lastRenderedPageBreak/>
        <w:t>удео тих лица у сразмери са површином коју поседују у односу на укупну површину објекта, односно објеката који се налазе на тој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лица које стиче право својине на грађевинском земљишту у складу са ст. 1. и 2. овог члана, орган из става 1. овог члана у евиденцију непокретности и правима на њима уписује то лице као власника катастарске парцеле, односно као сувласника удела на тој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новог објекта у евиденцију непокретности и правима на њима или на основу правноснажне судске одлуке којом се такав упис налаже.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9. Земљиште за редовну употребу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упис права својине из става 1. овог члана подноси се органу надлежном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чији је положај уређен законом којим се уређује претварање права коришћења у право својине на грађевинском земљишту уз накнаду, 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законом којим се уређује претварање права коришћења у право својине на грађевинском земљишту уз накнаду.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У случају из става 6.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правноснажности решења из става 9.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10. Успостављање јединства непокретности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Парцелација из ст. 2. и 3. овог члана спроводи се на основу сагласности власника постојећих објеката или земљишта.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овог члана које се односе на развргнуће сувласничке заједнице примењују се и на лица чији је положај уређен законом којим се уређује претварање права коришћења у право својине на грађевинском земљишту уз накнаду,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106а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56. Закона - 132/2014-3)</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11. Урбана комасација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 а на основу потврђеног пројекта урбане комасације, у циљу рационалног коришћења и уређења грађевинског земљишта, уз истовремено решавање имовинско правних односа који настану у овом поступку.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Комасација представља јавни интерес за Републику Србију.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Предмет комасације су све катастарске парцеле на комасационом подручју које чине комасациону масу, осим катастарских парцела: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1) на којима су изграђени објекти и формиране су катастарске парцеле у складу са важећим планским документом;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неизграђеног грађевинског земљишта које испуњава услове за грађевинску парцелу у складу са важећим планским документом уз захтев за изузимање из комасационе масе свих носиоца стварних права на катастарској парцели;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јавне намене које су уређене или изграђене у складу са важећим планским документом.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се налази на територији две или више јединица локалних самоуправа.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на предлог министарства надлежног за послове урбанизма, образује републичку комисију за урбану комасацију.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 и који се са утврђеном границом објављује и на дигиталној платформи Националне инфраструктуре геопросторних података.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Странке у поступку комасације имају право приговора на предложена решења из пројекта комасације у року од 30 дана од дана истека рока за јавни увид.</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комасације се, по потврђивању од стране органа из става 9. овог члана, објављује у „Службеном гласнику Републике Србије”, односно службеном гласилу јединице локалне самоуправе и на дигиталној платформи Националне инфраструктуре геопросторних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о урбаној комасацији може се изјавити жалба министарству надлежном за послове урбанизма у року од 15 дана од дана пријема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Новчане накнаде утврђује комисија за комасацију.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окончању поступка комасације, комисија за комасацију посебним решењем утврђује висину учешћа свих странака у стварним трошковима.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w:t>
      </w:r>
      <w:r w:rsidRPr="00C779DF">
        <w:rPr>
          <w:rFonts w:ascii="Verdana" w:eastAsia="Times New Roman" w:hAnsi="Verdana" w:cs="Times New Roman"/>
          <w:b/>
          <w:bCs/>
          <w:color w:val="333333"/>
          <w:sz w:val="18"/>
          <w:szCs w:val="18"/>
          <w:lang w:eastAsia="sr-Latn-BA"/>
        </w:rPr>
        <w:lastRenderedPageBreak/>
        <w:t>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Даном правноснажности решења о комасацији: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доспевају сва плаћања из комасационе масе и у комасациону масу, осим ако решењем о комасацији није другачије одређено;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108в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 109, 109а, 109б и 109в</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(види члан 60. Закона - 132/2014-3) </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 ИЗГРАДЊА ОБЈЕКАТА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Грађење објекта врши се на основу грађевинске дозволе и техничке документације, под условима и на начин утврђен овим законом.</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Садржина и врсте техничке документације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1.1. Претходни радови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w:t>
      </w:r>
      <w:r w:rsidRPr="00C779DF">
        <w:rPr>
          <w:rFonts w:ascii="Verdana" w:eastAsia="Times New Roman" w:hAnsi="Verdana" w:cs="Times New Roman"/>
          <w:b/>
          <w:bCs/>
          <w:color w:val="333333"/>
          <w:sz w:val="18"/>
          <w:szCs w:val="18"/>
          <w:lang w:eastAsia="sr-Latn-BA"/>
        </w:rPr>
        <w:t>, а који се финансирају средствима из буџета</w:t>
      </w:r>
      <w:r w:rsidRPr="00C779DF">
        <w:rPr>
          <w:rFonts w:ascii="Verdana" w:eastAsia="Times New Roman" w:hAnsi="Verdana" w:cs="Times New Roman"/>
          <w:color w:val="333333"/>
          <w:sz w:val="18"/>
          <w:szCs w:val="18"/>
          <w:lang w:eastAsia="sr-Latn-BA"/>
        </w:rPr>
        <w:t> обављају се претходни радови на основу чијих резултата се израђује претходна студија оправданости и студија оправданости.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грађење објеката из члана 133. овог закона, за које се на основу планског документа могу издати </w:t>
      </w:r>
      <w:r w:rsidRPr="00C779DF">
        <w:rPr>
          <w:rFonts w:ascii="Verdana" w:eastAsia="Times New Roman" w:hAnsi="Verdana" w:cs="Times New Roman"/>
          <w:b/>
          <w:bCs/>
          <w:color w:val="333333"/>
          <w:sz w:val="18"/>
          <w:szCs w:val="18"/>
          <w:lang w:eastAsia="sr-Latn-BA"/>
        </w:rPr>
        <w:t>локацијски услови</w:t>
      </w:r>
      <w:r w:rsidRPr="00C779DF">
        <w:rPr>
          <w:rFonts w:ascii="Verdana" w:eastAsia="Times New Roman" w:hAnsi="Verdana" w:cs="Times New Roman"/>
          <w:color w:val="333333"/>
          <w:sz w:val="18"/>
          <w:szCs w:val="18"/>
          <w:lang w:eastAsia="sr-Latn-BA"/>
        </w:rPr>
        <w:t>, не израђује се претходна студија оправданости са генералним пројектом.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Претходни радови, у зависности од </w:t>
      </w:r>
      <w:r w:rsidRPr="00C779DF">
        <w:rPr>
          <w:rFonts w:ascii="Verdana" w:eastAsia="Times New Roman" w:hAnsi="Verdana" w:cs="Times New Roman"/>
          <w:b/>
          <w:bCs/>
          <w:color w:val="333333"/>
          <w:sz w:val="18"/>
          <w:szCs w:val="18"/>
          <w:lang w:eastAsia="sr-Latn-BA"/>
        </w:rPr>
        <w:t>класе</w:t>
      </w:r>
      <w:r w:rsidRPr="00C779DF">
        <w:rPr>
          <w:rFonts w:ascii="Verdana" w:eastAsia="Times New Roman" w:hAnsi="Verdana" w:cs="Times New Roman"/>
          <w:color w:val="333333"/>
          <w:sz w:val="18"/>
          <w:szCs w:val="18"/>
          <w:lang w:eastAsia="sr-Latn-BA"/>
        </w:rPr>
        <w:t xml:space="preserve">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w:t>
      </w:r>
      <w:r w:rsidRPr="00C779DF">
        <w:rPr>
          <w:rFonts w:ascii="Verdana" w:eastAsia="Times New Roman" w:hAnsi="Verdana" w:cs="Times New Roman"/>
          <w:color w:val="333333"/>
          <w:sz w:val="18"/>
          <w:szCs w:val="18"/>
          <w:lang w:eastAsia="sr-Latn-BA"/>
        </w:rPr>
        <w:lastRenderedPageBreak/>
        <w:t>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животне средине, као и друге услове од утицаја на градњу и коришћење одређеног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1.2. Претходна студија оправданости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Претходна студија оправданости садржи генерални пројекат из члана 117.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1.3. Студија оправданости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у чијем финансирању учествују корисници јавних средстава, без обзира на то да ли је инвеститор корисник јавних средстава.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Студија оправданости садржи идејни пројекат из члана 118.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Израда претходне студије оправданости, односно студије оправданости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Техничка документација израђује се као: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генерални пројекат;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идејно решење;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идејни пројекат;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пројекат за извођење;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пројекат изведеног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1.4. Генерални пројекат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117.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ml:space="preserve">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w:t>
      </w:r>
      <w:r w:rsidRPr="00C779DF">
        <w:rPr>
          <w:rFonts w:ascii="Verdana" w:eastAsia="Times New Roman" w:hAnsi="Verdana" w:cs="Times New Roman"/>
          <w:color w:val="333333"/>
          <w:sz w:val="18"/>
          <w:szCs w:val="18"/>
          <w:lang w:eastAsia="sr-Latn-BA"/>
        </w:rPr>
        <w:lastRenderedPageBreak/>
        <w:t>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1.4.a Идејно решење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117а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Идејно решење представља приказ планиране концепције објекта које се израђује за потребе прибављања локацијских услова, а може 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Идејним решењем обавезно се приказују само подаци неопходни за издавање локацијских услова, односно подаци неопходни са утврђивање усклађености са планским документом, без разраде техничких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1.5. Идејни пројекат</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се израђује за потребе изградње објеката и извођења радова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из става 1. овог члана, који се израђује за потребе извођења радова из члана 2. тачка 32а) 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се израђује у складу са прописом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1.6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118а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прописом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Елаборат о заштити од пожара израђује лице са одговарајућом лиценцом издатом у складу са прописима којима се уређује заштита од пожара.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члана 119. (види члан 68. Закона - 132/2014-3)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 119-122.</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(види члан 68. Закона - 132/2014-3)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i/>
          <w:iCs/>
          <w:color w:val="333333"/>
          <w:sz w:val="18"/>
          <w:szCs w:val="18"/>
          <w:lang w:eastAsia="sr-Latn-BA"/>
        </w:rPr>
      </w:pPr>
      <w:r w:rsidRPr="00C779DF">
        <w:rPr>
          <w:rFonts w:ascii="Verdana" w:eastAsia="Times New Roman" w:hAnsi="Verdana" w:cs="Times New Roman"/>
          <w:b/>
          <w:bCs/>
          <w:i/>
          <w:iCs/>
          <w:color w:val="333333"/>
          <w:sz w:val="18"/>
          <w:szCs w:val="18"/>
          <w:lang w:eastAsia="sr-Latn-BA"/>
        </w:rPr>
        <w:t>1.7. Пројекат за извођење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извођење израђује се за потребе грађења објеката и извођења радова, ако је то прописано подзаконским актом којим се ближе уређује садржина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извођење се може израђивати и у фазама, у ком случају се радови изводe само за ону фазу за коју је пројекат за извођење потврђен у складу са ставом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1.8. Пројекат изведеног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израђује се за потребе прибављања употребне дозволе, коришћења и одржавања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израђује се за све објекте за које се по одредбама овог закона прибавља грађевинска дозвола.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је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са изменама насталим у току грађења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Пројекат изведеног објекта не подлеже техничкој контроли, осим када се израђује за потребе легализације објеката.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У случају да у току грађења објекта није одступљено од</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пројекта за </w:t>
      </w:r>
      <w:r w:rsidRPr="00C779DF">
        <w:rPr>
          <w:rFonts w:ascii="Verdana" w:eastAsia="Times New Roman" w:hAnsi="Verdana" w:cs="Times New Roman"/>
          <w:b/>
          <w:bCs/>
          <w:color w:val="333333"/>
          <w:sz w:val="18"/>
          <w:szCs w:val="18"/>
          <w:lang w:eastAsia="sr-Latn-BA"/>
        </w:rPr>
        <w:t>извођење</w:t>
      </w:r>
      <w:r w:rsidRPr="00C779DF">
        <w:rPr>
          <w:rFonts w:ascii="Verdana" w:eastAsia="Times New Roman" w:hAnsi="Verdana" w:cs="Times New Roman"/>
          <w:color w:val="333333"/>
          <w:sz w:val="18"/>
          <w:szCs w:val="18"/>
          <w:lang w:eastAsia="sr-Latn-BA"/>
        </w:rPr>
        <w:t>, инвеститор, лице које врши стручни надзор и извођач радова потврђују и оверавају на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пројекту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да је изведено стање једнако пројектованом стању.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члана 125. (види члан 71. Закона - 132/2014-3)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125.</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71. Закона - 132/2014-3)</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Израда техничке документације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126.</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 (види члан 59.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Техничку документацију за изградњу објеката, односно извођење радова може да израђује привредно друштво, односно друго правно лице или предузетник, под условом да је то лице уписано у одговарајући регистар за израду техничке документације за ту врсту објеката и да има запослена лица са лиценцом за одговорног пројектанта, која имају одговарајуће стручне резултате у изради техничке документације за ту врсту и намену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Стручне резултате, у смислу става 1. овог члана, има лице које је израдило или учествовало у изради, односно у вршењу техничке контроле техничке документације по којој су изграђени објекти те врсте и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ближе прописује услове које треба да испуне лица из става 1. овог члана и образује комисију за утврђивање испуњености тих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доноси решење о испуњености услова на предлог комисије из става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4. овог члана коначно је даном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5. овог члана доноси се са роком важења две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донеће решење којим укида решење о испуњености услова за израду техничке документације (лиценце), ако се утврди да привредно друштво, односно друго правно лице или предузетник не испуњава услове из става 2. овог члана, као и када се утврди да је лиценца издата на основу нетачних или неистинитих података.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утврђивања испуњености услова за израду техничке документације из става 1. овог члана сноси подносилац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Висина трошкова за утврђивање испуњености услова за израду техничке документације из става 8. овог члана, саставни је део решења из става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Техничку документацију може да израђује и лице које је страни држављанин под условима реципроцитета и другим условима прописаним овим законом.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10. овог члана може да израђује техничку документацију ако је на међународном конкурсу стекао право на извођење конкурсног рада и ако је члан струковне коморе државе чији је држављанин.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Испуњеност услова из ст. 10. и 11. овог члана утврђује министарство надлежно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126а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Привредно друштво, односно друго правно лице или предузетник који испуњава услове из члана 126. став 2. и члана 150. став 2. овог закона, обавезно је да у </w:t>
      </w:r>
      <w:r w:rsidRPr="00C779DF">
        <w:rPr>
          <w:rFonts w:ascii="Verdana" w:eastAsia="Times New Roman" w:hAnsi="Verdana" w:cs="Times New Roman"/>
          <w:b/>
          <w:bCs/>
          <w:color w:val="333333"/>
          <w:sz w:val="18"/>
          <w:szCs w:val="18"/>
          <w:lang w:eastAsia="sr-Latn-BA"/>
        </w:rPr>
        <w:lastRenderedPageBreak/>
        <w:t>писаној форми без одлагања обавести министарство надлежно за послове грађевинарства о свакој промени услова утврђених решењем министра и у року од 30 дана поднесе захтев за доношење новог решења и достави доказе о испуњености услова за упис у одговарајући регистар за израду техничке документације за ту врсту објеката.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(у даљем тексту: лиценца).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министарство надлежно за послове грађевинарства утврди да услови из става 2. овог члана нису испуњени, решењем ће ставити ван снаге лиценцу издату привредном друштву, односно другом правном лицу или предузетнику у року од 30 дана од дана утврђивања неправилности.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из става 3. овог члана, том лицу не може се издати нова лиценца у наредних шест месеци од дана правноснажности решења којим је лиценца стављена ван снаге.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3. овог члана је коначно даном достављања привредном друштву, односно другом правном лицу или предузетнику на која се односе и против решења не може се уложити жалба, али се може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изради техничке документације не може да учествује лице које врши надзор над применом одредаба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2.1. Одговорни пројектант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пројектант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изради техничке документације,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Лиценцу за одговорног пројектанта може да стекне лице са стеченим високим образовањем одговарајуће струке, односно смера, положеним стручним испитом и најмање три године радног искуства са стручним резултатима на изради техничке документације и са препоруком најмање два одговорна пројектанта или Инжењерске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Стручним резултатима за пројектанта, у смислу става 2. овог члана, сматрају се резултати остварени на руковођењу и изради или сарадњи на изради најмање два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пројектант оверава део пројекта за који поседује одговарајућу лиценцу, у складу са прописом којим се ближе уређује израда техничке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128а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потврђује усаглашеност свих појединачних делова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Главни пројектант мора да испуњава услове за одговорног пројектанта прописане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Техничка контрола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129.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w:t>
      </w:r>
      <w:r w:rsidRPr="00C779DF">
        <w:rPr>
          <w:rFonts w:ascii="Verdana" w:eastAsia="Times New Roman" w:hAnsi="Verdana" w:cs="Times New Roman"/>
          <w:color w:val="333333"/>
          <w:sz w:val="18"/>
          <w:szCs w:val="18"/>
          <w:lang w:eastAsia="sr-Latn-BA"/>
        </w:rPr>
        <w:t> подлеже техничкој контроли.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Техничку контролу пројекта за грађевинску дозволу може да врши привредно друштво, односно друго правно лице или предузетник (или више њих за посебне стручне области), која су уписана у одговарајући регистар привредних субјеката и која поседују решење о испуњености услова за пројектовање за ту врсту објеката, односно делова објеката, у складу са овим законом, које одређује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Техничку контролу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Техничка контрола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 обухвата нарочито проверу: усклађености са свим условима и правилима садржаним у </w:t>
      </w:r>
      <w:r w:rsidRPr="00C779DF">
        <w:rPr>
          <w:rFonts w:ascii="Verdana" w:eastAsia="Times New Roman" w:hAnsi="Verdana" w:cs="Times New Roman"/>
          <w:b/>
          <w:bCs/>
          <w:color w:val="333333"/>
          <w:sz w:val="18"/>
          <w:szCs w:val="18"/>
          <w:lang w:eastAsia="sr-Latn-BA"/>
        </w:rPr>
        <w:t>локацијским условима</w:t>
      </w:r>
      <w:r w:rsidRPr="00C779DF">
        <w:rPr>
          <w:rFonts w:ascii="Verdana" w:eastAsia="Times New Roman" w:hAnsi="Verdana" w:cs="Times New Roman"/>
          <w:color w:val="333333"/>
          <w:sz w:val="18"/>
          <w:szCs w:val="18"/>
          <w:lang w:eastAsia="sr-Latn-BA"/>
        </w:rPr>
        <w:t>,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w:t>
      </w:r>
      <w:r w:rsidRPr="00C779DF">
        <w:rPr>
          <w:rFonts w:ascii="Verdana" w:eastAsia="Times New Roman" w:hAnsi="Verdana" w:cs="Times New Roman"/>
          <w:b/>
          <w:bCs/>
          <w:color w:val="333333"/>
          <w:sz w:val="18"/>
          <w:szCs w:val="18"/>
          <w:lang w:eastAsia="sr-Latn-BA"/>
        </w:rPr>
        <w:t> грађевинских производа</w:t>
      </w:r>
      <w:r w:rsidRPr="00C779DF">
        <w:rPr>
          <w:rFonts w:ascii="Verdana" w:eastAsia="Times New Roman" w:hAnsi="Verdana" w:cs="Times New Roman"/>
          <w:color w:val="333333"/>
          <w:sz w:val="18"/>
          <w:szCs w:val="18"/>
          <w:lang w:eastAsia="sr-Latn-BA"/>
        </w:rPr>
        <w:t>; утицаја на животну средину и суседне објекте.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Техничка контрола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 извршеној техничкој контроли сачињава се извештај који потписују одговорни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Трошкове техничке контроле сноси инвеститор.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7. (види члан 75.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w:t>
      </w:r>
      <w:r w:rsidRPr="00C779DF">
        <w:rPr>
          <w:rFonts w:ascii="Verdana" w:eastAsia="Times New Roman" w:hAnsi="Verdana" w:cs="Times New Roman"/>
          <w:color w:val="333333"/>
          <w:sz w:val="18"/>
          <w:szCs w:val="18"/>
          <w:lang w:eastAsia="sr-Latn-BA"/>
        </w:rPr>
        <w:t>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Пројекат за грађевинску дозволу</w:t>
      </w:r>
      <w:r w:rsidRPr="00C779DF">
        <w:rPr>
          <w:rFonts w:ascii="Verdana" w:eastAsia="Times New Roman" w:hAnsi="Verdana" w:cs="Times New Roman"/>
          <w:color w:val="333333"/>
          <w:sz w:val="18"/>
          <w:szCs w:val="18"/>
          <w:lang w:eastAsia="sr-Latn-BA"/>
        </w:rPr>
        <w:t> из става 8. овог члана мора бити преведен на српски језик.</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Идејни пројекат за реконструкцију линијских инфраструктурних објеката из члана 118. став 2. овог закона подлеже техничкој контроли под истим условима, као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129а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Привредно друштво, односно друго правно лице или предузетник, које обавља послове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Ближе услове обавезног осигурања из става 1. овог члана прописује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Чување техничке документације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Ревизија пројеката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Ревизиона комисија </w:t>
      </w:r>
      <w:r w:rsidRPr="00C779DF">
        <w:rPr>
          <w:rFonts w:ascii="Verdana" w:eastAsia="Times New Roman" w:hAnsi="Verdana" w:cs="Times New Roman"/>
          <w:b/>
          <w:bCs/>
          <w:color w:val="333333"/>
          <w:sz w:val="18"/>
          <w:szCs w:val="18"/>
          <w:lang w:eastAsia="sr-Latn-BA"/>
        </w:rPr>
        <w:t>сачињава</w:t>
      </w:r>
      <w:r w:rsidRPr="00C779DF">
        <w:rPr>
          <w:rFonts w:ascii="Verdana" w:eastAsia="Times New Roman" w:hAnsi="Verdana" w:cs="Times New Roman"/>
          <w:color w:val="333333"/>
          <w:sz w:val="18"/>
          <w:szCs w:val="18"/>
          <w:lang w:eastAsia="sr-Latn-BA"/>
        </w:rPr>
        <w:t> извештај са мерама које се обавезно примењују при изради </w:t>
      </w:r>
      <w:r w:rsidRPr="00C779DF">
        <w:rPr>
          <w:rFonts w:ascii="Verdana" w:eastAsia="Times New Roman" w:hAnsi="Verdana" w:cs="Times New Roman"/>
          <w:b/>
          <w:bCs/>
          <w:color w:val="333333"/>
          <w:sz w:val="18"/>
          <w:szCs w:val="18"/>
          <w:lang w:eastAsia="sr-Latn-BA"/>
        </w:rPr>
        <w:t>пројекта за грађевинску дозволу</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Рок за достављање извештаја из става 2. овог члана не може бити дужи од </w:t>
      </w:r>
      <w:r w:rsidRPr="00C779DF">
        <w:rPr>
          <w:rFonts w:ascii="Verdana" w:eastAsia="Times New Roman" w:hAnsi="Verdana" w:cs="Times New Roman"/>
          <w:b/>
          <w:bCs/>
          <w:color w:val="333333"/>
          <w:sz w:val="18"/>
          <w:szCs w:val="18"/>
          <w:lang w:eastAsia="sr-Latn-BA"/>
        </w:rPr>
        <w:t>30</w:t>
      </w:r>
      <w:r w:rsidRPr="00C779DF">
        <w:rPr>
          <w:rFonts w:ascii="Verdana" w:eastAsia="Times New Roman" w:hAnsi="Verdana" w:cs="Times New Roman"/>
          <w:color w:val="333333"/>
          <w:sz w:val="18"/>
          <w:szCs w:val="18"/>
          <w:lang w:eastAsia="sr-Latn-BA"/>
        </w:rPr>
        <w:t> дана, од дана подношења </w:t>
      </w:r>
      <w:r w:rsidRPr="00C779DF">
        <w:rPr>
          <w:rFonts w:ascii="Verdana" w:eastAsia="Times New Roman" w:hAnsi="Verdana" w:cs="Times New Roman"/>
          <w:b/>
          <w:bCs/>
          <w:color w:val="333333"/>
          <w:sz w:val="18"/>
          <w:szCs w:val="18"/>
          <w:lang w:eastAsia="sr-Latn-BA"/>
        </w:rPr>
        <w:t>уредног</w:t>
      </w:r>
      <w:r w:rsidRPr="00C779DF">
        <w:rPr>
          <w:rFonts w:ascii="Verdana" w:eastAsia="Times New Roman" w:hAnsi="Verdana" w:cs="Times New Roman"/>
          <w:color w:val="333333"/>
          <w:sz w:val="18"/>
          <w:szCs w:val="18"/>
          <w:lang w:eastAsia="sr-Latn-BA"/>
        </w:rPr>
        <w:t>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ревизиона комисија не достави извештај из става 2. овог члана у прописаном року, сматраће се да комисија нема примедбе.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Трошкове ревизије пројекта сноси инвеститор.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Висину трошкова из става 4. овог члана утврђује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VI. ГРАЂЕВИНСКА ДОЗВОЛА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Надлежност за издавање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Министарство издаје грађевинску дозволу за изградњу објеката, и то: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1) високих брана и акумулација напуњених водом, јаловином или пепелом за које је прописано техничко осматрање;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нуклеарних објеката и других објеката који служе за производњу нуклеарног горива, радиоизотопа, озрачивања, ускладиштење радиоактивних </w:t>
      </w:r>
      <w:r w:rsidRPr="00C779DF">
        <w:rPr>
          <w:rFonts w:ascii="Verdana" w:eastAsia="Times New Roman" w:hAnsi="Verdana" w:cs="Times New Roman"/>
          <w:b/>
          <w:bCs/>
          <w:color w:val="333333"/>
          <w:sz w:val="18"/>
          <w:szCs w:val="18"/>
          <w:lang w:eastAsia="sr-Latn-BA"/>
        </w:rPr>
        <w:t>сировина и</w:t>
      </w:r>
      <w:r w:rsidRPr="00C779DF">
        <w:rPr>
          <w:rFonts w:ascii="Verdana" w:eastAsia="Times New Roman" w:hAnsi="Verdana" w:cs="Times New Roman"/>
          <w:color w:val="333333"/>
          <w:sz w:val="18"/>
          <w:szCs w:val="18"/>
          <w:lang w:eastAsia="sr-Latn-BA"/>
        </w:rPr>
        <w:t> отпадних материја за научно-истраживачке сврхе;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m³, складишта нафте, течног нафтног гаса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4а) севесо постројења и севесо комплекса;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стадиона за 20 000 и више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6) термоелектранa снаге 10 МW и више, термоелектранa-топланa електричне снаге 10 МW и више и других објеката за производњу електричне енергије снаге 10 MW и више, као и електроенергетских водова и трансформаторских станица напона 110 и више kV;</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међурегионалних и регионалних објеката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регулационих радова за заштиту од великих вода градских подручја и руралних површина већих од 300 ha;</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9а)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постројења за третман неопасног отпада, спаљивањем или хемијским поступцима, капацитета више од 70 t дневно;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аеродрома за јавни ваздушни саобраћај;</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13) путничких пристаништа, лука, пристана и марина;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државних путева првог и другог реда, путних објеката и саобраћајних прикључака на ове путеве и граничних прелаза;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15) јавне железничке инфраструктуре са прикључцима и метроа;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17) хидрограђевинских објеката на пловним путевима;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18) пловних канала и бродских преводница који нису у саставу хидроенергетског система;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19) регионалних депонија, односно депонија за одлагање неопасног отпада за подручје настањено са преко 200.000 становника;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20) објеката за производњу енергије из обновљивих извора енергије снаге 10 МW и више;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22) објеката здравствене заштите смештајних капацитета преко 500 лежаја;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23) објеката који се граде на територији две или више јединица локалних самоуправа;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24) брисана је (види члан 8. Закона - 31/2019-9)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Поверавање издавања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Поверава се јединицама локалне самоуправе издавање грађевинских дозвола за изградњу објеката који нису одређени у члану 133. овог закона.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3.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w:t>
      </w:r>
      <w:r w:rsidRPr="00C779DF">
        <w:rPr>
          <w:rFonts w:ascii="Verdana" w:eastAsia="Times New Roman" w:hAnsi="Verdana" w:cs="Times New Roman"/>
          <w:b/>
          <w:bCs/>
          <w:color w:val="333333"/>
          <w:sz w:val="18"/>
          <w:szCs w:val="18"/>
          <w:lang w:eastAsia="sr-Latn-BA"/>
        </w:rPr>
        <w:lastRenderedPageBreak/>
        <w:t>о уклањању објеката у смислу овог закона, већ се наведени докази достављају у другој фази реализације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oвог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трафостанице унутар објекта, као доказ о одговарајућем праву сматра се и сагласност инвеститора, односно власника објекта. По изградњи 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7. (види члан 9. Закона - 31/2019-9)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енергетских објеката, пре издавања грађевинске дозволе, инвеститор прибавља енергетску дозволу, у складу са посебним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Акo je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je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cтрана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на основу важећих локацијских услова независно од тога по чијем захтеву су локацијски услови издати.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31/2019</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135а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Садржина грађевинске дозволе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садржи нарочито податке 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инвеститору, односно инвеститору и финансијеру;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објекту чије се грађење дозвољава са подацима о габариту, висини, бруто развијеној грађевинској површини и предрачунској вредности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катастарској парцели, односно катастарским парцелама, односно деловима катастарских парцела на којима се гради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постојећем објекту који се уклања или реконструише ради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року важења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документацији на основу које се издаје.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Саставни део грађевинске дозволе је и извод из пројекта за грађевинску дозволу, са спецификацијом свих посебних делова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3. овог члана може се изјавити жалба у року од осам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Грађевинска дозвола издаје се за цео објекат, односно за део објекта, ако тај део представља техничку и функционалну целину</w:t>
      </w:r>
      <w:r w:rsidRPr="00C779DF">
        <w:rPr>
          <w:rFonts w:ascii="Verdana" w:eastAsia="Times New Roman" w:hAnsi="Verdana" w:cs="Times New Roman"/>
          <w:b/>
          <w:bCs/>
          <w:color w:val="333333"/>
          <w:sz w:val="18"/>
          <w:szCs w:val="18"/>
          <w:lang w:eastAsia="sr-Latn-BA"/>
        </w:rPr>
        <w:t>; односно за више катастарских парцела или делова катастарских парцела за изградњу линијских инфраструктурних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Припремни радови се изводе на основу грађевинске дозволе из става 1. овог члана.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lastRenderedPageBreak/>
        <w:t>Брисани су ранији ст. 3-6. (види члан 82.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Припремни радови за објекте из члана 133. овог закона, као и за објекте бруто развијене грађевинске површине преко 800 m², могу се изводити и на основу посебне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изградњу привремених јавних паркиралишта у јавној својини издаје се посебна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грађевинске дозволе из става 4. овог члана, прилажу се докази из члана 145. овог закона, а на рок важења, право на жалбу, могућност продужетка рока важења решења и поступак уклањања привременог јавног паркиралишта примењују се одредбе члана 147. ст. 5, 6, 7. и 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 3. и 4. овог члана доноси орган надлежан за издавање грађевинске дозволе, у року од осам дана од дана подношења уредне документације. </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 3. и 4.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није дозвољена жалба али се може тужбом покренути управни спор.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Достављање решења о грађевинској дозволи</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Решењe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138а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Грађењу се може приступити на основу правноснажног решења о грађевинској дозволи и пријави радова из члана 148.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6. Одлучивање по жалби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139.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 жалби на решење о грађевинској дозволи јединице локалне самоуправе </w:t>
      </w:r>
      <w:r w:rsidRPr="00C779DF">
        <w:rPr>
          <w:rFonts w:ascii="Verdana" w:eastAsia="Times New Roman" w:hAnsi="Verdana" w:cs="Times New Roman"/>
          <w:b/>
          <w:bCs/>
          <w:color w:val="333333"/>
          <w:sz w:val="18"/>
          <w:szCs w:val="18"/>
          <w:lang w:eastAsia="sr-Latn-BA"/>
        </w:rPr>
        <w:t>као и на првостепено решење о одобрењу извођења радова из члана 145. овог закона јединице локалне самоуправе,</w:t>
      </w:r>
      <w:r w:rsidRPr="00C779DF">
        <w:rPr>
          <w:rFonts w:ascii="Verdana" w:eastAsia="Times New Roman" w:hAnsi="Verdana" w:cs="Times New Roman"/>
          <w:color w:val="333333"/>
          <w:sz w:val="18"/>
          <w:szCs w:val="18"/>
          <w:lang w:eastAsia="sr-Latn-BA"/>
        </w:rPr>
        <w:t> решава министарство надлежно за послове грађевинарства.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w:t>
      </w:r>
      <w:r w:rsidRPr="00C779DF">
        <w:rPr>
          <w:rFonts w:ascii="Verdana" w:eastAsia="Times New Roman" w:hAnsi="Verdana" w:cs="Times New Roman"/>
          <w:b/>
          <w:bCs/>
          <w:color w:val="333333"/>
          <w:sz w:val="18"/>
          <w:szCs w:val="18"/>
          <w:lang w:eastAsia="sr-Latn-BA"/>
        </w:rPr>
        <w:t>, као и на првостепено решење о одобрењу извођења радова из члана 145. овог закона јединице локалне самоуправе који се изводе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Граду Београду се поверава решавање по жалби против првостепеног решења о грађевинској дозволи донетој за грађење објекта до 800 m² бруто развијене грађевинске површине, као и на првостепено решење о одобрењу извођења радова из члана 145. овог закона, на територији града Београда.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Рок важења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којим се утврђује престанак важења грађевинске дозволе из ст. 1. и 2. овог члана доноси орган надлежан за издавање грађевинске дозволе.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3. овог члана, ако се у поступку покренутом у року из ставa 3. овог члана, утврди да је објекат завршен у конструктивном смислу на основу записника надлежног грађевинског инспектора.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После истека рока из става 3, односно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7. и 8. (види члан 84.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ст. 3, 4, 5. и 6. овог члана односе се и на решења о грађевинској дозволи, односно решења о одобрењу за изградњу која су издата у складу са раније важећим законима којима је уређивана изградња објеката, пре 11. септембра 2009. године. Рок за прибављање употребне дозволе за ове објекте је две године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8. Измене решења о грађевинској дозволи услед промене инвеститора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Ако се након правноснажности решења о грађевинској дозволи промени инвеститор, нови инвеститор је дужан да у року од 30 дана од дана настанка промене, поднесе органу који је издао грађевинску дозволу захтев за измену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 и други правни основ стицања права својине на објекту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измену решења о грађевинској дозволи услед промене инвеститора може се поднети до подношења захтева за употребну дозволу.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измени решења о</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грађевинској дозволи издаје се у року од осам дана од дана подношења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захтева и садржи податке о измени у погледу имена, односно назива инвеститора, док у осталим деловима остаје непромењено.</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10. (види члан 70.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9. овог члана доставља се ранијем и новом инвеститору и грађевинској инспекцији.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Одредба овог члана која се односи на измену решења о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9. Измена решења о грађевинској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инсталисаној снази енергетског објекта, надлежни орган упућује подносиоца захтева да прибави нову енергетску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из става 1. овог члана прилаже се нови пројекат за грађевинску дозволу, односно сепарат пројекта за грађевинску дозволу који се мења.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орган надлежан за издавање грађевинске дозволе утврди да су настале измене у складу са</w:t>
      </w:r>
      <w:r w:rsidRPr="00C779DF">
        <w:rPr>
          <w:rFonts w:ascii="Verdana" w:eastAsia="Times New Roman" w:hAnsi="Verdana" w:cs="Times New Roman"/>
          <w:b/>
          <w:bCs/>
          <w:color w:val="333333"/>
          <w:sz w:val="18"/>
          <w:szCs w:val="18"/>
          <w:lang w:eastAsia="sr-Latn-BA"/>
        </w:rPr>
        <w:t> издатим локацијским условима</w:t>
      </w:r>
      <w:r w:rsidRPr="00C779DF">
        <w:rPr>
          <w:rFonts w:ascii="Verdana" w:eastAsia="Times New Roman" w:hAnsi="Verdana" w:cs="Times New Roman"/>
          <w:color w:val="333333"/>
          <w:sz w:val="18"/>
          <w:szCs w:val="18"/>
          <w:lang w:eastAsia="sr-Latn-BA"/>
        </w:rPr>
        <w:t>, донеће решење о измени грађевинске дозволе у року од </w:t>
      </w:r>
      <w:r w:rsidRPr="00C779DF">
        <w:rPr>
          <w:rFonts w:ascii="Verdana" w:eastAsia="Times New Roman" w:hAnsi="Verdana" w:cs="Times New Roman"/>
          <w:b/>
          <w:bCs/>
          <w:color w:val="333333"/>
          <w:sz w:val="18"/>
          <w:szCs w:val="18"/>
          <w:lang w:eastAsia="sr-Latn-BA"/>
        </w:rPr>
        <w:t>пет радних</w:t>
      </w:r>
      <w:r w:rsidRPr="00C779DF">
        <w:rPr>
          <w:rFonts w:ascii="Verdana" w:eastAsia="Times New Roman" w:hAnsi="Verdana" w:cs="Times New Roman"/>
          <w:color w:val="333333"/>
          <w:sz w:val="18"/>
          <w:szCs w:val="18"/>
          <w:lang w:eastAsia="sr-Latn-BA"/>
        </w:rPr>
        <w:t> дана од дана пријема уредне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приликом изградње односно реконструкције државних путева првог и другог реда и путних објеката на тим државним путевима, као и јавне железничке инфраструктуре, дође до активирања клизишта или друге елементарне непогоде или техничко-технолошког акцидента који могу да угрозе живот и здравље људи, одвијање саобраћаја, имовину већег обима или животну средину, инвеститор може предузети све неопходне радове у циљу отклањања штетних последица насталих том елементарном непогодом, без претходно прибављеног решења о измени решења о грађевинској дозволи, односно решења о одобрењу за извођење радова за тај објекат, у складу са чланом 143. Закона о планирању и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Одредба овог члана која се односи на измену решења о грађевинској дозволи услед промена у току грађења сходно ће се примењивати и на измену одобрења за </w:t>
      </w:r>
      <w:r w:rsidRPr="00C779DF">
        <w:rPr>
          <w:rFonts w:ascii="Verdana" w:eastAsia="Times New Roman" w:hAnsi="Verdana" w:cs="Times New Roman"/>
          <w:b/>
          <w:bCs/>
          <w:color w:val="333333"/>
          <w:sz w:val="18"/>
          <w:szCs w:val="18"/>
          <w:lang w:eastAsia="sr-Latn-BA"/>
        </w:rPr>
        <w:lastRenderedPageBreak/>
        <w:t>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Посебни случајеви грађења, односно извођења радова без прибављене грађевинске дозволе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Изградња објеката и извођење радова за које се не издаје грађевинска дозвола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По захтевима за издавање решења којим се одобрава извођење радова на објектима, односно површинама из члана 2. тач. 24), 24а), 24в и 24г) 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w:t>
      </w:r>
      <w:r w:rsidRPr="00C779DF">
        <w:rPr>
          <w:rFonts w:ascii="Verdana" w:eastAsia="Times New Roman" w:hAnsi="Verdana" w:cs="Times New Roman"/>
          <w:b/>
          <w:bCs/>
          <w:color w:val="333333"/>
          <w:sz w:val="18"/>
          <w:szCs w:val="18"/>
          <w:lang w:eastAsia="sr-Latn-BA"/>
        </w:rPr>
        <w:lastRenderedPageBreak/>
        <w:t>надлежни орган јединице локалне самоуправе на чијој територији се налази предметни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доноси решење по захтеву из става 1. овог члана у року од пет радних дана од дана подношења захтева.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 3, 4. и 5. овог члана може се изјавити жалба надлежном органу у року од осам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 завршетку изградње, односно извођењу радова, за објекте из става 1. овог члана, на захтев инвеститора, надлежни орган може издати употребну дозволу.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из става 5.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Постављање и уклањање мањих монтажних објеката привременог карактера на јавним и другим површинама, балон хала спортске намене, надстрешница за склањање људи у јавном превозу, објеката за депоновање и сепарацију речних агрегата и пловила на водном земљишту, обезбеђује и уређује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Мањи монтажни објекти из става 1. овог члана су: објекти монтажно демонтажног типа, и то искључиво киосци до 10,5 m², баште угоститељских објеката,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Привремена грађевинска дозвола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Привремена грађевинска дозвола се издаје за изградњу: асфалтне базе, привремене наплатне станице са пратећим објектима, сепарације агрегата, фабрике бетона, самостојећих, анкерисаних метеоролошких анемометарских стубова, као и стубова за друге намене, привремене саобраћајнице и прикључци, градилишни камп,прикључци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извођење и за измештање постојећих инсталација као и огледног стана унутар стамбеног комплекса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Жалба на решење грађевинског инспектора не задржава извршење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VII. ГРАЂЕЊЕ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Пријава радова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148.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Инвеститор подноси пријаву радова органу који је издао грађевинску дозволу  пре почетка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административној такси, као и други докази одређени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потврду пројекта препарцелације, односно парцелације и изврши провођење тог пројекта препарцелације односно парцелације.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пријави из става 1. овог члана инвеститор наводи датум почетка и рок завршетка грађења, односно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о поднетој пријави обавештава грађевинску инспекцију.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Рок за завршетак грађења почиње да тече од дана подношења пријаве из става 1.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Припрема за грађење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149.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Извођач радова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 (види члан 77. Закона - 83/2018-18)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Грађење објекта, односно извођење радова може да врши привредно друштво, односно друго правно лице или предузетник (у даљем тексту: извођач радова), који је уписан у одговарајући регистар за грађење те врсте објеката, односно за извођење те врсте радова, који поседује решење о испуњености услова за извођење радова на тој врсти објеката, у складу са овим законом и који има запослена лица са лиценцом за одговорног извођача радова и одговарајуће стручне резултате. Ако извођач радова за одређене радове ангажује друго привредно друштво, односно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Одговарајуће стручне резултате, у смислу става 1. овог члана, има привредно друштво, односно друго правно лице које је изградило или учествовало у грађењу те врсте и намене објеката, односно те врсте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Испуњеност услова из става 1. овог члана решењем утврђује министар надлежан за послове грађевинарства, на предлог стручне комисије коју образује.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3. овог члана доноси се са роком важења две године.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утврђивања испуњености услова из става 3. овог члана, сноси подносилац захтева за утврђивање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Висину трошкова из става 5. овог члана утврђује министар надлежан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Одговорни извођач радова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151.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Извођач радова одређује одговорног извођача радова који руководи грађењем објекта, односно извођењем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извођач може бити лице са стеченим одговарајућим високим образовањем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грађењу објеката или извођења радова, одговарајућом лиценцом у складу са овим законом и које је уписано у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Одговорни извођач може бити и лице са стеченим одговарајућим високим образовањем на нивоу еквивалентном академским студијама односно струковним студијама обима од најмање 180 ЕСПБ, најмање пет година одговарајућег стручног искуства на грађењу објеката или извођења радова, одговарајућом лиценцом у складу са овим законом и које је уписано у регистар лиценцираних инжењера, архитеката и просторних планера за објекте за које грађевинску дозволу издаје јединица локалне самоуправе, спратности по+п+4+пк чија укупна површина не прелази 2.000 m²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 </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Обавезе извођача радова и одговорног извођача радова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Извођач радова је дужан 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пре почетка радова потпише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решењем одреди одговорног извођача радова на градилишту;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одговорном извођачу радова обезбеди уговор о грађењу и документацију на основу које се гради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обезбеди превентивне мере за безбедан и здрав рад,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Извођач радова подноси органу који је издао грађевинску дозволу</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изјаву о завршетку израде темеља </w:t>
      </w:r>
      <w:r w:rsidRPr="00C779DF">
        <w:rPr>
          <w:rFonts w:ascii="Verdana" w:eastAsia="Times New Roman" w:hAnsi="Verdana" w:cs="Times New Roman"/>
          <w:b/>
          <w:bCs/>
          <w:color w:val="333333"/>
          <w:sz w:val="18"/>
          <w:szCs w:val="18"/>
          <w:lang w:eastAsia="sr-Latn-BA"/>
        </w:rPr>
        <w:t>и о завршетку објекта у конструктивном смислу</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у року од три дана од дана пријема изјаве из става 2. овог члана, обавештава о завршетку изградње темеља, односно објекта у конструктивном смислунадлежну грађевинску инспекцију која има обавезу да у року од десет дана изврши инспекцијски надзор и о томе обавести 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Одговорни извођач радова дужан је 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изводи радове према документацији на основу које је издата грађевинска дозвола, односно</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пројекту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у складу са прописима, стандардима, укључујући стандарде приступачности техничким нормативима и </w:t>
      </w:r>
      <w:r w:rsidRPr="00C779DF">
        <w:rPr>
          <w:rFonts w:ascii="Verdana" w:eastAsia="Times New Roman" w:hAnsi="Verdana" w:cs="Times New Roman"/>
          <w:b/>
          <w:bCs/>
          <w:color w:val="333333"/>
          <w:sz w:val="18"/>
          <w:szCs w:val="18"/>
          <w:lang w:eastAsia="sr-Latn-BA"/>
        </w:rPr>
        <w:t>стандардима</w:t>
      </w:r>
      <w:r w:rsidRPr="00C779DF">
        <w:rPr>
          <w:rFonts w:ascii="Verdana" w:eastAsia="Times New Roman" w:hAnsi="Verdana" w:cs="Times New Roman"/>
          <w:color w:val="333333"/>
          <w:sz w:val="18"/>
          <w:szCs w:val="18"/>
          <w:lang w:eastAsia="sr-Latn-BA"/>
        </w:rPr>
        <w:t> квалитета који важе за поједине врсте радова, инсталација и опреме;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обезбеђује сигурност објекта, лица која се налазе на градилишту и околине (суседних објеката и саобраћајница);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3в) управља грађевинским отпадом насталим током грађења на градилишту сагласно прописима којима се уређује управљање отпадом;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3г) користи и/или складишти грађевински отпад настао током грађења на градилишту сагласно прописима којима се уређује управљање отпадом;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обезбеђује доказ о квалитету извршених радова, односно уграђеног материјала, инсталација и опреме;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води грађевински дневник, грађевинску књигу и обезбеђује књигу инспекције;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обезбеђује мерења и геодетско осматрање понашања тла и објекта у току грађења;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обезбеђује објекте и околину у случају прекида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на градилишту обезбеди уговор о грађењу, решење о одређивању одговорног извођача радова на градилишту и</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w:t>
      </w:r>
      <w:r w:rsidRPr="00C779DF">
        <w:rPr>
          <w:rFonts w:ascii="Verdana" w:eastAsia="Times New Roman" w:hAnsi="Verdana" w:cs="Times New Roman"/>
          <w:b/>
          <w:bCs/>
          <w:color w:val="333333"/>
          <w:sz w:val="18"/>
          <w:szCs w:val="18"/>
          <w:lang w:eastAsia="sr-Latn-BA"/>
        </w:rPr>
        <w:t>за извођење</w:t>
      </w:r>
      <w:r w:rsidRPr="00C779DF">
        <w:rPr>
          <w:rFonts w:ascii="Verdana" w:eastAsia="Times New Roman" w:hAnsi="Verdana" w:cs="Times New Roman"/>
          <w:color w:val="333333"/>
          <w:sz w:val="18"/>
          <w:szCs w:val="18"/>
          <w:lang w:eastAsia="sr-Latn-BA"/>
        </w:rPr>
        <w:t>, односно документацију на основу које се објекат гради.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Стручни надзор</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Инвеститор обезбеђује стручни надзор у току грађења објекта, односно извођења радова за које је издата грађевинска дозвола.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C779DF">
        <w:rPr>
          <w:rFonts w:ascii="Verdana" w:eastAsia="Times New Roman" w:hAnsi="Verdana" w:cs="Times New Roman"/>
          <w:b/>
          <w:bCs/>
          <w:color w:val="333333"/>
          <w:sz w:val="18"/>
          <w:szCs w:val="18"/>
          <w:lang w:eastAsia="sr-Latn-BA"/>
        </w:rPr>
        <w:t> грађевинских производа, опреме и постројења</w:t>
      </w:r>
      <w:r w:rsidRPr="00C779DF">
        <w:rPr>
          <w:rFonts w:ascii="Verdana" w:eastAsia="Times New Roman" w:hAnsi="Verdana" w:cs="Times New Roman"/>
          <w:color w:val="333333"/>
          <w:sz w:val="18"/>
          <w:szCs w:val="18"/>
          <w:lang w:eastAsia="sr-Latn-BA"/>
        </w:rPr>
        <w:t>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 надзор може да врши лице које испуњава услове прописане овим законом за одговорног пројектанта или одговорног извођача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w:t>
      </w:r>
      <w:r w:rsidRPr="00C779DF">
        <w:rPr>
          <w:rFonts w:ascii="Verdana" w:eastAsia="Times New Roman" w:hAnsi="Verdana" w:cs="Times New Roman"/>
          <w:b/>
          <w:bCs/>
          <w:color w:val="333333"/>
          <w:sz w:val="18"/>
          <w:szCs w:val="18"/>
          <w:lang w:eastAsia="sr-Latn-BA"/>
        </w:rPr>
        <w:lastRenderedPageBreak/>
        <w:t>израду техничке документације или извођење радова на тој врсти објеката,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153а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VIII. УПОТРЕБНА ДОЗВОЛА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Технички преглед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Подобност објекта за употребу утврђује се техничким прегледом.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може се вршити и упоредо са извођењем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w:t>
      </w:r>
      <w:r w:rsidRPr="00C779DF">
        <w:rPr>
          <w:rFonts w:ascii="Verdana" w:eastAsia="Times New Roman" w:hAnsi="Verdana" w:cs="Times New Roman"/>
          <w:b/>
          <w:bCs/>
          <w:color w:val="333333"/>
          <w:sz w:val="18"/>
          <w:szCs w:val="18"/>
          <w:lang w:eastAsia="sr-Latn-BA"/>
        </w:rPr>
        <w:t> грађевинских производа, опреме и постројења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1.1. Комисија за технички преглед објекта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155.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Технички преглед објекта обезбеђује инвеститор,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Трошкове техничког прегледа сноси инвеститор.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дипломске академске студије – мастер, специјалистичке академске студије, односно на основним студијама у трајању од најмање пет година.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w:t>
      </w:r>
      <w:r w:rsidRPr="00C779DF">
        <w:rPr>
          <w:rFonts w:ascii="Verdana" w:eastAsia="Times New Roman" w:hAnsi="Verdana" w:cs="Times New Roman"/>
          <w:b/>
          <w:bCs/>
          <w:color w:val="333333"/>
          <w:sz w:val="18"/>
          <w:szCs w:val="18"/>
          <w:lang w:eastAsia="sr-Latn-BA"/>
        </w:rPr>
        <w:t>издавања грађевинске дозволе у органу надлежном за издавање грађевинске дозволе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Не може се вршити технички преглед објекта или његовог дела, ни одобрити употреба ако је објекат, односно његов део, изграђен без грађевинске дозволе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1.2. Пробни рад</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да одобри пуштање објекта у пробни рад, под условом да утврди да су за то испуњени услови</w:t>
      </w:r>
      <w:r w:rsidRPr="00C779DF">
        <w:rPr>
          <w:rFonts w:ascii="Verdana" w:eastAsia="Times New Roman" w:hAnsi="Verdana" w:cs="Times New Roman"/>
          <w:b/>
          <w:bCs/>
          <w:color w:val="333333"/>
          <w:sz w:val="18"/>
          <w:szCs w:val="18"/>
          <w:lang w:eastAsia="sr-Latn-BA"/>
        </w:rPr>
        <w:t>, и о томе без одлагања обавести надлежни орган.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Пробни рад може трајати најдуже годину дана. Обавеза је инвеститора да прати резултате пробног 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Издавање употребне дозволе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158.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Објекат за који је у складу са овим законом предвиђено издавање грађевинске дозволе може се користити по претходно прибављеној употребној дозволи.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издавање грађевинске дозволе издаје решењем употребну дозволу, у року од пет радних дана од дана подношења захтева за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складу са прописом којим се ближе уређује поступак спровођења обједињене процедуре.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садржи и гарантни рок за објекат и поједине врсте радова утврђене посебним прописом.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Употребна дозвола се доставља инвеститору и надлежном грађевинском инспектору.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2. овог члана може се изјавити жалба у року од осам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Орган надлежан за послове државног премера и катастра доноси решење о кућном броју и врши упис права својине на објекту, односно посебним деловима </w:t>
      </w:r>
      <w:r w:rsidRPr="00C779DF">
        <w:rPr>
          <w:rFonts w:ascii="Verdana" w:eastAsia="Times New Roman" w:hAnsi="Verdana" w:cs="Times New Roman"/>
          <w:b/>
          <w:bCs/>
          <w:color w:val="333333"/>
          <w:sz w:val="18"/>
          <w:szCs w:val="18"/>
          <w:lang w:eastAsia="sr-Latn-BA"/>
        </w:rPr>
        <w:lastRenderedPageBreak/>
        <w:t>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Одржавање објекта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159.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IX. СТРУЧНИ ИСПИТ И ЛИЦЕНЦЕ ЗА ОДГОВОРНОГ ПЛАНЕРА, УРБАНИСТУ, ПРОЈЕКТАНТА И ИЗВОЂАЧА РАДОВА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Стручни испит</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Стручни испит, који је као услов за обављање одређених послова прописан овим законом, полаже се пред комисијом коју образује министар надлежан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Трошкове полагања стручног испита сноси кандидат или привредно друштво, односно друго правно лице у коме је кандидат запослен.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Административно-стручне и техничке послове у вези са полагањем стручног испита министарство надлежно за послове урбанизма и грађевинарства може поверити струковној организацији, односно струковном удружењу на основу уговора који надлежно министарство закључује са том организацијом.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u w:val="single"/>
          <w:lang w:eastAsia="sr-Latn-BA"/>
        </w:rPr>
      </w:pPr>
      <w:r w:rsidRPr="00C779DF">
        <w:rPr>
          <w:rFonts w:ascii="Verdana" w:eastAsia="Times New Roman" w:hAnsi="Verdana" w:cs="Times New Roman"/>
          <w:b/>
          <w:bCs/>
          <w:color w:val="333333"/>
          <w:sz w:val="18"/>
          <w:szCs w:val="18"/>
          <w:u w:val="single"/>
          <w:lang w:eastAsia="sr-Latn-BA"/>
        </w:rPr>
        <w:t>2. Врсте лиценци и регистар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Лиценцу за одговорног планера, одговорног урбанисту, одговорног пројектанта и одговорног извођача радова, решењем издаје министарство надлежно за послове грађевинарства, просторног планирања и урбанизма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Лиценца из става 1. овог члана може бити издата лицу које је стекло одговарајуће образовање и искуство за обављање стручних послова, које је положило стручни испит и испунило и друге услове у складу са овим законом и прописима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Лице из става 2. овог члана може бити архитекта, инжењер грађевинске, машинске, електротехничке, саобраћајне, технолошке и других техничких струка, просторни планер, као и лице које је завршило војну академију (смер инжињерија).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Трошкове издавања лиценце из става 1. овог члана, сноси подносилац захтева за издавање лиценце.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који нарочито садржи следеће податке: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стеченом образовању;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врсти лиценце, односно лиценци које лице поседује, са описом стручних послова за које је издата лиценца;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привредном друштву, односно правном лицу или предузетнику код кога је лиценцирано лице запослено, односно радно ангажовано и то: пословно име, адреса седишта, матични број и ПИБ тог лица;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датум издавања, односно одузимања лиценце;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податке о покренутим поступцима за утврђивање одговорности;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друге податке, које ближе прописује министар надлежан за послове грађевинарства,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Издату лиценцу министарство надлежно за послове грађевинарства, просторног планирања и урбанизма одузеће, односно суспендовати на одређено време, решењем, ако утврди да лиценцирани инжењер, архитекта и просторни планер несавесно, незаконито, односно нестручно обавља послове за које му је лиценца издата или ако му је лиценца издата на основу нетачних или неистинитих података.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Против решења из ст. 1. и 6. овог члана може се изјавити жалба Влади у року од пет дана од дана уручења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Против решења Владе може се покренути управни спор.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Коначно решење из ст. 1. и 6. овог члана, је основ за упис, односно брисање из регистра из става 5.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просторног планирања и урбанизма на сваких пет година од дана издавања лиценце проверава испуњеност услова за продужење лиценце из става 1. овог члана и ако ти услови нису испуњени решењем утврђује ту чињеницу и спроводи је у регистру из става 5.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Уписом, односно брисањем из регистра лиценцираних инжењера, архитеката и просторних планера стиче се, односно престаје да важи право на обављање стручних послова утврђених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надлежан за послове грађевинарства, просторног планирања и урбанизма решењем образује комисију за утврђивање испуњености услова за издавање и одузимање лиценци из става 1. овог члана, која утврђује: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испуњеност услова за издавање лиценце и предлаже доношење решења о издавању тих лиценци;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повреду професионалних стандарда и норматива (професионалне одговорности) и предлаже доношење решења о одузимању тих лиценци.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 ИНЖЕЊЕРСКА КОМОРА СРБИЈЕ</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w:t>
      </w:r>
      <w:r w:rsidRPr="00C779DF">
        <w:rPr>
          <w:rFonts w:ascii="Verdana" w:eastAsia="Times New Roman" w:hAnsi="Verdana" w:cs="Times New Roman"/>
          <w:b/>
          <w:bCs/>
          <w:color w:val="333333"/>
          <w:sz w:val="18"/>
          <w:szCs w:val="18"/>
          <w:lang w:eastAsia="sr-Latn-BA"/>
        </w:rPr>
        <w:lastRenderedPageBreak/>
        <w:t>значајних за планирање и изградњу, заштите општег и појединачног интереса у обављању послова у тим областима, као и ради остваривања других циљева.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 Коморе је јаван.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Комора обавља следеће послове: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унапређује и обезбеђује стручно усавршавање чланова;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предлаже техничке основе за израду прописа из области планирања и изградње;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одређује висину чланарине чланова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штити, усклађује и заступа чланове Коморе у земљи и иностранству;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успоставља, одржава и унапређује сарадњу са професионалним удружењима у области планирања и изградње са другим државама;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7) утврђује минималне цене за израду планске и техничке документације, техничке контроле, техничке прегледе и надзор за зграде и инжењерске објекте;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обавља и друге послове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Организацију и начин обављања послова из става 1. овог члана ближе се уређује статутом и општим актима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165.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Органи Коморе су скупштина, управни одбор, надзорни одбор и председник Коморе.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Комора је организована у шест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Матична секција инжењера осталих техничких струка и Матична секција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Радом матичне секције управља извршни одбор секције.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Коморе има 60 чланова.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Скупштину Коморе чине представници матичних секција. Свака матична секција делегира једнак број својих представника.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Управни одбор има дванаест чланова, од којих шест чланова именује надлежно министарство, а шест чланова чине председници извршних одбора сваке од матичних секција који су чланови Управног одбора по положају.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Управни одбор има председника и потпредседника. Председника бира Управни одбор из реда чланова Управног одбора које именује надлежно министарство, а потпредседника из реда председника извршних одбора матичних секција.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Мандат председника, потпредседника и чланова Управног одбора траје две године и могу бити бирани два пута. </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Надзорни одбор чине председник и један члан које именује надлежно министарство и један члан кога бира Скупштина Коморе .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Мандат председника и чланова Надзорног одбора траје пет година и могу бити бирани једном.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Председника Коморе именује Скупштина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Састав, делокруг и начин избора органа утврђује се Статутом Коморе.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166.</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Комора стиче средства за рад од чланарине и других извора у складу са законом и општим актима Коморе.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Kомора утврђује висину чланарине, уз претходно прибављену сагласност министра надлежног за послове грађевинарства, просторног планирања и урбанизма.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Надзор над законитошћу рада Коморе врши министарство надлежно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XI. УКЛАЊАЊЕ ОБЈЕКАТА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w:t>
      </w:r>
      <w:r w:rsidRPr="00C779DF">
        <w:rPr>
          <w:rFonts w:ascii="Verdana" w:eastAsia="Times New Roman" w:hAnsi="Verdana" w:cs="Times New Roman"/>
          <w:b/>
          <w:bCs/>
          <w:color w:val="333333"/>
          <w:sz w:val="18"/>
          <w:szCs w:val="18"/>
          <w:lang w:eastAsia="sr-Latn-BA"/>
        </w:rPr>
        <w:t>Као решено питање смештаја корисника објекта сматра се обезбеђивање нужног смештаја.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Жалба на решење о уклањању објекта</w:t>
      </w:r>
      <w:r w:rsidRPr="00C779DF">
        <w:rPr>
          <w:rFonts w:ascii="Verdana" w:eastAsia="Times New Roman" w:hAnsi="Verdana" w:cs="Times New Roman"/>
          <w:b/>
          <w:bCs/>
          <w:color w:val="333333"/>
          <w:sz w:val="18"/>
          <w:szCs w:val="18"/>
          <w:lang w:eastAsia="sr-Latn-BA"/>
        </w:rPr>
        <w:t> или дела објекта</w:t>
      </w:r>
      <w:r w:rsidRPr="00C779DF">
        <w:rPr>
          <w:rFonts w:ascii="Verdana" w:eastAsia="Times New Roman" w:hAnsi="Verdana" w:cs="Times New Roman"/>
          <w:color w:val="333333"/>
          <w:sz w:val="18"/>
          <w:szCs w:val="18"/>
          <w:lang w:eastAsia="sr-Latn-BA"/>
        </w:rPr>
        <w:t> не задржава извршење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Уз захтев за издавање дозволе о уклањању објекта, односно његовог дела подноси се :</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пројекат рушења </w:t>
      </w:r>
      <w:r w:rsidRPr="00C779DF">
        <w:rPr>
          <w:rFonts w:ascii="Verdana" w:eastAsia="Times New Roman" w:hAnsi="Verdana" w:cs="Times New Roman"/>
          <w:b/>
          <w:bCs/>
          <w:color w:val="333333"/>
          <w:sz w:val="18"/>
          <w:szCs w:val="18"/>
          <w:lang w:eastAsia="sr-Latn-BA"/>
        </w:rPr>
        <w:t>са техничком контролом</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доказ о својини на објекту;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Дозвола о уклањању објекта, односно његовог дела издаје се решењем у року од </w:t>
      </w:r>
      <w:r w:rsidRPr="00C779DF">
        <w:rPr>
          <w:rFonts w:ascii="Verdana" w:eastAsia="Times New Roman" w:hAnsi="Verdana" w:cs="Times New Roman"/>
          <w:b/>
          <w:bCs/>
          <w:color w:val="333333"/>
          <w:sz w:val="18"/>
          <w:szCs w:val="18"/>
          <w:lang w:eastAsia="sr-Latn-BA"/>
        </w:rPr>
        <w:t>8</w:t>
      </w:r>
      <w:r w:rsidRPr="00C779DF">
        <w:rPr>
          <w:rFonts w:ascii="Verdana" w:eastAsia="Times New Roman" w:hAnsi="Verdana" w:cs="Times New Roman"/>
          <w:color w:val="333333"/>
          <w:sz w:val="18"/>
          <w:szCs w:val="18"/>
          <w:lang w:eastAsia="sr-Latn-BA"/>
        </w:rPr>
        <w:t> дана од дана достављања уредне документације.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 решење из става 3. овог члана може се изјавити жалба у року од 15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6. (види члан 73. Закона – 24/2011-3)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169.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Решењем којим се одобрава реконструкција објекта у смислу става 1. овог члана утврђује се рок у коме се радови на реконструкцији морају завршити.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Уклањањем објекта из става 1. овог члана руководи одговорни извођач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По извршеном уклањању објекта, односно његовог дела, мора се извршити уређење земљишта и одвоз грађевинског отпада, у складу са посебним прописима.</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Извршење решења о уклањању објекта, односно његовог дела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Брисани су ранији ст. 2. и 3. (види члан 104.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послове грађевинске инспекције, води регистар донетих решења о рушењу и без одлагања у тај регистар уписује колико решења је извршно, односно колико решења је извршено.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Орган из става 2. овог члана дужан је да ажурирање измене регистра врши на сваких седам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Трошкови извршења инспекцијског решења падају на терет извршеника.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Трошкови извршења инспекцијског решења падају на терет буџета надлежног органа, до наплате од извршеника.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 захтев </w:t>
      </w:r>
      <w:r w:rsidRPr="00C779DF">
        <w:rPr>
          <w:rFonts w:ascii="Verdana" w:eastAsia="Times New Roman" w:hAnsi="Verdana" w:cs="Times New Roman"/>
          <w:b/>
          <w:bCs/>
          <w:color w:val="333333"/>
          <w:sz w:val="18"/>
          <w:szCs w:val="18"/>
          <w:lang w:eastAsia="sr-Latn-BA"/>
        </w:rPr>
        <w:t>органа надлежног за послове грађевинске инспекције месна надлежна организациона јединица полиције</w:t>
      </w:r>
      <w:r w:rsidRPr="00C779DF">
        <w:rPr>
          <w:rFonts w:ascii="Verdana" w:eastAsia="Times New Roman" w:hAnsi="Verdana" w:cs="Times New Roman"/>
          <w:color w:val="333333"/>
          <w:sz w:val="18"/>
          <w:szCs w:val="18"/>
          <w:lang w:eastAsia="sr-Latn-BA"/>
        </w:rPr>
        <w:t> ће, у складу са законом, пружити полицијску помоћ ради омогућавања </w:t>
      </w:r>
      <w:r w:rsidRPr="00C779DF">
        <w:rPr>
          <w:rFonts w:ascii="Verdana" w:eastAsia="Times New Roman" w:hAnsi="Verdana" w:cs="Times New Roman"/>
          <w:b/>
          <w:bCs/>
          <w:color w:val="333333"/>
          <w:sz w:val="18"/>
          <w:szCs w:val="18"/>
          <w:lang w:eastAsia="sr-Latn-BA"/>
        </w:rPr>
        <w:t>извршења</w:t>
      </w:r>
      <w:r w:rsidRPr="00C779DF">
        <w:rPr>
          <w:rFonts w:ascii="Verdana" w:eastAsia="Times New Roman" w:hAnsi="Verdana" w:cs="Times New Roman"/>
          <w:color w:val="333333"/>
          <w:sz w:val="18"/>
          <w:szCs w:val="18"/>
          <w:lang w:eastAsia="sr-Latn-BA"/>
        </w:rPr>
        <w:t> решења о уклањању објекта, односно његовог дела.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инспектор</w:t>
      </w:r>
      <w:r w:rsidRPr="00C779DF">
        <w:rPr>
          <w:rFonts w:ascii="Verdana" w:eastAsia="Times New Roman" w:hAnsi="Verdana" w:cs="Times New Roman"/>
          <w:color w:val="333333"/>
          <w:sz w:val="18"/>
          <w:szCs w:val="18"/>
          <w:lang w:eastAsia="sr-Latn-BA"/>
        </w:rPr>
        <w:t>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Рушење, односно уклањање објекта у складу са одредбама овог закона може да врши и привредно друштво, односно друго правно лице које испуњава услове прописане чланом 150. овог закона, чији је оснивач Република Србија, аутономна покрајина, односно јединица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XII. НАДЗОР</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Инспекцијски надзор</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172.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Инспекцијски надзор врши надлежно министарство преко инспектора у оквиру делокруга утврђеног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Граду Београду, поверава се вршење инспекцијског надзора и у области изградње објеката до 800 m², односно над изградњом објеката за које решење о грађевинској дозволи издаје градска општина у саставу града Београда.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m² бруто развијене грађевинске површине.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поступку инспекцијског надзора приликом достављања решења, обвезник доставе је и власник парцеле, који је уједно и странка у поступку.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Права и дужности урбанистичког инспектора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173.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Урбанистички инспектор, у вршењу инспекцијског надзора, има право и дужност да проверава да ли: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је плански документ израђен и донет у складу са законом и прописом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су локацијски услови и урбанистички пројекат издати у складу планским документом;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се промене стања у простору врше у складу с овим законом и прописима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Овлашћења урбанистичког инспектора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инспекцијског надзора урбанистички инспектор је овлашћен да предузима следеће мере: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w:t>
      </w:r>
      <w:r w:rsidRPr="00C779DF">
        <w:rPr>
          <w:rFonts w:ascii="Verdana" w:eastAsia="Times New Roman" w:hAnsi="Verdana" w:cs="Times New Roman"/>
          <w:b/>
          <w:bCs/>
          <w:color w:val="333333"/>
          <w:sz w:val="18"/>
          <w:szCs w:val="18"/>
          <w:lang w:eastAsia="sr-Latn-BA"/>
        </w:rPr>
        <w:lastRenderedPageBreak/>
        <w:t>утврди да ти акти нису у складу са законом, односно планским документом и о томе обавести инвеститора;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3) брисана је (види члан 74. Закона – 24/2011-3)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4) брисана је (види члан 107.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5) брисана је (види члан 107. Закона - 132/2014-3)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да обавести орган надлежан за доношење планског документа </w:t>
      </w:r>
      <w:r w:rsidRPr="00C779DF">
        <w:rPr>
          <w:rFonts w:ascii="Verdana" w:eastAsia="Times New Roman" w:hAnsi="Verdana" w:cs="Times New Roman"/>
          <w:b/>
          <w:bCs/>
          <w:color w:val="333333"/>
          <w:sz w:val="18"/>
          <w:szCs w:val="18"/>
          <w:lang w:eastAsia="sr-Latn-BA"/>
        </w:rPr>
        <w:t>или дела планског документа</w:t>
      </w:r>
      <w:r w:rsidRPr="00C779DF">
        <w:rPr>
          <w:rFonts w:ascii="Verdana" w:eastAsia="Times New Roman" w:hAnsi="Verdana" w:cs="Times New Roman"/>
          <w:color w:val="333333"/>
          <w:sz w:val="18"/>
          <w:szCs w:val="18"/>
          <w:lang w:eastAsia="sr-Latn-BA"/>
        </w:rPr>
        <w:t> и да предложи министру надлежном за послове просторног планирања и урбанизма покретање поступка за оцену законитости планског документа </w:t>
      </w:r>
      <w:r w:rsidRPr="00C779DF">
        <w:rPr>
          <w:rFonts w:ascii="Verdana" w:eastAsia="Times New Roman" w:hAnsi="Verdana" w:cs="Times New Roman"/>
          <w:b/>
          <w:bCs/>
          <w:color w:val="333333"/>
          <w:sz w:val="18"/>
          <w:szCs w:val="18"/>
          <w:lang w:eastAsia="sr-Latn-BA"/>
        </w:rPr>
        <w:t>или дела планског документа</w:t>
      </w:r>
      <w:r w:rsidRPr="00C779DF">
        <w:rPr>
          <w:rFonts w:ascii="Verdana" w:eastAsia="Times New Roman" w:hAnsi="Verdana" w:cs="Times New Roman"/>
          <w:color w:val="333333"/>
          <w:sz w:val="18"/>
          <w:szCs w:val="18"/>
          <w:lang w:eastAsia="sr-Latn-BA"/>
        </w:rPr>
        <w:t>, ако утврди да плански документ </w:t>
      </w:r>
      <w:r w:rsidRPr="00C779DF">
        <w:rPr>
          <w:rFonts w:ascii="Verdana" w:eastAsia="Times New Roman" w:hAnsi="Verdana" w:cs="Times New Roman"/>
          <w:b/>
          <w:bCs/>
          <w:color w:val="333333"/>
          <w:sz w:val="18"/>
          <w:szCs w:val="18"/>
          <w:lang w:eastAsia="sr-Latn-BA"/>
        </w:rPr>
        <w:t>или одређени део планског документа</w:t>
      </w:r>
      <w:r w:rsidRPr="00C779DF">
        <w:rPr>
          <w:rFonts w:ascii="Verdana" w:eastAsia="Times New Roman" w:hAnsi="Verdana" w:cs="Times New Roman"/>
          <w:color w:val="333333"/>
          <w:sz w:val="18"/>
          <w:szCs w:val="18"/>
          <w:lang w:eastAsia="sr-Latn-BA"/>
        </w:rPr>
        <w:t> није донет у складу са законом или да поступак по којем је донет није спроведен на начин прописан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да предузме мере против привредног друштва или другог правног лица, ако у прописаном року </w:t>
      </w:r>
      <w:r w:rsidRPr="00C779DF">
        <w:rPr>
          <w:rFonts w:ascii="Verdana" w:eastAsia="Times New Roman" w:hAnsi="Verdana" w:cs="Times New Roman"/>
          <w:b/>
          <w:bCs/>
          <w:color w:val="333333"/>
          <w:sz w:val="18"/>
          <w:szCs w:val="18"/>
          <w:lang w:eastAsia="sr-Latn-BA"/>
        </w:rPr>
        <w:t>не објаве сепарат, односно</w:t>
      </w:r>
      <w:r w:rsidRPr="00C779DF">
        <w:rPr>
          <w:rFonts w:ascii="Verdana" w:eastAsia="Times New Roman" w:hAnsi="Verdana" w:cs="Times New Roman"/>
          <w:color w:val="333333"/>
          <w:sz w:val="18"/>
          <w:szCs w:val="18"/>
          <w:lang w:eastAsia="sr-Latn-BA"/>
        </w:rPr>
        <w:t> не доставе потребне податке неопходне за прикључак на техничку и другу инфраструктуру;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да предузима и друге мере, у складу са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урбанистички инспектор утврди да је плански документ </w:t>
      </w:r>
      <w:r w:rsidRPr="00C779DF">
        <w:rPr>
          <w:rFonts w:ascii="Verdana" w:eastAsia="Times New Roman" w:hAnsi="Verdana" w:cs="Times New Roman"/>
          <w:b/>
          <w:bCs/>
          <w:color w:val="333333"/>
          <w:sz w:val="18"/>
          <w:szCs w:val="18"/>
          <w:lang w:eastAsia="sr-Latn-BA"/>
        </w:rPr>
        <w:t>или део планског документа</w:t>
      </w:r>
      <w:r w:rsidRPr="00C779DF">
        <w:rPr>
          <w:rFonts w:ascii="Verdana" w:eastAsia="Times New Roman" w:hAnsi="Verdana" w:cs="Times New Roman"/>
          <w:color w:val="333333"/>
          <w:sz w:val="18"/>
          <w:szCs w:val="18"/>
          <w:lang w:eastAsia="sr-Latn-BA"/>
        </w:rPr>
        <w:t>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Права и дужности грађевинског инспектора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Грађевински инспектор у вршењу инспекцијског надзора има право и дужност да проверава да ли: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грађењу објеката, испуњавају прописане услове;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је за објекат који се гради, односно за извођење радова издата грађевинска дозвола и </w:t>
      </w:r>
      <w:r w:rsidRPr="00C779DF">
        <w:rPr>
          <w:rFonts w:ascii="Verdana" w:eastAsia="Times New Roman" w:hAnsi="Verdana" w:cs="Times New Roman"/>
          <w:b/>
          <w:bCs/>
          <w:color w:val="333333"/>
          <w:sz w:val="18"/>
          <w:szCs w:val="18"/>
          <w:lang w:eastAsia="sr-Latn-BA"/>
        </w:rPr>
        <w:t>потврђена</w:t>
      </w:r>
      <w:r w:rsidRPr="00C779DF">
        <w:rPr>
          <w:rFonts w:ascii="Verdana" w:eastAsia="Times New Roman" w:hAnsi="Verdana" w:cs="Times New Roman"/>
          <w:color w:val="333333"/>
          <w:sz w:val="18"/>
          <w:szCs w:val="18"/>
          <w:lang w:eastAsia="sr-Latn-BA"/>
        </w:rPr>
        <w:t> пријава о почетку грађења</w:t>
      </w:r>
      <w:r w:rsidRPr="00C779DF">
        <w:rPr>
          <w:rFonts w:ascii="Verdana" w:eastAsia="Times New Roman" w:hAnsi="Verdana" w:cs="Times New Roman"/>
          <w:b/>
          <w:bCs/>
          <w:color w:val="333333"/>
          <w:sz w:val="18"/>
          <w:szCs w:val="18"/>
          <w:lang w:eastAsia="sr-Latn-BA"/>
        </w:rPr>
        <w:t>, односно издато решење из члана 145. овог закона и да, ако то није случај, против извођача радова, односно инвеститора поднесе надлежном органу кривичну пријаву због извршења кривичног дела градње без грађевинске дозволе</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је инвеститор закључио уговор о грађењу,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4а) се радови изводе у складу са техничком документацијом, односно описом радова предатом уз пријаву радова у случају грађења из члана 144. овог закона и да ли та техничка документација, односно опис радова, као и сами радови задовољавају техничке стандарде;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је градилиште обележено на прописан начин;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7) је извођач радова предузео мере за безбедност објекта, суседних објеката, саобраћаја, околине и заштиту животне средине;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на објекту који се гради или је изграђен постоје недостаци који угрожавају безбедност његовог коришћења и околине;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извођач радова води грађевински дневник, грађевинску књигу и обезбеђује књигу инспекције на прописани начин;</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се у току грађења и коришћења објекта врше прописана осматрања и одржавања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11) је технички преглед извршен у складу са законом и прописима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12) је за објекат који се користи издата употребна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13) се објекат користи за намену за коју је издата грађевинска, односно употребна дозвола;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14) обавља и друге послове утврђене законом или прописом донетим на основу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вршењу инспекцијског надзора грађевински инспектор је овлашћен да уђе без одлуке суда и без претходне најаве на градилиште и у посебни физички део зграде у којем се изводе радови за које је по овом закону предвиђен инспекцијски надзор,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Овлашћења грађевинског инспектора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176.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У вршењу инспекцијског надзора грађевински инспектор је овлашћен 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нареди решењем </w:t>
      </w:r>
      <w:r w:rsidRPr="00C779DF">
        <w:rPr>
          <w:rFonts w:ascii="Verdana" w:eastAsia="Times New Roman" w:hAnsi="Verdana" w:cs="Times New Roman"/>
          <w:b/>
          <w:bCs/>
          <w:color w:val="333333"/>
          <w:sz w:val="18"/>
          <w:szCs w:val="18"/>
          <w:lang w:eastAsia="sr-Latn-BA"/>
        </w:rPr>
        <w:t>обуставу радова и</w:t>
      </w:r>
      <w:r w:rsidRPr="00C779DF">
        <w:rPr>
          <w:rFonts w:ascii="Verdana" w:eastAsia="Times New Roman" w:hAnsi="Verdana" w:cs="Times New Roman"/>
          <w:color w:val="333333"/>
          <w:sz w:val="18"/>
          <w:szCs w:val="18"/>
          <w:lang w:eastAsia="sr-Latn-BA"/>
        </w:rPr>
        <w:t> уклањање објекта или његовог дела, ако се објекат гради или је његово грађење завршено без грађевинске дозволе</w:t>
      </w:r>
      <w:r w:rsidRPr="00C779DF">
        <w:rPr>
          <w:rFonts w:ascii="Verdana" w:eastAsia="Times New Roman" w:hAnsi="Verdana" w:cs="Times New Roman"/>
          <w:b/>
          <w:bCs/>
          <w:color w:val="333333"/>
          <w:sz w:val="18"/>
          <w:szCs w:val="18"/>
          <w:lang w:eastAsia="sr-Latn-BA"/>
        </w:rPr>
        <w:t>, односно ако се објекат гради супротно локацијским условима, односно грађевинској дозволи, односно потврди о пријави радова</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1а) наложи решењем уклањање објекта, односно враћање у првобитно стање, ако се објекат гради, односно изводе радови без решења из члана 145.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наложи решењем обуставу радова, ако инвеститор није закључио уговор о грађењу,</w:t>
      </w:r>
      <w:r w:rsidRPr="00C779DF">
        <w:rPr>
          <w:rFonts w:ascii="Verdana" w:eastAsia="Times New Roman" w:hAnsi="Verdana" w:cs="Times New Roman"/>
          <w:b/>
          <w:bCs/>
          <w:color w:val="333333"/>
          <w:sz w:val="18"/>
          <w:szCs w:val="18"/>
          <w:lang w:eastAsia="sr-Latn-BA"/>
        </w:rPr>
        <w:t> односно није извршио пријаву радова,</w:t>
      </w:r>
      <w:r w:rsidRPr="00C779DF">
        <w:rPr>
          <w:rFonts w:ascii="Verdana" w:eastAsia="Times New Roman" w:hAnsi="Verdana" w:cs="Times New Roman"/>
          <w:color w:val="333333"/>
          <w:sz w:val="18"/>
          <w:szCs w:val="18"/>
          <w:lang w:eastAsia="sr-Latn-BA"/>
        </w:rPr>
        <w:t>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наложи решењем уклањање привременог објекта из члана 147. овог закона протеком прописаног рока;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9) наложи решењем обуставу радова, ако инвеститор није решењем одредио стручни надзор,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10) нареди спровођење других мера,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Грађевински инспектор подноси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грађевински инспектор у вршењу инспекцијског надзора утврди 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извршени радови, односно</w:t>
      </w:r>
      <w:r w:rsidRPr="00C779DF">
        <w:rPr>
          <w:rFonts w:ascii="Verdana" w:eastAsia="Times New Roman" w:hAnsi="Verdana" w:cs="Times New Roman"/>
          <w:b/>
          <w:bCs/>
          <w:color w:val="333333"/>
          <w:sz w:val="18"/>
          <w:szCs w:val="18"/>
          <w:lang w:eastAsia="sr-Latn-BA"/>
        </w:rPr>
        <w:t> грађевински производи, опрема и постројења</w:t>
      </w:r>
      <w:r w:rsidRPr="00C779DF">
        <w:rPr>
          <w:rFonts w:ascii="Verdana" w:eastAsia="Times New Roman" w:hAnsi="Verdana" w:cs="Times New Roman"/>
          <w:color w:val="333333"/>
          <w:sz w:val="18"/>
          <w:szCs w:val="18"/>
          <w:lang w:eastAsia="sr-Latn-BA"/>
        </w:rPr>
        <w:t>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градилиште није обележено на прописан начин,</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наложиће решењем обуставу радова и одредиће рок за отклањање недостатака, који не може бити дужи од три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Писмени отправак решења из става 1. тачка 1) доставља се прибијањем на објекат који се гради.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Ако грађевински инспектор у вршењу инспекцијског надзора утврди да: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ml:space="preserve">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w:t>
      </w:r>
      <w:r w:rsidRPr="00C779DF">
        <w:rPr>
          <w:rFonts w:ascii="Verdana" w:eastAsia="Times New Roman" w:hAnsi="Verdana" w:cs="Times New Roman"/>
          <w:color w:val="333333"/>
          <w:sz w:val="18"/>
          <w:szCs w:val="18"/>
          <w:lang w:eastAsia="sr-Latn-BA"/>
        </w:rPr>
        <w:lastRenderedPageBreak/>
        <w:t>ни дужи од 90 дана, а ако је инвеститор не прибави у утврђеном року донеће решење о забрани коришћења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се објекат за који је издата грађевинска и употребна дозвола користи за намену која није утврђена</w:t>
      </w:r>
      <w:r w:rsidRPr="00C779DF">
        <w:rPr>
          <w:rFonts w:ascii="Verdana" w:eastAsia="Times New Roman" w:hAnsi="Verdana" w:cs="Times New Roman"/>
          <w:b/>
          <w:bCs/>
          <w:color w:val="333333"/>
          <w:sz w:val="18"/>
          <w:szCs w:val="18"/>
          <w:lang w:eastAsia="sr-Latn-BA"/>
        </w:rPr>
        <w:t> решењем којим је одобрено извођење радова, грађевинском односно употребном</w:t>
      </w:r>
      <w:r w:rsidRPr="00C779DF">
        <w:rPr>
          <w:rFonts w:ascii="Verdana" w:eastAsia="Times New Roman" w:hAnsi="Verdana" w:cs="Times New Roman"/>
          <w:color w:val="333333"/>
          <w:sz w:val="18"/>
          <w:szCs w:val="18"/>
          <w:lang w:eastAsia="sr-Latn-BA"/>
        </w:rPr>
        <w:t>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179.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Члан 180.</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(видичлан 16. Закона - 31/2019-9)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из става 1. овог члана извршно је даном доношења.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Један примерак извршног решења којим се наређује затварање градилишта, грађевински инспектор доставља</w:t>
      </w:r>
      <w:r w:rsidRPr="00C779DF">
        <w:rPr>
          <w:rFonts w:ascii="Verdana" w:eastAsia="Times New Roman" w:hAnsi="Verdana" w:cs="Times New Roman"/>
          <w:b/>
          <w:bCs/>
          <w:color w:val="333333"/>
          <w:sz w:val="18"/>
          <w:szCs w:val="18"/>
          <w:lang w:eastAsia="sr-Latn-BA"/>
        </w:rPr>
        <w:t> месно надлежној организационој јединици полиције</w:t>
      </w:r>
      <w:r w:rsidRPr="00C779DF">
        <w:rPr>
          <w:rFonts w:ascii="Verdana" w:eastAsia="Times New Roman" w:hAnsi="Verdana" w:cs="Times New Roman"/>
          <w:color w:val="333333"/>
          <w:sz w:val="18"/>
          <w:szCs w:val="18"/>
          <w:lang w:eastAsia="sr-Latn-BA"/>
        </w:rPr>
        <w:t>, која ће по потреби пружити полицијску помоћ ради омогућавања спровођења извршења тог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Кад грађевински инспектор, у вршењу инспекцијског надзора, утврди да је инвеститор непознат, решење</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о дозволи извршења доставља се прибијањем на огласну таблу надлежног органа и прибијањем на објекат који се гради, односно употребљава</w:t>
      </w:r>
      <w:r w:rsidRPr="00C779DF">
        <w:rPr>
          <w:rFonts w:ascii="Verdana" w:eastAsia="Times New Roman" w:hAnsi="Verdana" w:cs="Times New Roman"/>
          <w:b/>
          <w:bCs/>
          <w:color w:val="333333"/>
          <w:sz w:val="18"/>
          <w:szCs w:val="18"/>
          <w:lang w:eastAsia="sr-Latn-BA"/>
        </w:rPr>
        <w:t>, што се констатује забелешком инспектора о времену и месту доставе на решењу, односно закључку о дозволи извршења.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Решење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 о уклањању објекта, односно његовог дела, грађевински инспектор доноси у случајевима прописаним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Решењем из става 1. овог члана одређује се рок у коме је инвеститор дужан уклонити објекат или његов део.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путем друге особе у случају да инвеститор то сам није учинио у року одређеном решењем о уклањању.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184.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републичког грађевинског инспектора може се изјавити жалба у року од 15 дана од дана достављања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Жалба на решење из става 1. овог члана се изјављује Влади, преко министарства надлежног за послове урбанизма и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урбанистичког инспектора може се изјавити приговор у року од осам дана од дана достављања.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4. (види члан 111.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Граду Београду поверава се решавање по жалби против првостепеног решења градске општине, донетог у поступку инспекцијског надзора у области изградње објеката који се граде на територији града Београда,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Жалба изјављена на решењa из овог члана не одлаже извршење решења.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назив главе XIII. (види члан 112. Закона - 132/2014-3)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Чл. 185. до 200.</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Престали су да важе (види </w:t>
      </w:r>
      <w:hyperlink r:id="rId8" w:tgtFrame="_blank" w:history="1">
        <w:r w:rsidRPr="00C779DF">
          <w:rPr>
            <w:rFonts w:ascii="Verdana" w:eastAsia="Times New Roman" w:hAnsi="Verdana" w:cs="Times New Roman"/>
            <w:i/>
            <w:iCs/>
            <w:color w:val="008000"/>
            <w:sz w:val="18"/>
            <w:szCs w:val="18"/>
            <w:lang w:eastAsia="sr-Latn-BA"/>
          </w:rPr>
          <w:t>Одлуку УС - 50/2013-23</w:t>
        </w:r>
      </w:hyperlink>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XIV. ОВЛАШЋЕЊЕ ЗА ДОНОШЕЊЕ ПОДЗАКОНСКИХ АКАТА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Члан 201.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према класи и намени објекта, прописује: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који се услови за пројектовање и прикључење обавезно прибављају од ималаца јавних овлашћења у поступку издавања локацијских услова;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обавезну садржину, поступак и начин издавања услова из тачке 1) овог става;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обавезну садржину, поступак и начин издавања локацијских услова од стране надлежног органа.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уређује  услове, начин и поступак отуђења и размене непокретности у јавној својини (члан 99).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 као и захтев за изузимање из комасационе масе, свих носиоца стварних права на катастарској парцели.</w:t>
      </w:r>
    </w:p>
    <w:p w:rsidR="00C779DF" w:rsidRPr="00C779DF" w:rsidRDefault="00C779DF" w:rsidP="00C779DF">
      <w:pPr>
        <w:shd w:val="clear" w:color="auto" w:fill="FFFFFF"/>
        <w:spacing w:after="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прописује критеријуме за израду докумената просторног и урбанистичког планирања, врсте лиценци за правна лица, као начин и поступак издавања и одузимања лиценци и висине трошкова издавања.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Министар ближе прописује:</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1а) техничке прописе којима се ближе утврђују технички захтеви за објекте у циљу испуњавања основних захтева за објекте; </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садржину, начин, поступак и рокове израде и објављивања сепарата (чл. 31а, 34, 41, 46, 48, 49, 50, 58. и 61);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5) садржину, начин и поступак израде докумената просторног и урбанистичког планирања (чл. 10–68);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6) услове и критеријуме за су/финансирање израде планских докумената (члан 39);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9) садржину, поступак и начин доношења програма уређивања грађевинског земљишта (члан 94);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11) садржину, начин и поступак израде и начин вршења контроле техничке документације према класи и намени објеката (чл. 117–124, 129, 131. и 168);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12) услове осигурања од професионалне одговорности (члан 129а);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13а) посебну врсту објеката и посебну врсту радова за које није потребно прибављати акт надлежног органа, као и врсту објеката који се граде, однoсно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14) садржину и начин издавања грађевинске дозволе, (чл. 135–138);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15) услове које треба да испуне привредна друштва, односно друга правна лица или предузетници за обављање послова израде техничке документације и грађења по врстама објеката, начин и поступак избора чланова комисије, право и висину накнаде за рад у комисијама, услове и начин рада и садржину података за утврђивање испуњености услова за издавање лиценце за израду техничке документације и лиценце за грађење објеката, као и услове за одузимање тих лиценци и изглед и форму тих лиценци (чл. 126. и 150);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16) изглед, садржину и место постављања градилишне табле (члан 149);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17) садржину и начин вођења књиге инспекције, грађевинског дневника и грађевинске књиге (члан 152);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18) садржину и начин вођења стручног надзора (члан 153);</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обављање административно-стручних послова организације полагања стручног испита, састав и начин рада комисије за полагање стручног испита и вођење евиденције о положеном стручном испиту (члан 161);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21) услове и поступак издавања, одузимања и продужавања лиценце за одговорног просторног планера, одговорног урбанисту, одговорног пројектанта и одговорног извођача радова, као и изглед и садржину свечане форме лиценце (члан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22) образац и садржину легитимације урбанистичког и грађевинског инспектора, као и врсту опреме коју користи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23) поступак доношења и садржину програма уклањања објеката (члан 171);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24) изглед и садржину службеног знака, као и поступак затварања градилишта (члан 181);</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25) општа правила за парцелацију, регулацију и изградњу (чл. 31. и 57);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26) начин и поступак за расписивање и спровођење урбанистичко – архитектонског конкурса (члан 68а);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28) начин објављивања података регистра лиценцираних инжењера, архитеката и просторних планера;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29) класификацију намене земљишта и планских симбола (члан 32);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30) предмет и поступак одржавања и управљање сигурношћу високих брана и акумулација напуњених водом, јаловином или пепелом;</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31) садржину, начин и поступак измене и допуне планских докумената, као и скраћеног поступка (члан 51б);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32) садржину и начин вођења регистра лиценцираних инжењера, архитеката и просторних планера, услове које треба да испуне лица да би била уписана у регистар, начин и поступак за упис у регистар, начин вршења уписа, измене и брисања података уписаних у регистар, као и изглед и уверење о упису у регистар и статус професионалног мировања (члан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33) начин и поступак избора чланова комисије, право и висину накнаде за рад у комисији за утврђивање испуњености услова за издавање и одузимање лиценце за одговорног планера, одговорног пројектанта и одговорног извођача (члан 162).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31/2019</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XV. КАЗНЕНЕ ОДРЕДБЕ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Привредни преступи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је инвеститор, ако: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израду техничке документације повери привредном друштву, односно другом правном лицу која не испуњава прописане услове (члан 126);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контролу техничке документације повери привредном друштву, односно другом правном лицу које не испуњава прописане услове (члан 129);</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2а) ако у прописаном року не поднесе захтев за измену решења о грађевинској дозволи (члан 141);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не обезбеди вршење стручног надзора над грађењем објекта (члан 153);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настави са извођењем радова и после доношења решења о њиховој обустави (члан 176);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не заврши грађење објекта, односно извођење радова у остављеном року (члан 178).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Пријаву за привредни преступ из става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202а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је власник, односно корисник брана и акумулација напуњених водом, депонија са опасним материјама (јаловином, пепелом и сл.), ако не поступају по правилима прописаним законима и подзаконским актима који ближе уређују ове области.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привредни преступ из ст. 1. и 2. oвог члана казниће се и одговорно лице у привредном друштву или другом правном лицу, новчаном казном од 100.000 до 200.000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Пријаву за привредни преступ из ст. 1, 2. и 3.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гради објекат, ако: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гради објекат без грађевинске дозволе, односно изводи радове супротно техничкој документацији на основу које се објекат гради (члан 110);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поступа супротно одредбама члана 152.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настави са грађењем објекта после доношења решења о обустави грађења (члан 176. </w:t>
      </w:r>
      <w:r w:rsidRPr="00C779DF">
        <w:rPr>
          <w:rFonts w:ascii="Verdana" w:eastAsia="Times New Roman" w:hAnsi="Verdana" w:cs="Times New Roman"/>
          <w:b/>
          <w:bCs/>
          <w:color w:val="333333"/>
          <w:sz w:val="18"/>
          <w:szCs w:val="18"/>
          <w:lang w:eastAsia="sr-Latn-BA"/>
        </w:rPr>
        <w:t>и 177.</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Пријаву за привредни преступ из става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Пријаву за привредни преступ из ст. 1. и 2. овог члана подноси орган надлежан за издавање локацијских услова, односно носилац израде плана.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204а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привредни преступ из става 1. овог члана казниће се и одговорно лице у привредном или другом правном лицу, новчаном казном од 50.000 до 100.000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Пријаву за привредни преступ из ст. 1. и 2. овог члана подноси орган надлежан за издавање грађевинске дозволе.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24/2011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Прекршаји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привредном друштву или другом правном лицу, новчаном казном од 50.000 до 100.000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предузетник новчаном казном од 100.000 до 300.000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које није предузетник новчаном казном од 50.000 до 100.000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 1–4. овог члана подноси надлежни грађевински, односно урбанистички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привредном друштву или другом правном лицу, новчаном казном од 10.000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које је инвеститор објекта, новчаном казном од 20.000 до 100.000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Захтев за покретање прекршајног поступка из </w:t>
      </w:r>
      <w:r w:rsidRPr="00C779DF">
        <w:rPr>
          <w:rFonts w:ascii="Verdana" w:eastAsia="Times New Roman" w:hAnsi="Verdana" w:cs="Times New Roman"/>
          <w:b/>
          <w:bCs/>
          <w:color w:val="333333"/>
          <w:sz w:val="18"/>
          <w:szCs w:val="18"/>
          <w:lang w:eastAsia="sr-Latn-BA"/>
        </w:rPr>
        <w:t>ст. 1, 2. и 3.</w:t>
      </w:r>
      <w:r w:rsidRPr="00C779DF">
        <w:rPr>
          <w:rFonts w:ascii="Verdana" w:eastAsia="Times New Roman" w:hAnsi="Verdana" w:cs="Times New Roman"/>
          <w:color w:val="333333"/>
          <w:sz w:val="18"/>
          <w:szCs w:val="18"/>
          <w:lang w:eastAsia="sr-Latn-BA"/>
        </w:rPr>
        <w:t> овог члана подноси надлежни </w:t>
      </w:r>
      <w:r w:rsidRPr="00C779DF">
        <w:rPr>
          <w:rFonts w:ascii="Verdana" w:eastAsia="Times New Roman" w:hAnsi="Verdana" w:cs="Times New Roman"/>
          <w:b/>
          <w:bCs/>
          <w:color w:val="333333"/>
          <w:sz w:val="18"/>
          <w:szCs w:val="18"/>
          <w:lang w:eastAsia="sr-Latn-BA"/>
        </w:rPr>
        <w:t>грађевински</w:t>
      </w:r>
      <w:r w:rsidRPr="00C779DF">
        <w:rPr>
          <w:rFonts w:ascii="Verdana" w:eastAsia="Times New Roman" w:hAnsi="Verdana" w:cs="Times New Roman"/>
          <w:color w:val="333333"/>
          <w:sz w:val="18"/>
          <w:szCs w:val="18"/>
          <w:lang w:eastAsia="sr-Latn-BA"/>
        </w:rPr>
        <w:t>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 xml:space="preserve">Новчаном казном од 100.000 до 500.000 динара казниће се за прекршај привредно друштво или друго правно лице које израђује документе просторног и урбанистичког </w:t>
      </w:r>
      <w:r w:rsidRPr="00C779DF">
        <w:rPr>
          <w:rFonts w:ascii="Verdana" w:eastAsia="Times New Roman" w:hAnsi="Verdana" w:cs="Times New Roman"/>
          <w:color w:val="333333"/>
          <w:sz w:val="18"/>
          <w:szCs w:val="18"/>
          <w:lang w:eastAsia="sr-Latn-BA"/>
        </w:rPr>
        <w:lastRenderedPageBreak/>
        <w:t>планирања или обавља друге послове одређене овим законом, ако не омогући урбанистичком</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инспектору потпун и несметан увид у расположиву документацију (чл. 173. и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предузећу или другом правном лицу, новчаном казном од 10.000 до 50.000 динара.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Захтев за покретање прекршајног поступка из ст. 1. и 2. овог члана подноси надлежни урбанистички</w:t>
      </w:r>
      <w:r w:rsidRPr="00C779DF">
        <w:rPr>
          <w:rFonts w:ascii="Verdana" w:eastAsia="Times New Roman" w:hAnsi="Verdana" w:cs="Times New Roman"/>
          <w:b/>
          <w:bCs/>
          <w:color w:val="333333"/>
          <w:sz w:val="18"/>
          <w:szCs w:val="18"/>
          <w:lang w:eastAsia="sr-Latn-BA"/>
        </w:rPr>
        <w:t> </w:t>
      </w:r>
      <w:r w:rsidRPr="00C779DF">
        <w:rPr>
          <w:rFonts w:ascii="Verdana" w:eastAsia="Times New Roman" w:hAnsi="Verdana" w:cs="Times New Roman"/>
          <w:color w:val="333333"/>
          <w:sz w:val="18"/>
          <w:szCs w:val="18"/>
          <w:lang w:eastAsia="sr-Latn-BA"/>
        </w:rPr>
        <w:t>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1) не одреди лице које руководи грађењем објекта, односно извођењем радова или ако одреди лице које за то не испуњава прописане услове (чл. 151. и 152);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не обавести надлежни орган о завршетку изградње темеља</w:t>
      </w:r>
      <w:r w:rsidRPr="00C779DF">
        <w:rPr>
          <w:rFonts w:ascii="Verdana" w:eastAsia="Times New Roman" w:hAnsi="Verdana" w:cs="Times New Roman"/>
          <w:b/>
          <w:bCs/>
          <w:color w:val="333333"/>
          <w:sz w:val="18"/>
          <w:szCs w:val="18"/>
          <w:lang w:eastAsia="sr-Latn-BA"/>
        </w:rPr>
        <w:t>, односно завршетка изградње објекта у конструктивном смислу</w:t>
      </w:r>
      <w:r w:rsidRPr="00C779DF">
        <w:rPr>
          <w:rFonts w:ascii="Verdana" w:eastAsia="Times New Roman" w:hAnsi="Verdana" w:cs="Times New Roman"/>
          <w:color w:val="333333"/>
          <w:sz w:val="18"/>
          <w:szCs w:val="18"/>
          <w:lang w:eastAsia="sr-Latn-BA"/>
        </w:rPr>
        <w:t> (члан 152. став </w:t>
      </w:r>
      <w:r w:rsidRPr="00C779DF">
        <w:rPr>
          <w:rFonts w:ascii="Verdana" w:eastAsia="Times New Roman" w:hAnsi="Verdana" w:cs="Times New Roman"/>
          <w:b/>
          <w:bCs/>
          <w:color w:val="333333"/>
          <w:sz w:val="18"/>
          <w:szCs w:val="18"/>
          <w:lang w:eastAsia="sr-Latn-BA"/>
        </w:rPr>
        <w:t>2.</w:t>
      </w:r>
      <w:r w:rsidRPr="00C779DF">
        <w:rPr>
          <w:rFonts w:ascii="Verdana" w:eastAsia="Times New Roman" w:hAnsi="Verdana" w:cs="Times New Roman"/>
          <w:color w:val="333333"/>
          <w:sz w:val="18"/>
          <w:szCs w:val="18"/>
          <w:lang w:eastAsia="sr-Latn-BA"/>
        </w:rPr>
        <w:t>);</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писмено не упозори инвеститора или лице које врши надзор над применом одредаба овог закона на недостатке у техничкој документацији (члан 152. став 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не води грађевински дневник и грађевинску књигу или не обезбеди књигу инспекције (члан 152. став 7. тачка 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прекршај из става 1. овог члана казниће се и одговорно лице у привредном друштву или другом правном лицу које гради објекат, новчаном казном од </w:t>
      </w:r>
      <w:r w:rsidRPr="00C779DF">
        <w:rPr>
          <w:rFonts w:ascii="Verdana" w:eastAsia="Times New Roman" w:hAnsi="Verdana" w:cs="Times New Roman"/>
          <w:b/>
          <w:bCs/>
          <w:color w:val="333333"/>
          <w:sz w:val="18"/>
          <w:szCs w:val="18"/>
          <w:lang w:eastAsia="sr-Latn-BA"/>
        </w:rPr>
        <w:t>10.000</w:t>
      </w:r>
      <w:r w:rsidRPr="00C779DF">
        <w:rPr>
          <w:rFonts w:ascii="Verdana" w:eastAsia="Times New Roman" w:hAnsi="Verdana" w:cs="Times New Roman"/>
          <w:color w:val="333333"/>
          <w:sz w:val="18"/>
          <w:szCs w:val="18"/>
          <w:lang w:eastAsia="sr-Latn-BA"/>
        </w:rPr>
        <w:t>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50.000 до 150.000 динара казниће се за прекршај одговорни извођач радова ако поступа супротно одредбама члана 152. став 7. oвог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Захтев за покретање прекршајног поступка из </w:t>
      </w:r>
      <w:r w:rsidRPr="00C779DF">
        <w:rPr>
          <w:rFonts w:ascii="Verdana" w:eastAsia="Times New Roman" w:hAnsi="Verdana" w:cs="Times New Roman"/>
          <w:b/>
          <w:bCs/>
          <w:color w:val="333333"/>
          <w:sz w:val="18"/>
          <w:szCs w:val="18"/>
          <w:lang w:eastAsia="sr-Latn-BA"/>
        </w:rPr>
        <w:t>ст. 1-3.</w:t>
      </w:r>
      <w:r w:rsidRPr="00C779DF">
        <w:rPr>
          <w:rFonts w:ascii="Verdana" w:eastAsia="Times New Roman" w:hAnsi="Verdana" w:cs="Times New Roman"/>
          <w:color w:val="333333"/>
          <w:sz w:val="18"/>
          <w:szCs w:val="18"/>
          <w:lang w:eastAsia="sr-Latn-BA"/>
        </w:rPr>
        <w:t>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208а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300.000 до 500.000 динара казниће се за прекршај предузетник који:</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гради објекат без грађевинске дозволе, односно изводи радове супротно техничкој документацији на основу које се објекат гради (члан 110);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2) поступа супротно одредбама члана 152.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не обавести надлежни орган о завршетку изградње темеља односно завршетка изградње објекта у конструктивном смислу (члан 152. став 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4) настави са грађењем објекта после доношења решења о обустави грађења (чл. 176. и 177).</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инвеститор, новчаном казном од 100.000 до 150.000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 1. и 2.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Новчаном казном од 300.000 до 500.000 динара казниће се за прекршај предузетник који израђује техничку документацију и/или изводи радове, ако не </w:t>
      </w:r>
      <w:r w:rsidRPr="00C779DF">
        <w:rPr>
          <w:rFonts w:ascii="Verdana" w:eastAsia="Times New Roman" w:hAnsi="Verdana" w:cs="Times New Roman"/>
          <w:b/>
          <w:bCs/>
          <w:color w:val="333333"/>
          <w:sz w:val="18"/>
          <w:szCs w:val="18"/>
          <w:lang w:eastAsia="sr-Latn-BA"/>
        </w:rPr>
        <w:lastRenderedPageBreak/>
        <w:t>испуњава услове за обављање те делатности прописане овим законом (чл. 126. и 150).</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физичко лице инвеститор новчаном казном од 50.000 до 150.000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 1. и 2.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208в</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стaвa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209.</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25.000 до 50.000 динара или казном затвора до 30 дана казниће се за прекршај одговорно службено лице у надлежном органу управе ако:</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1) брисана је (види члан 103. Закона - 83/2018-18)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не изда локацијске услове, грађевинску, односно употребну дозволу у прописаном року (чл. 8д, </w:t>
      </w:r>
      <w:r w:rsidRPr="00C779DF">
        <w:rPr>
          <w:rFonts w:ascii="Verdana" w:eastAsia="Times New Roman" w:hAnsi="Verdana" w:cs="Times New Roman"/>
          <w:color w:val="333333"/>
          <w:sz w:val="18"/>
          <w:szCs w:val="18"/>
          <w:lang w:eastAsia="sr-Latn-BA"/>
        </w:rPr>
        <w:t> </w:t>
      </w:r>
      <w:r w:rsidRPr="00C779DF">
        <w:rPr>
          <w:rFonts w:ascii="Verdana" w:eastAsia="Times New Roman" w:hAnsi="Verdana" w:cs="Times New Roman"/>
          <w:b/>
          <w:bCs/>
          <w:color w:val="333333"/>
          <w:sz w:val="18"/>
          <w:szCs w:val="18"/>
          <w:lang w:eastAsia="sr-Latn-BA"/>
        </w:rPr>
        <w:t> 56, 136. и 158);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не организује јавну презентацију урбанистичког пројекта (члан 63);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4) не достави захтев грађевинској инспекцији за уклањање објекта за који је издата привремена грађевинска дозвола (члан 147);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5) не сачини програм и не спроведе извршење уклањања објекта (члан 171);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6) не омогући урбанистичком односно грађевинском инспектору потпун и несметан увид у расположиву документацију (чл.173. и 175);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7) не предузме прописане мере у вршењу инспекцијског надзора (чл. 173. и 175);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8) брисана је (види члан 103. Закона - 83/2018-18)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9) не призна ослобођење од плаћања доприноса у складу са чланом 97. став 8.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поновљени прекршај из става 1. овог члана учиниоцу ће се изрећи новчана казна и казна затвора до 30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209а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прекршаја из ст. 1–3. овог члана подноси надлежни урбанистички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83/2018</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50.000 до 100.000 динара или казном затвора до 30 дана казниће се за прекршај одговорно службено лице у надлежном органу управе ако:</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1) изда локацијске услове противно овом закону и прописима донетим на основу овог закона (члан 53);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2) изда грађевинску дозволу противно овом закону и прописима донетим на основу овог закона (чл. 135. и 136);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3) изда употребну дозволу противно прописима (члан 158).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поновљени прекршај из става 1. овог члана учиниоцу ће се изрећи новчана казна и казна затвора до 30 дана.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За поновљени прекршај из става 1. овог члана учиниоцу ће се изрећи новчана казна и казна затвора до 30 дана.</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211а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211б</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10.000 до 50.000 динара казниће се за прекршај регистратор, односно одговорно лице у органу надлежном за 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Захтев за покретање прекршајног поступка из става 1. овог члана подноси Регистратор централне евиденције.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420"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Члан 212.</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и одговорно лице у привредном друштву или другом правном лицу новчаном казном од 20.000 до 100.000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 прекршај из става 1. овог члана казниће се предузетник новчаном казном од 100.000 до 500.000 динара.</w:t>
      </w:r>
    </w:p>
    <w:p w:rsidR="00C779DF" w:rsidRPr="00C779DF" w:rsidRDefault="00C779DF" w:rsidP="00C779DF">
      <w:pPr>
        <w:shd w:val="clear" w:color="auto" w:fill="FFFFFF"/>
        <w:spacing w:after="150" w:line="240" w:lineRule="auto"/>
        <w:ind w:firstLine="480"/>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Захтев за покретање прекршајног поступка из става 1. овог члана подноси надлежни грађевински инспектор.</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*Службени гласник РС, број 132/2014</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XVI. ПРЕЛАЗНЕ И ЗАВРШНЕ ОДРЕДБЕ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ранији став 1. (види члан 128. Закона - 132/2014-3)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214.</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215.</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Општина, односно град донеће просторни план у року од 18 месеци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 ступања на снагу планских докумената из ст. 1, 2. и 3. овог члана примењиваће се постојећи просторни и урбанистички планови.</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217.</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218.</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lastRenderedPageBreak/>
        <w:t>Члан 219.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Брисан је (види члан 87. Закона – 24/2011-3)</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220.</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221.</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Одредба члана 4. став 2. овог закона примењиваће се од дана ступања на снагу прописа који доноси министар надлежан за послове грађевинарства, којим се ближе прописују услови, садржина и начин издавања сертификата о енергетским својствима објекта, у складу са овим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222.</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Даном ступања на снагу овог закона престаје да важи Закон о планирању и изградњи („Службени гласник РС”, бр. 47/03 и 34/06).</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w:t>
      </w:r>
    </w:p>
    <w:p w:rsidR="00C779DF" w:rsidRPr="00C779DF" w:rsidRDefault="00C779DF" w:rsidP="00C779D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Члан 223.</w:t>
      </w:r>
    </w:p>
    <w:p w:rsidR="00C779DF" w:rsidRPr="00C779DF" w:rsidRDefault="00C779DF" w:rsidP="00C779D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color w:val="333333"/>
          <w:sz w:val="18"/>
          <w:szCs w:val="18"/>
          <w:lang w:eastAsia="sr-Latn-BA"/>
        </w:rPr>
        <w:t>Овај закон ступа на снагу осмог дана од дана објављивања у „Службеном гласнику Републике Србије”.</w:t>
      </w:r>
    </w:p>
    <w:p w:rsidR="00C779DF" w:rsidRPr="00C779DF" w:rsidRDefault="00C779DF" w:rsidP="00C779DF">
      <w:pPr>
        <w:shd w:val="clear" w:color="auto" w:fill="FFFFFF"/>
        <w:spacing w:after="150" w:line="240" w:lineRule="auto"/>
        <w:ind w:firstLine="480"/>
        <w:jc w:val="center"/>
        <w:rPr>
          <w:rFonts w:ascii="Verdana" w:eastAsia="Times New Roman" w:hAnsi="Verdana" w:cs="Times New Roman"/>
          <w:b/>
          <w:bCs/>
          <w:color w:val="333333"/>
          <w:sz w:val="18"/>
          <w:szCs w:val="18"/>
          <w:lang w:eastAsia="sr-Latn-BA"/>
        </w:rPr>
      </w:pPr>
      <w:r w:rsidRPr="00C779DF">
        <w:rPr>
          <w:rFonts w:ascii="Verdana" w:eastAsia="Times New Roman" w:hAnsi="Verdana" w:cs="Times New Roman"/>
          <w:b/>
          <w:bCs/>
          <w:color w:val="333333"/>
          <w:sz w:val="18"/>
          <w:szCs w:val="18"/>
          <w:lang w:eastAsia="sr-Latn-BA"/>
        </w:rPr>
        <w:t>ОДРЕДБЕ КОЈЕ НИСУ УНЕТЕ У "ПРЕЧИШЋЕН ТЕКСТ"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24/2011-3</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88.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Решавање захтева за издавање одобрења за изградњу, употребне дозволе и других захтева за решавање о појединим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Поступци за престанак права коришћења на неизграђеном грађевинском земљишту у државној својини започети у складу са одредбама Закона о планирању и изградњи („Службени гласник РС”, бр.47/03 и 34/06), који нису окончани до 11. септембра 2009. године, наставиће се по прописима који су важили до дана ступања на снагу тог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Правноснажно решење о одобрењу за изградњу, издато у складу са одредбама Закона о планирању и изградњи („Службени гласник РС”, бр. 47/03 и 34/06), може се по захтеву инвеститора укинути, ако је по правноснажности тог решења измењен плански документ на основу кога се може издати грађевинска дозвола за изградњу објекта веће површине од објекта чија је изградња одобрена решењем чије се укидање тражи.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Решење којим се укида решење из става 3. овог члана доноси орган надлежан за издавање грађевинске дозволе.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89.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а најкасније до 31. децембра 2013.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До истека рока из става 1. овог члана јединица локалне самоуправе прописује ближе критеријуме, мерила, висину, начин и рокове плаћања накнаде за коришћење </w:t>
      </w:r>
      <w:r w:rsidRPr="00C779DF">
        <w:rPr>
          <w:rFonts w:ascii="Verdana" w:eastAsia="Times New Roman" w:hAnsi="Verdana" w:cs="Times New Roman"/>
          <w:b/>
          <w:bCs/>
          <w:color w:val="333333"/>
          <w:sz w:val="18"/>
          <w:szCs w:val="18"/>
          <w:lang w:eastAsia="sr-Latn-BA"/>
        </w:rPr>
        <w:lastRenderedPageBreak/>
        <w:t>грађевинског земљишта, а може их прописати узимајући у обзир и намену коришћења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Лица која имају бесправно саграђене објекте за које није поднет захтев за легализацију у складу са одредбама овог закона, лица којима је правноснажно окончан поступак легализације доношењем акта којим се одбацује или одбија захтев за легализацију, као и лица која нису закључила уговор из члана 185. Закона о планирању и изградњи („Службени гласник РС”, бр. 72/09, 81/09 – исправка и 64/10 – УС) до рушења бесправно саграђеног објекта плаћају накнаду за коришћење грађевинског земљишта прописану актом јединице локалне самоуправе у троструком износу.</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90.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наредног дана од дана објављивања у „Службеном гласнику Републике Србије”.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Закона о планирању и изградњи: „Службени гласник РС“, број 121/2012-14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Носилац права коришћења из члана 103. став 1. Закона може остварити право на градњу нових објеката, односно доградњу и реконструкцију постојећих објеката у складу са наменом земљишта утврђеном важећим планским документом у року од 12 месеци од дана ступања на снагу овог закона, без достављања доказа о извршеној конверзији земљишта у складу са Законом.</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наредног дана од дана објављивања у „Службеном гласнику Републике Србије”.</w:t>
      </w:r>
      <w:r w:rsidRPr="00C779DF">
        <w:rPr>
          <w:rFonts w:ascii="Verdana" w:eastAsia="Times New Roman" w:hAnsi="Verdana" w:cs="Times New Roman"/>
          <w:color w:val="333333"/>
          <w:sz w:val="18"/>
          <w:szCs w:val="18"/>
          <w:lang w:eastAsia="sr-Latn-BA"/>
        </w:rPr>
        <w:t> </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132/2014-3 </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129.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престаје са радом Републичка агенција за просторно планирање (у даљем тексту: Агенција), основана Законом о планирању и изградњи („Службени гласник РС”, бр. 47/03 и 34/06).</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престанка рада Агенције послове из оквира надлежности Агенције преузима министарство надлежно за послове просторног планирања.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Министарство из става 2. овог члана даном престанка рада Агенције преузима запослене, средства, имовину, документацију и архиву Агенције.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Права и обавезе Агенције преузима Република Србија.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Права и обавезе из става 4. овог члана у име Републике Србије врши Влада.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 извршавању обавеза Агенције, преузетих у складу са законом, стараће се Министарство грађевинарства, саобраћаја и инфраструктуре у оквиру надлежности утврђених Законом о министарствима („Службени гласник РС”, број 44/14).</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Плански документи донети до дана ступања на снагу овог закона остају на снази.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Обавеза достављања планова у дигиталном облику, у складу са одредбама члана 43. овог закона се примењује и на планове из става 2. овог става.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ступања на снагу планских докумената предвиђених овим законом, за изградњу телекомуникационих и објеката електропреносне и електродистрибутивне мреже, за које се по овом закону издаје грађевинска дозвола, односно решење из члана 145. овог закона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 односно енергетике на основу годишњих планова развоја тих мрежа на територији Републике Србије, у складу са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Скупштина јединице локалне самоуправе на чијој територији се налази земљиште коме је намена промењена из пољопривредног у грађевинско земљиште, дужна је да органу надлежном за послове државног премера и катастра, у року од 12 месеци од дана ступања на снагу овог закона, достави акт који садржи попис катастарских парцела којима је промењена намена до 15. јула 1992. године.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Уговори о закупу грађевинског земљишта у јавној својини закључени до дана ступања на снагу овог закона, представљају основ за утврђивање активне легитимације закупца у поступку издавања грађевинске дозволе, у складу са овим законом.</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132.</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Одредбе члана 8, члана 8б, члана 8д, члана 8ђ, чл. 97, 98. и члана 211а овог закона примењују се од 1. марта 2015.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Одредбе члана 8а, члана 8в, члана 8г, члана 176. став 6, члана 211б и члана 212. овог закона примењују се од 1. јануара 2016.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1. јануара 2016. године размена докумената и поднесака између надлежног органа и имаоца јавних овлашћења у спровођењу обједињене процедуре може се вршити и у папирној форми.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Подзаконски акти који се доносе у складу са одредбама овог закона биће донети најкасније до 15. фебруара 2015. године, осим подзаконског акта из члана 8а став 3, члана 8в став 7. и члана 8г став 3. овог закона који ће бити донети најкасније до 15. новембра 2015. године.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подзаконских аката на основу овлашћења из овог закона, примењиваће се подзаконски акти донети на основу Закона о планирању и изградњи који нису у супротности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Право и услови за претварање права коришћења грађевинског земљишта у право својине за лица из члана 102. став 9. уређују се посебним законом у року не дужем од шест месеци од ступања на снагу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133.</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преуговарање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134.</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135.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осмог дана од дана објављивања у „Службеном гласнику Републике Србије”.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83/2018-18</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105.</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издавања и измене грађевинске дозволе, нити су странке у поступку код органа надлежног за послове државног премера и катастра.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106.</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Забрањује се располагање свим објектима или деловима објекта изграђених после ступања на снагу закона којим се уређује озакоњење објеката, без издате грађевинске дозволе или решења из члана 145.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из става 2. овог члана надлежни грађевински инспектор након извршеног инспекцијског надзора, доноси решење о уклањању објекта или посебног дела објекта, у складу са одредбама овог закона, и то решење по службеној дужности доставља одмах служби за катастар непокретности на чијој територији се налази предметна непокретност, у циљу уписа забележбе о забрани располагања тог објекта.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 објекте из става 2. за које је решење о уклањању објекта или посебног дела објекта донето пре ступања на снагу овог закона, надлежни грађевински инспектор доставља служби за катастар непокретности на чијој територији се налази предметна непокретност издато решење, у циљу уписа забележбе о забрани располагања тог објекта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107.</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Подзаконски акти за спровођење овог закона донеће се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и 145/14), ако нису у супротности са одредбама овог закона.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Инжењерска комора Србије наставља да обавља послове у складу са делокругом утврђеним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усклади статут и друге акте са одредбама овог закона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прибави сагласности из члана 85. овог закона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lastRenderedPageBreak/>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Привредна друштва, друга правна лица и предузетници који обављају послове за које се овим законом и подзаконским актима који ће се донети на основу овог закона прописују додатни посебни услови за обављање тих послова, дужни су да своје пословање ускладе са одредбама овог закона и тих подзаконских аката у року од годину дана од дана ступања на снагу овог закона, односно тих подзаконских аката.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Сматраће се да 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као и лица којима је признато право на обављање тих послова, испуњавају услове за обављање тих послова и према одредбама овог закона, осим ако се стекну услови за одузимање лиценци, односно ако престану да испуњавају услове за обављање тих послова прописане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сматраће се да су сва лица која имају важеће лиценце које је до дана ступања на снагу овог закона издала Комора уписана у регистар из члана 84. овог закона у складу са тим лиценцама.</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109.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Рокови прописани за изградњу стратешких енергетских објеката утврђених овим законом уредиће се посебним законом.</w:t>
      </w:r>
    </w:p>
    <w:p w:rsidR="00C779DF" w:rsidRPr="00C779DF" w:rsidRDefault="00C779DF" w:rsidP="00C779DF">
      <w:pPr>
        <w:shd w:val="clear" w:color="auto" w:fill="FFFFFF"/>
        <w:spacing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110.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осмог дана од дана објављивања у „Службеном гласнику Републике Србије”, осим одредаба чл. 72. и 73. овог закона које ступају на снагу 1. јануара 2019. године и члана 26. овог закона које ступају на снагу 1. јануара 2020. године.</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i/>
          <w:iCs/>
          <w:color w:val="333333"/>
          <w:sz w:val="18"/>
          <w:szCs w:val="18"/>
          <w:lang w:eastAsia="sr-Latn-BA"/>
        </w:rPr>
        <w:t>Закон о изменама и допунама Закона о планирању и изградњи: „Службени гласник РС“, број 31/2019-9</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18.</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Подзаконски акти за спровођење овог закона донеће се у року од 60 дана од дана ступања на снагу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и 83/18), ако нису у супротности са одредбама овог закона.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Даном ступања на снагу овог закона, престају са радом сви органи Коморе без могућности обављања функција до избора нових органа, у складу са овим законом.</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року од три дана од дана ступања на снагу овог закона, привремени орган, који образује министар надлежан за послове грађевинарства, доноси и објављује у „Службеном гласнику Републике Србије” Статут Коморе.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До избора нових органа, радом Коморе управља привремена управа сачињена од шест представника министарства надлежног за послове грађевинарства, по избору министра надлежног за послове грађевинарства.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року од 30 дана од објављивања Статута Коморе у „Службеном гласнику Републике Србије”, привремена управа: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 xml:space="preserve">1. формира 10 регионалних центара и то: Регионални центар Суботица, Регионални центар Нови Сад, Регионални центар Београд, Регионални центар Пожаревац, Регионални центар Ваљево, Регионални центар Чачак, Регионални </w:t>
      </w:r>
      <w:r w:rsidRPr="00C779DF">
        <w:rPr>
          <w:rFonts w:ascii="Verdana" w:eastAsia="Times New Roman" w:hAnsi="Verdana" w:cs="Times New Roman"/>
          <w:b/>
          <w:bCs/>
          <w:color w:val="333333"/>
          <w:sz w:val="18"/>
          <w:szCs w:val="18"/>
          <w:lang w:eastAsia="sr-Latn-BA"/>
        </w:rPr>
        <w:lastRenderedPageBreak/>
        <w:t>центар Крагујевац, Регионални центар Краљево, Регионални центар Бор и Регионални центар Ниш;</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2. именује привремене регионалне одборе свих регионалних центара;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3. расписује изборе за представнике Скупштине и представнике извршних одбора матичних секција 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4. све регистроване чланове Коморе распоређује по матичним секцијама свих регионалних центара.</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Орган надлежан за заштиту културних добара дужан је да у року од 30 дана од дана ступања на снагу овог закона, органу надлежном за издавање грађевинских дозвола достави евиденцију непокретних добара која уживају претходну заштиту, са назначеним датумом утврђивања претходне заштите.</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У случају да је законски рок за стављање одређене врсте заштите, на основу утврђене претходне заштите истекао, орган надлежан за издавање грађевинских дозвола нема обавезу да у поступку издавања локацијских услова прибавља услове од органа надлежног за заштиту културних добара.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19.</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Изузетно од става 1. овог члана, поступци у вези са пројектима за изградњу објеката од значаја за Републику Србију, започети по одредбама Закона о планирању и изградњи („Службени гласник РС”, бр. 72/09, 81/09 – исправка, 64/10 – УС, 24/11, 121/12, 42/13 – УС, 50/13 – УС, 98/13 – УС, 132/14, 145/14 и 83/18), окончаће се по одредбама овог закона.</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20.</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w:t>
      </w:r>
    </w:p>
    <w:p w:rsidR="00C779DF" w:rsidRPr="00C779DF" w:rsidRDefault="00C779DF" w:rsidP="00C779DF">
      <w:pPr>
        <w:shd w:val="clear" w:color="auto" w:fill="FFFFFF"/>
        <w:spacing w:before="330" w:after="0" w:line="240" w:lineRule="auto"/>
        <w:ind w:firstLine="480"/>
        <w:jc w:val="center"/>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Члан 21.</w:t>
      </w:r>
    </w:p>
    <w:p w:rsidR="00C779DF" w:rsidRPr="00C779DF" w:rsidRDefault="00C779DF" w:rsidP="00C779DF">
      <w:pPr>
        <w:shd w:val="clear" w:color="auto" w:fill="FFFFFF"/>
        <w:spacing w:after="0" w:line="240" w:lineRule="auto"/>
        <w:ind w:firstLine="480"/>
        <w:rPr>
          <w:rFonts w:ascii="Verdana" w:eastAsia="Times New Roman" w:hAnsi="Verdana" w:cs="Times New Roman"/>
          <w:color w:val="333333"/>
          <w:sz w:val="18"/>
          <w:szCs w:val="18"/>
          <w:lang w:eastAsia="sr-Latn-BA"/>
        </w:rPr>
      </w:pPr>
      <w:r w:rsidRPr="00C779DF">
        <w:rPr>
          <w:rFonts w:ascii="Verdana" w:eastAsia="Times New Roman" w:hAnsi="Verdana" w:cs="Times New Roman"/>
          <w:b/>
          <w:bCs/>
          <w:color w:val="333333"/>
          <w:sz w:val="18"/>
          <w:szCs w:val="18"/>
          <w:lang w:eastAsia="sr-Latn-BA"/>
        </w:rPr>
        <w:t>Овај закон ступа на снагу наредног дана од дана објављивања у „Службеном гласнику Републике Србије”.</w:t>
      </w:r>
    </w:p>
    <w:p w:rsidR="008226DD" w:rsidRDefault="008226DD">
      <w:bookmarkStart w:id="0" w:name="_GoBack"/>
      <w:bookmarkEnd w:id="0"/>
    </w:p>
    <w:sectPr w:rsidR="00822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DF"/>
    <w:rsid w:val="008226DD"/>
    <w:rsid w:val="00C779D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8BB06-88C5-4EBB-9709-39B71E6F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779DF"/>
    <w:pPr>
      <w:spacing w:before="100" w:beforeAutospacing="1" w:after="100" w:afterAutospacing="1" w:line="240" w:lineRule="auto"/>
      <w:outlineLvl w:val="4"/>
    </w:pPr>
    <w:rPr>
      <w:rFonts w:ascii="Times New Roman" w:eastAsia="Times New Roman" w:hAnsi="Times New Roman" w:cs="Times New Roman"/>
      <w:b/>
      <w:bCs/>
      <w:sz w:val="20"/>
      <w:szCs w:val="20"/>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79DF"/>
    <w:rPr>
      <w:rFonts w:ascii="Times New Roman" w:eastAsia="Times New Roman" w:hAnsi="Times New Roman" w:cs="Times New Roman"/>
      <w:b/>
      <w:bCs/>
      <w:sz w:val="20"/>
      <w:szCs w:val="20"/>
      <w:lang w:eastAsia="sr-Latn-BA"/>
    </w:rPr>
  </w:style>
  <w:style w:type="numbering" w:customStyle="1" w:styleId="NoList1">
    <w:name w:val="No List1"/>
    <w:next w:val="NoList"/>
    <w:uiPriority w:val="99"/>
    <w:semiHidden/>
    <w:unhideWhenUsed/>
    <w:rsid w:val="00C779DF"/>
  </w:style>
  <w:style w:type="paragraph" w:customStyle="1" w:styleId="odluka-zakon">
    <w:name w:val="odluka-zakon"/>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Hyperlink">
    <w:name w:val="Hyperlink"/>
    <w:basedOn w:val="DefaultParagraphFont"/>
    <w:uiPriority w:val="99"/>
    <w:semiHidden/>
    <w:unhideWhenUsed/>
    <w:rsid w:val="00C779DF"/>
    <w:rPr>
      <w:color w:val="0000FF"/>
      <w:u w:val="single"/>
    </w:rPr>
  </w:style>
  <w:style w:type="character" w:styleId="FollowedHyperlink">
    <w:name w:val="FollowedHyperlink"/>
    <w:basedOn w:val="DefaultParagraphFont"/>
    <w:uiPriority w:val="99"/>
    <w:semiHidden/>
    <w:unhideWhenUsed/>
    <w:rsid w:val="00C779DF"/>
    <w:rPr>
      <w:color w:val="800080"/>
      <w:u w:val="single"/>
    </w:rPr>
  </w:style>
  <w:style w:type="paragraph" w:customStyle="1" w:styleId="auto-style2">
    <w:name w:val="auto-style2"/>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Emphasis">
    <w:name w:val="Emphasis"/>
    <w:basedOn w:val="DefaultParagraphFont"/>
    <w:uiPriority w:val="20"/>
    <w:qFormat/>
    <w:rsid w:val="00C779DF"/>
    <w:rPr>
      <w:i/>
      <w:iCs/>
    </w:rPr>
  </w:style>
  <w:style w:type="paragraph" w:customStyle="1" w:styleId="clan">
    <w:name w:val="clan"/>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left-1">
    <w:name w:val="v2-clan-left-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hide-change">
    <w:name w:val="hide-change"/>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v2-clan-left-11">
    <w:name w:val="v2-clan-left-11"/>
    <w:basedOn w:val="DefaultParagraphFont"/>
    <w:rsid w:val="00C779DF"/>
  </w:style>
  <w:style w:type="character" w:customStyle="1" w:styleId="v2-clan-left-2">
    <w:name w:val="v2-clan-left-2"/>
    <w:basedOn w:val="DefaultParagraphFont"/>
    <w:rsid w:val="00C779DF"/>
  </w:style>
  <w:style w:type="paragraph" w:customStyle="1" w:styleId="v2-clan-left-21">
    <w:name w:val="v2-clan-left-2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v2-clan-left-3">
    <w:name w:val="v2-clan-left-3"/>
    <w:basedOn w:val="DefaultParagraphFont"/>
    <w:rsid w:val="00C779DF"/>
  </w:style>
  <w:style w:type="paragraph" w:customStyle="1" w:styleId="v2-clan-left-31">
    <w:name w:val="v2-clan-left-3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left-4">
    <w:name w:val="v2-clan-left-4"/>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italik">
    <w:name w:val="italik"/>
    <w:basedOn w:val="DefaultParagraphFont"/>
    <w:rsid w:val="00C779DF"/>
  </w:style>
  <w:style w:type="character" w:customStyle="1" w:styleId="v2-clan-left-41">
    <w:name w:val="v2-clan-left-41"/>
    <w:basedOn w:val="DefaultParagraphFont"/>
    <w:rsid w:val="00C779DF"/>
  </w:style>
  <w:style w:type="paragraph" w:customStyle="1" w:styleId="auto-style3">
    <w:name w:val="auto-style3"/>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clan-1">
    <w:name w:val="v2-clan-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bold-1">
    <w:name w:val="v2-bold-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hide-change1">
    <w:name w:val="hide-change1"/>
    <w:basedOn w:val="DefaultParagraphFont"/>
    <w:rsid w:val="00C779DF"/>
  </w:style>
  <w:style w:type="character" w:customStyle="1" w:styleId="v2-bold-11">
    <w:name w:val="v2-bold-11"/>
    <w:basedOn w:val="DefaultParagraphFont"/>
    <w:rsid w:val="00C779DF"/>
  </w:style>
  <w:style w:type="paragraph" w:customStyle="1" w:styleId="v2-italik-1">
    <w:name w:val="v2-italik-1"/>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v2-italik-2">
    <w:name w:val="v2-italik-2"/>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asic-paragraph">
    <w:name w:val="basic-paragraph"/>
    <w:basedOn w:val="Normal"/>
    <w:rsid w:val="00C779D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C77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224">
      <w:bodyDiv w:val="1"/>
      <w:marLeft w:val="0"/>
      <w:marRight w:val="0"/>
      <w:marTop w:val="0"/>
      <w:marBottom w:val="0"/>
      <w:divBdr>
        <w:top w:val="none" w:sz="0" w:space="0" w:color="auto"/>
        <w:left w:val="none" w:sz="0" w:space="0" w:color="auto"/>
        <w:bottom w:val="none" w:sz="0" w:space="0" w:color="auto"/>
        <w:right w:val="none" w:sz="0" w:space="0" w:color="auto"/>
      </w:divBdr>
      <w:divsChild>
        <w:div w:id="139857000">
          <w:marLeft w:val="4800"/>
          <w:marRight w:val="0"/>
          <w:marTop w:val="0"/>
          <w:marBottom w:val="0"/>
          <w:divBdr>
            <w:top w:val="none" w:sz="0" w:space="0" w:color="auto"/>
            <w:left w:val="none" w:sz="0" w:space="0" w:color="auto"/>
            <w:bottom w:val="none" w:sz="0" w:space="0" w:color="auto"/>
            <w:right w:val="none" w:sz="0" w:space="0" w:color="auto"/>
          </w:divBdr>
          <w:divsChild>
            <w:div w:id="1967196444">
              <w:marLeft w:val="0"/>
              <w:marRight w:val="0"/>
              <w:marTop w:val="0"/>
              <w:marBottom w:val="0"/>
              <w:divBdr>
                <w:top w:val="single" w:sz="12" w:space="4" w:color="CCCCCC"/>
                <w:left w:val="none" w:sz="0" w:space="0" w:color="auto"/>
                <w:bottom w:val="none" w:sz="0" w:space="0" w:color="auto"/>
                <w:right w:val="none" w:sz="0" w:space="0" w:color="auto"/>
              </w:divBdr>
            </w:div>
          </w:divsChild>
        </w:div>
        <w:div w:id="1695233168">
          <w:marLeft w:val="0"/>
          <w:marRight w:val="0"/>
          <w:marTop w:val="0"/>
          <w:marBottom w:val="0"/>
          <w:divBdr>
            <w:top w:val="none" w:sz="0" w:space="0" w:color="auto"/>
            <w:left w:val="none" w:sz="0" w:space="0" w:color="auto"/>
            <w:bottom w:val="none" w:sz="0" w:space="0" w:color="auto"/>
            <w:right w:val="none" w:sz="0" w:space="0" w:color="auto"/>
          </w:divBdr>
          <w:divsChild>
            <w:div w:id="1737631716">
              <w:marLeft w:val="0"/>
              <w:marRight w:val="0"/>
              <w:marTop w:val="0"/>
              <w:marBottom w:val="300"/>
              <w:divBdr>
                <w:top w:val="none" w:sz="0" w:space="0" w:color="auto"/>
                <w:left w:val="none" w:sz="0" w:space="0" w:color="auto"/>
                <w:bottom w:val="none" w:sz="0" w:space="0" w:color="auto"/>
                <w:right w:val="none" w:sz="0" w:space="0" w:color="auto"/>
              </w:divBdr>
              <w:divsChild>
                <w:div w:id="383332231">
                  <w:marLeft w:val="0"/>
                  <w:marRight w:val="0"/>
                  <w:marTop w:val="0"/>
                  <w:marBottom w:val="0"/>
                  <w:divBdr>
                    <w:top w:val="single" w:sz="6" w:space="0" w:color="DDDDDD"/>
                    <w:left w:val="single" w:sz="6" w:space="0" w:color="DDDDDD"/>
                    <w:bottom w:val="single" w:sz="6" w:space="0" w:color="DDDDDD"/>
                    <w:right w:val="single" w:sz="6" w:space="0" w:color="DDDDDD"/>
                  </w:divBdr>
                  <w:divsChild>
                    <w:div w:id="1971595047">
                      <w:marLeft w:val="0"/>
                      <w:marRight w:val="0"/>
                      <w:marTop w:val="0"/>
                      <w:marBottom w:val="0"/>
                      <w:divBdr>
                        <w:top w:val="none" w:sz="0" w:space="8" w:color="DDDDDD"/>
                        <w:left w:val="none" w:sz="0" w:space="11" w:color="DDDDDD"/>
                        <w:bottom w:val="none" w:sz="0" w:space="0" w:color="auto"/>
                        <w:right w:val="none" w:sz="0" w:space="11" w:color="DDDDDD"/>
                      </w:divBdr>
                    </w:div>
                  </w:divsChild>
                </w:div>
                <w:div w:id="642392867">
                  <w:marLeft w:val="0"/>
                  <w:marRight w:val="0"/>
                  <w:marTop w:val="75"/>
                  <w:marBottom w:val="0"/>
                  <w:divBdr>
                    <w:top w:val="single" w:sz="6" w:space="0" w:color="DDDDDD"/>
                    <w:left w:val="single" w:sz="6" w:space="0" w:color="DDDDDD"/>
                    <w:bottom w:val="single" w:sz="6" w:space="0" w:color="DDDDDD"/>
                    <w:right w:val="single" w:sz="6" w:space="0" w:color="DDDDDD"/>
                  </w:divBdr>
                  <w:divsChild>
                    <w:div w:id="1938319308">
                      <w:marLeft w:val="0"/>
                      <w:marRight w:val="0"/>
                      <w:marTop w:val="0"/>
                      <w:marBottom w:val="0"/>
                      <w:divBdr>
                        <w:top w:val="none" w:sz="0" w:space="8" w:color="DDDDDD"/>
                        <w:left w:val="none" w:sz="0" w:space="11" w:color="DDDDDD"/>
                        <w:bottom w:val="none" w:sz="0" w:space="0" w:color="auto"/>
                        <w:right w:val="none" w:sz="0" w:space="11" w:color="DDDDDD"/>
                      </w:divBdr>
                    </w:div>
                  </w:divsChild>
                </w:div>
                <w:div w:id="283315877">
                  <w:marLeft w:val="0"/>
                  <w:marRight w:val="0"/>
                  <w:marTop w:val="75"/>
                  <w:marBottom w:val="0"/>
                  <w:divBdr>
                    <w:top w:val="single" w:sz="6" w:space="0" w:color="DDDDDD"/>
                    <w:left w:val="single" w:sz="6" w:space="0" w:color="DDDDDD"/>
                    <w:bottom w:val="single" w:sz="6" w:space="0" w:color="DDDDDD"/>
                    <w:right w:val="single" w:sz="6" w:space="0" w:color="DDDDDD"/>
                  </w:divBdr>
                  <w:divsChild>
                    <w:div w:id="348215826">
                      <w:marLeft w:val="0"/>
                      <w:marRight w:val="0"/>
                      <w:marTop w:val="0"/>
                      <w:marBottom w:val="0"/>
                      <w:divBdr>
                        <w:top w:val="none" w:sz="0" w:space="8" w:color="DDDDDD"/>
                        <w:left w:val="none" w:sz="0" w:space="11" w:color="DDDDDD"/>
                        <w:bottom w:val="none" w:sz="0" w:space="0" w:color="auto"/>
                        <w:right w:val="none" w:sz="0" w:space="11" w:color="DDDDDD"/>
                      </w:divBdr>
                    </w:div>
                  </w:divsChild>
                </w:div>
                <w:div w:id="1456292610">
                  <w:marLeft w:val="0"/>
                  <w:marRight w:val="0"/>
                  <w:marTop w:val="75"/>
                  <w:marBottom w:val="0"/>
                  <w:divBdr>
                    <w:top w:val="single" w:sz="6" w:space="0" w:color="DDDDDD"/>
                    <w:left w:val="single" w:sz="6" w:space="0" w:color="DDDDDD"/>
                    <w:bottom w:val="single" w:sz="6" w:space="0" w:color="DDDDDD"/>
                    <w:right w:val="single" w:sz="6" w:space="0" w:color="DDDDDD"/>
                  </w:divBdr>
                  <w:divsChild>
                    <w:div w:id="1798256112">
                      <w:marLeft w:val="0"/>
                      <w:marRight w:val="0"/>
                      <w:marTop w:val="0"/>
                      <w:marBottom w:val="0"/>
                      <w:divBdr>
                        <w:top w:val="none" w:sz="0" w:space="8" w:color="DDDDDD"/>
                        <w:left w:val="none" w:sz="0" w:space="11" w:color="DDDDDD"/>
                        <w:bottom w:val="none" w:sz="0" w:space="0" w:color="auto"/>
                        <w:right w:val="none" w:sz="0" w:space="11" w:color="DDDDDD"/>
                      </w:divBdr>
                    </w:div>
                  </w:divsChild>
                </w:div>
                <w:div w:id="1174421499">
                  <w:marLeft w:val="0"/>
                  <w:marRight w:val="0"/>
                  <w:marTop w:val="75"/>
                  <w:marBottom w:val="0"/>
                  <w:divBdr>
                    <w:top w:val="single" w:sz="6" w:space="0" w:color="DDDDDD"/>
                    <w:left w:val="single" w:sz="6" w:space="0" w:color="DDDDDD"/>
                    <w:bottom w:val="single" w:sz="6" w:space="0" w:color="DDDDDD"/>
                    <w:right w:val="single" w:sz="6" w:space="0" w:color="DDDDDD"/>
                  </w:divBdr>
                  <w:divsChild>
                    <w:div w:id="1232616494">
                      <w:marLeft w:val="0"/>
                      <w:marRight w:val="0"/>
                      <w:marTop w:val="0"/>
                      <w:marBottom w:val="0"/>
                      <w:divBdr>
                        <w:top w:val="none" w:sz="0" w:space="8" w:color="DDDDDD"/>
                        <w:left w:val="none" w:sz="0" w:space="11" w:color="DDDDDD"/>
                        <w:bottom w:val="none" w:sz="0" w:space="0" w:color="auto"/>
                        <w:right w:val="none" w:sz="0" w:space="11" w:color="DDDDDD"/>
                      </w:divBdr>
                    </w:div>
                  </w:divsChild>
                </w:div>
                <w:div w:id="2022704298">
                  <w:marLeft w:val="0"/>
                  <w:marRight w:val="0"/>
                  <w:marTop w:val="75"/>
                  <w:marBottom w:val="0"/>
                  <w:divBdr>
                    <w:top w:val="single" w:sz="6" w:space="0" w:color="DDDDDD"/>
                    <w:left w:val="single" w:sz="6" w:space="0" w:color="DDDDDD"/>
                    <w:bottom w:val="single" w:sz="6" w:space="0" w:color="DDDDDD"/>
                    <w:right w:val="single" w:sz="6" w:space="0" w:color="DDDDDD"/>
                  </w:divBdr>
                  <w:divsChild>
                    <w:div w:id="76874163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extref/d630dc21-730e-7066-8992-31908e731358&amp;actid=18485&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5" Type="http://schemas.openxmlformats.org/officeDocument/2006/relationships/hyperlink" Target="http://www.pravno-informacioni-sistem.rs/SlGlasnikPortal/extref/13ba40d3-b220-06c4-0209-721a9d8c2243&amp;actid=17693&amp;regactid=&amp;doctype=supa&amp;latest=false" TargetMode="External"/><Relationship Id="rId10" Type="http://schemas.openxmlformats.org/officeDocument/2006/relationships/theme" Target="theme/theme1.xml"/><Relationship Id="rId4" Type="http://schemas.openxmlformats.org/officeDocument/2006/relationships/hyperlink" Target="http://www.pravno-informacioni-sistem.rs/SlGlasnikPortal/extref/934aeeaa-306b-855f-1416-a73614c5b348&amp;actid=11252&amp;regactid=&amp;doctype=supa&amp;latest=fal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52369</Words>
  <Characters>298508</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350177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2019-04-30T06:27:00Z</dcterms:created>
  <dcterms:modified xsi:type="dcterms:W3CDTF">2019-04-30T06:27:00Z</dcterms:modified>
</cp:coreProperties>
</file>