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168DE" w14:textId="475D2116" w:rsidR="000E5F53" w:rsidRPr="00AA6530" w:rsidRDefault="000E5F53" w:rsidP="00A12514"/>
    <w:p w14:paraId="1510DF99" w14:textId="42A02B0F" w:rsidR="000E5F53" w:rsidRPr="00AA6530" w:rsidRDefault="005F6101" w:rsidP="00A12514">
      <w:pPr>
        <w:jc w:val="center"/>
      </w:pPr>
      <w:r w:rsidRPr="00AA6530">
        <w:rPr>
          <w:rFonts w:cs="Arial"/>
          <w:noProof/>
          <w:szCs w:val="20"/>
        </w:rPr>
        <w:drawing>
          <wp:inline distT="0" distB="0" distL="0" distR="0" wp14:anchorId="15A0C57B" wp14:editId="3CDB8D72">
            <wp:extent cx="869079" cy="614149"/>
            <wp:effectExtent l="0" t="0" r="7620" b="0"/>
            <wp:docPr id="22" name="Picture 2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A picture containing tex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71124" cy="615594"/>
                    </a:xfrm>
                    <a:prstGeom prst="rect">
                      <a:avLst/>
                    </a:prstGeom>
                    <a:noFill/>
                    <a:ln>
                      <a:noFill/>
                    </a:ln>
                  </pic:spPr>
                </pic:pic>
              </a:graphicData>
            </a:graphic>
          </wp:inline>
        </w:drawing>
      </w:r>
    </w:p>
    <w:p w14:paraId="435EA6FB" w14:textId="77777777" w:rsidR="000E5F53" w:rsidRPr="00AA6530" w:rsidRDefault="000E5F53" w:rsidP="00A12514"/>
    <w:p w14:paraId="03BE08FA" w14:textId="77777777" w:rsidR="005F6101" w:rsidRPr="00AA6530" w:rsidRDefault="005F6101" w:rsidP="00A12514">
      <w:pPr>
        <w:suppressAutoHyphens/>
        <w:jc w:val="center"/>
        <w:rPr>
          <w:rFonts w:ascii="Times New Roman" w:hAnsi="Times New Roman"/>
          <w:sz w:val="20"/>
          <w:szCs w:val="24"/>
          <w:lang w:val="sr-Cyrl-RS" w:eastAsia="sr-Cyrl-CS"/>
        </w:rPr>
      </w:pPr>
      <w:r w:rsidRPr="00AA6530">
        <w:rPr>
          <w:rFonts w:ascii="Times New Roman" w:hAnsi="Times New Roman"/>
          <w:sz w:val="20"/>
          <w:szCs w:val="24"/>
          <w:lang w:val="sr-Cyrl-RS" w:eastAsia="sr-Cyrl-CS"/>
        </w:rPr>
        <w:t>Р Е П У Б Л И К А С Р Б И Ј А</w:t>
      </w:r>
    </w:p>
    <w:p w14:paraId="2C6AFE24" w14:textId="77777777" w:rsidR="005F6101" w:rsidRPr="00AA6530" w:rsidRDefault="005F6101" w:rsidP="00A12514">
      <w:pPr>
        <w:jc w:val="center"/>
        <w:rPr>
          <w:rFonts w:ascii="Times New Roman" w:hAnsi="Times New Roman"/>
          <w:sz w:val="18"/>
          <w:szCs w:val="18"/>
          <w:lang w:val="sr-Cyrl-RS" w:eastAsia="x-none"/>
        </w:rPr>
      </w:pPr>
      <w:r w:rsidRPr="00AA6530">
        <w:rPr>
          <w:rFonts w:ascii="Times New Roman" w:hAnsi="Times New Roman"/>
          <w:sz w:val="18"/>
          <w:szCs w:val="18"/>
          <w:lang w:val="sr-Cyrl-RS" w:eastAsia="x-none"/>
        </w:rPr>
        <w:t>МИНИСТАРСТВО ГРАЂЕВИНАРСТВА, САОБРАЋАЈА И ИНФРАСТРУКТУРЕ</w:t>
      </w:r>
    </w:p>
    <w:p w14:paraId="2138C014" w14:textId="4BD7A2A9" w:rsidR="000E5F53" w:rsidRPr="00AA6530" w:rsidRDefault="000E5F53" w:rsidP="00A12514"/>
    <w:p w14:paraId="192D9164" w14:textId="58959044" w:rsidR="000E5F53" w:rsidRPr="00AA6530" w:rsidRDefault="000E5F53" w:rsidP="00A12514">
      <w:bookmarkStart w:id="0" w:name="_Hlk106632693"/>
      <w:bookmarkEnd w:id="0"/>
    </w:p>
    <w:p w14:paraId="155183BD" w14:textId="77777777" w:rsidR="000E5F53" w:rsidRPr="00AA6530" w:rsidRDefault="000E5F53" w:rsidP="00A12514"/>
    <w:p w14:paraId="73379BA2" w14:textId="31EA6F70" w:rsidR="000E5F53" w:rsidRPr="00AA6530" w:rsidRDefault="000E5F53" w:rsidP="00A12514"/>
    <w:p w14:paraId="375A9BF9" w14:textId="6B680CFC" w:rsidR="000E5F53" w:rsidRPr="00AA6530" w:rsidRDefault="007C631F" w:rsidP="00A12514">
      <w:r w:rsidRPr="00AA6530">
        <w:rPr>
          <w:noProof/>
        </w:rPr>
        <mc:AlternateContent>
          <mc:Choice Requires="wps">
            <w:drawing>
              <wp:anchor distT="0" distB="0" distL="114300" distR="114300" simplePos="0" relativeHeight="251657216" behindDoc="0" locked="0" layoutInCell="1" allowOverlap="1" wp14:anchorId="1B2EB69B" wp14:editId="3521C3FA">
                <wp:simplePos x="0" y="0"/>
                <wp:positionH relativeFrom="column">
                  <wp:posOffset>604520</wp:posOffset>
                </wp:positionH>
                <wp:positionV relativeFrom="paragraph">
                  <wp:posOffset>57150</wp:posOffset>
                </wp:positionV>
                <wp:extent cx="5324475" cy="1146810"/>
                <wp:effectExtent l="635" t="3810" r="0" b="190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4475" cy="1146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324748" w14:textId="16C6A48A" w:rsidR="003D4526" w:rsidRPr="00BA1DEC" w:rsidRDefault="00C33FD2" w:rsidP="000E5F53">
                            <w:pPr>
                              <w:rPr>
                                <w:rFonts w:cs="Arial"/>
                                <w:b/>
                                <w:color w:val="004965"/>
                                <w:sz w:val="27"/>
                                <w:szCs w:val="27"/>
                              </w:rPr>
                            </w:pPr>
                            <w:r w:rsidRPr="00BA1DEC">
                              <w:rPr>
                                <w:rFonts w:cs="Arial"/>
                                <w:b/>
                                <w:color w:val="004965"/>
                                <w:sz w:val="27"/>
                                <w:szCs w:val="27"/>
                              </w:rPr>
                              <w:t>ИЗМЕНA И ДОПУНA ПРОСТОРНОГ ПЛАНА ПОДРУЧЈА ПОСЕБНЕ НАМЕНЕ АРХЕОЛОШКОГ НАЛАЗИШТА БЕЛО БРДО</w:t>
                            </w:r>
                          </w:p>
                          <w:p w14:paraId="5DA31201" w14:textId="77777777" w:rsidR="00C33FD2" w:rsidRPr="00BA1DEC" w:rsidRDefault="00C33FD2" w:rsidP="000E5F53">
                            <w:pPr>
                              <w:rPr>
                                <w:rFonts w:cs="Arial"/>
                                <w:b/>
                                <w:color w:val="004965"/>
                                <w:sz w:val="28"/>
                                <w:szCs w:val="28"/>
                              </w:rPr>
                            </w:pPr>
                          </w:p>
                          <w:p w14:paraId="28DD7576" w14:textId="48CEECCC" w:rsidR="003D4526" w:rsidRPr="00BA1DEC" w:rsidRDefault="005F6101" w:rsidP="005F6101">
                            <w:pPr>
                              <w:jc w:val="center"/>
                              <w:rPr>
                                <w:rFonts w:cs="Arial"/>
                                <w:color w:val="004965"/>
                                <w:sz w:val="28"/>
                                <w:szCs w:val="28"/>
                                <w:lang w:val="sr-Cyrl-RS"/>
                              </w:rPr>
                            </w:pPr>
                            <w:r w:rsidRPr="00BA1DEC">
                              <w:rPr>
                                <w:rFonts w:cs="Arial"/>
                                <w:b/>
                                <w:color w:val="004965"/>
                                <w:sz w:val="27"/>
                                <w:szCs w:val="27"/>
                              </w:rPr>
                              <w:t xml:space="preserve">- </w:t>
                            </w:r>
                            <w:r w:rsidRPr="00BA1DEC">
                              <w:rPr>
                                <w:rFonts w:cs="Arial"/>
                                <w:b/>
                                <w:color w:val="004965"/>
                                <w:sz w:val="27"/>
                                <w:szCs w:val="27"/>
                                <w:lang w:val="sr-Cyrl-RS"/>
                              </w:rPr>
                              <w:t>НАЦРТ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2EB69B" id="_x0000_t202" coordsize="21600,21600" o:spt="202" path="m,l,21600r21600,l21600,xe">
                <v:stroke joinstyle="miter"/>
                <v:path gradientshapeok="t" o:connecttype="rect"/>
              </v:shapetype>
              <v:shape id="Text Box 2" o:spid="_x0000_s1026" type="#_x0000_t202" style="position:absolute;left:0;text-align:left;margin-left:47.6pt;margin-top:4.5pt;width:419.25pt;height:90.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" stroked="f">
                <v:textbox inset="0,0,0,0">
                  <w:txbxContent>
                    <w:p w14:paraId="3F324748" w14:textId="16C6A48A" w:rsidR="003D4526" w:rsidRPr="00BA1DEC" w:rsidRDefault="00C33FD2" w:rsidP="000E5F53">
                      <w:pPr>
                        <w:rPr>
                          <w:rFonts w:cs="Arial"/>
                          <w:b/>
                          <w:color w:val="004965"/>
                          <w:sz w:val="27"/>
                          <w:szCs w:val="27"/>
                        </w:rPr>
                      </w:pPr>
                      <w:r w:rsidRPr="00BA1DEC">
                        <w:rPr>
                          <w:rFonts w:cs="Arial"/>
                          <w:b/>
                          <w:color w:val="004965"/>
                          <w:sz w:val="27"/>
                          <w:szCs w:val="27"/>
                        </w:rPr>
                        <w:t>ИЗМЕНA И ДОПУНA ПРОСТОРНОГ ПЛАНА ПОДРУЧЈА ПОСЕБНЕ НАМЕНЕ АРХЕОЛОШКОГ НАЛАЗИШТА БЕЛО БРДО</w:t>
                      </w:r>
                    </w:p>
                    <w:p w14:paraId="5DA31201" w14:textId="77777777" w:rsidR="00C33FD2" w:rsidRPr="00BA1DEC" w:rsidRDefault="00C33FD2" w:rsidP="000E5F53">
                      <w:pPr>
                        <w:rPr>
                          <w:rFonts w:cs="Arial"/>
                          <w:b/>
                          <w:color w:val="004965"/>
                          <w:sz w:val="28"/>
                          <w:szCs w:val="28"/>
                        </w:rPr>
                      </w:pPr>
                    </w:p>
                    <w:p w14:paraId="28DD7576" w14:textId="48CEECCC" w:rsidR="003D4526" w:rsidRPr="00BA1DEC" w:rsidRDefault="005F6101" w:rsidP="005F6101">
                      <w:pPr>
                        <w:jc w:val="center"/>
                        <w:rPr>
                          <w:rFonts w:cs="Arial"/>
                          <w:color w:val="004965"/>
                          <w:sz w:val="28"/>
                          <w:szCs w:val="28"/>
                          <w:lang w:val="sr-Cyrl-RS"/>
                        </w:rPr>
                      </w:pPr>
                      <w:r w:rsidRPr="00BA1DEC">
                        <w:rPr>
                          <w:rFonts w:cs="Arial"/>
                          <w:b/>
                          <w:color w:val="004965"/>
                          <w:sz w:val="27"/>
                          <w:szCs w:val="27"/>
                        </w:rPr>
                        <w:t xml:space="preserve">- </w:t>
                      </w:r>
                      <w:r w:rsidRPr="00BA1DEC">
                        <w:rPr>
                          <w:rFonts w:cs="Arial"/>
                          <w:b/>
                          <w:color w:val="004965"/>
                          <w:sz w:val="27"/>
                          <w:szCs w:val="27"/>
                          <w:lang w:val="sr-Cyrl-RS"/>
                        </w:rPr>
                        <w:t>НАЦРТ -</w:t>
                      </w:r>
                    </w:p>
                  </w:txbxContent>
                </v:textbox>
              </v:shape>
            </w:pict>
          </mc:Fallback>
        </mc:AlternateContent>
      </w:r>
    </w:p>
    <w:p w14:paraId="2A1E7EB1" w14:textId="77777777" w:rsidR="000E5F53" w:rsidRPr="00AA6530" w:rsidRDefault="000E5F53" w:rsidP="00A12514"/>
    <w:p w14:paraId="6EEF20F8" w14:textId="113CE233" w:rsidR="000E5F53" w:rsidRPr="00AA6530" w:rsidRDefault="000E5F53" w:rsidP="00A12514"/>
    <w:p w14:paraId="66D0ADAC" w14:textId="77777777" w:rsidR="000E5F53" w:rsidRPr="00AA6530" w:rsidRDefault="000E5F53" w:rsidP="00A12514"/>
    <w:p w14:paraId="6EA388C2" w14:textId="77777777" w:rsidR="000E5F53" w:rsidRPr="00AA6530" w:rsidRDefault="000E5F53" w:rsidP="00A12514"/>
    <w:p w14:paraId="12C25C30" w14:textId="6BE80C64" w:rsidR="000E5F53" w:rsidRPr="00AA6530" w:rsidRDefault="000E5F53" w:rsidP="00A12514"/>
    <w:p w14:paraId="45574B85" w14:textId="77777777" w:rsidR="000E5F53" w:rsidRPr="00AA6530" w:rsidRDefault="000E5F53" w:rsidP="00A12514"/>
    <w:p w14:paraId="40F8FBFE" w14:textId="77777777" w:rsidR="000E5F53" w:rsidRPr="00AA6530" w:rsidRDefault="000E5F53" w:rsidP="00A12514"/>
    <w:p w14:paraId="2AE80E79" w14:textId="1B0350E7" w:rsidR="000E5F53" w:rsidRPr="00AA6530" w:rsidRDefault="000E5F53" w:rsidP="00A12514"/>
    <w:p w14:paraId="46D403FA" w14:textId="20A52FBC" w:rsidR="000E5F53" w:rsidRPr="00AA6530" w:rsidRDefault="007C631F" w:rsidP="00A12514">
      <w:r w:rsidRPr="00AA6530">
        <w:rPr>
          <w:noProof/>
        </w:rPr>
        <mc:AlternateContent>
          <mc:Choice Requires="wps">
            <w:drawing>
              <wp:anchor distT="0" distB="0" distL="114300" distR="114300" simplePos="0" relativeHeight="251658240" behindDoc="0" locked="0" layoutInCell="1" allowOverlap="1" wp14:anchorId="6A2020B0" wp14:editId="6C8F97F9">
                <wp:simplePos x="0" y="0"/>
                <wp:positionH relativeFrom="column">
                  <wp:posOffset>604520</wp:posOffset>
                </wp:positionH>
                <wp:positionV relativeFrom="paragraph">
                  <wp:posOffset>53340</wp:posOffset>
                </wp:positionV>
                <wp:extent cx="5400040" cy="3599815"/>
                <wp:effectExtent l="10160" t="13335" r="9525" b="15875"/>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040" cy="3599815"/>
                        </a:xfrm>
                        <a:prstGeom prst="rect">
                          <a:avLst/>
                        </a:prstGeom>
                        <a:solidFill>
                          <a:srgbClr val="FFFFFF"/>
                        </a:solidFill>
                        <a:ln w="19050">
                          <a:solidFill>
                            <a:srgbClr val="004965"/>
                          </a:solidFill>
                          <a:miter lim="800000"/>
                          <a:headEnd/>
                          <a:tailEnd/>
                        </a:ln>
                      </wps:spPr>
                      <wps:txbx>
                        <w:txbxContent>
                          <w:p w14:paraId="59308A49" w14:textId="381A835D" w:rsidR="003D4526" w:rsidRPr="00667CD0" w:rsidRDefault="00B461F4" w:rsidP="000E5F53">
                            <w:pPr>
                              <w:jc w:val="center"/>
                            </w:pPr>
                            <w:r w:rsidRPr="002C35AA">
                              <w:rPr>
                                <w:b/>
                                <w:caps/>
                                <w:noProof/>
                                <w:sz w:val="20"/>
                              </w:rPr>
                              <w:drawing>
                                <wp:inline distT="0" distB="0" distL="0" distR="0" wp14:anchorId="6C2E56A8" wp14:editId="2523B6C6">
                                  <wp:extent cx="5400000" cy="3798332"/>
                                  <wp:effectExtent l="0" t="0" r="0" b="0"/>
                                  <wp:docPr id="41" name="Picture 4" descr="Graphical user interface,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 descr="Graphical user interface, website&#10;&#10;Description automatically generated"/>
                                          <pic:cNvPicPr>
                                            <a:picLocks noChangeAspect="1" noChangeArrowheads="1"/>
                                          </pic:cNvPicPr>
                                        </pic:nvPicPr>
                                        <pic:blipFill rotWithShape="1">
                                          <a:blip r:embed="rId9" cstate="print"/>
                                          <a:srcRect l="13097" t="32209" r="45721" b="13497"/>
                                          <a:stretch/>
                                        </pic:blipFill>
                                        <pic:spPr bwMode="auto">
                                          <a:xfrm>
                                            <a:off x="0" y="0"/>
                                            <a:ext cx="5400000" cy="3798332"/>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vert="horz" wrap="square" lIns="18000" tIns="18000" rIns="18000" bIns="18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A2020B0" id="Text Box 3" o:spid="_x0000_s1027" type="#_x0000_t202" style="position:absolute;left:0;text-align:left;margin-left:47.6pt;margin-top:4.2pt;width:425.2pt;height:283.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" strokecolor="#004965" strokeweight="1.5pt">
                <v:textbox inset=".5mm,.5mm,.5mm,.5mm">
                  <w:txbxContent>
                    <w:p w14:paraId="59308A49" w14:textId="381A835D" w:rsidR="003D4526" w:rsidRPr="00667CD0" w:rsidRDefault="00B461F4" w:rsidP="000E5F53">
                      <w:pPr>
                        <w:jc w:val="center"/>
                      </w:pPr>
                      <w:r w:rsidRPr="002C35AA">
                        <w:rPr>
                          <w:b/>
                          <w:caps/>
                          <w:noProof/>
                          <w:sz w:val="20"/>
                        </w:rPr>
                        <w:drawing>
                          <wp:inline distT="0" distB="0" distL="0" distR="0" wp14:anchorId="6C2E56A8" wp14:editId="2523B6C6">
                            <wp:extent cx="5400000" cy="3798332"/>
                            <wp:effectExtent l="0" t="0" r="0" b="0"/>
                            <wp:docPr id="41" name="Picture 4" descr="Graphical user interface,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 descr="Graphical user interface, website&#10;&#10;Description automatically generated"/>
                                    <pic:cNvPicPr>
                                      <a:picLocks noChangeAspect="1" noChangeArrowheads="1"/>
                                    </pic:cNvPicPr>
                                  </pic:nvPicPr>
                                  <pic:blipFill rotWithShape="1">
                                    <a:blip r:embed="rId9" cstate="print"/>
                                    <a:srcRect l="13097" t="32209" r="45721" b="13497"/>
                                    <a:stretch/>
                                  </pic:blipFill>
                                  <pic:spPr bwMode="auto">
                                    <a:xfrm>
                                      <a:off x="0" y="0"/>
                                      <a:ext cx="5400000" cy="3798332"/>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p>
    <w:p w14:paraId="4EA97B24" w14:textId="77777777" w:rsidR="000E5F53" w:rsidRPr="00AA6530" w:rsidRDefault="000E5F53" w:rsidP="00A12514"/>
    <w:p w14:paraId="56E5EE71" w14:textId="77777777" w:rsidR="000E5F53" w:rsidRPr="00AA6530" w:rsidRDefault="000E5F53" w:rsidP="00A12514"/>
    <w:p w14:paraId="4DF94123" w14:textId="150B8B01" w:rsidR="000E5F53" w:rsidRPr="00AA6530" w:rsidRDefault="000E5F53" w:rsidP="00A12514"/>
    <w:p w14:paraId="6E44BE9E" w14:textId="77777777" w:rsidR="000E5F53" w:rsidRPr="00AA6530" w:rsidRDefault="000E5F53" w:rsidP="00A12514"/>
    <w:p w14:paraId="5E51AA9C" w14:textId="77777777" w:rsidR="000E5F53" w:rsidRPr="00AA6530" w:rsidRDefault="000E5F53" w:rsidP="00A12514"/>
    <w:p w14:paraId="7E0AFC35" w14:textId="2169EF3E" w:rsidR="000E5F53" w:rsidRPr="00AA6530" w:rsidRDefault="000E5F53" w:rsidP="00A12514"/>
    <w:p w14:paraId="067A7FC8" w14:textId="77777777" w:rsidR="000E5F53" w:rsidRPr="00AA6530" w:rsidRDefault="000E5F53" w:rsidP="00A12514"/>
    <w:p w14:paraId="2484DF52" w14:textId="77777777" w:rsidR="000E5F53" w:rsidRPr="00AA6530" w:rsidRDefault="000E5F53" w:rsidP="00A12514"/>
    <w:p w14:paraId="18780117" w14:textId="77777777" w:rsidR="000E5F53" w:rsidRPr="00AA6530" w:rsidRDefault="000E5F53" w:rsidP="00A12514"/>
    <w:p w14:paraId="4ECEA0F4" w14:textId="15464164" w:rsidR="000E5F53" w:rsidRPr="00AA6530" w:rsidRDefault="000E5F53" w:rsidP="00A12514"/>
    <w:p w14:paraId="6801830F" w14:textId="77777777" w:rsidR="000E5F53" w:rsidRPr="00AA6530" w:rsidRDefault="000E5F53" w:rsidP="00A12514"/>
    <w:p w14:paraId="1D0DCF29" w14:textId="77777777" w:rsidR="000E5F53" w:rsidRPr="00AA6530" w:rsidRDefault="000E5F53" w:rsidP="00A12514"/>
    <w:p w14:paraId="35D12346" w14:textId="77777777" w:rsidR="000E5F53" w:rsidRPr="00AA6530" w:rsidRDefault="000E5F53" w:rsidP="00A12514"/>
    <w:p w14:paraId="334303EE" w14:textId="5C9FBFA5" w:rsidR="000E5F53" w:rsidRPr="00AA6530" w:rsidRDefault="000E5F53" w:rsidP="00A12514"/>
    <w:p w14:paraId="2CFA9096" w14:textId="77777777" w:rsidR="000E5F53" w:rsidRPr="00AA6530" w:rsidRDefault="000E5F53" w:rsidP="00A12514"/>
    <w:p w14:paraId="23899D24" w14:textId="77777777" w:rsidR="000E5F53" w:rsidRPr="00AA6530" w:rsidRDefault="000E5F53" w:rsidP="00A12514"/>
    <w:p w14:paraId="715E2EF7" w14:textId="77777777" w:rsidR="000E5F53" w:rsidRPr="00AA6530" w:rsidRDefault="000E5F53" w:rsidP="00A12514"/>
    <w:p w14:paraId="453C9F1C" w14:textId="77777777" w:rsidR="000E5F53" w:rsidRPr="00AA6530" w:rsidRDefault="000E5F53" w:rsidP="00A12514"/>
    <w:p w14:paraId="41B0C5DF" w14:textId="5D91A24E" w:rsidR="000E5F53" w:rsidRPr="00AA6530" w:rsidRDefault="000E5F53" w:rsidP="00A12514"/>
    <w:p w14:paraId="35A3C78A" w14:textId="77777777" w:rsidR="000E5F53" w:rsidRPr="00AA6530" w:rsidRDefault="000E5F53" w:rsidP="00A12514"/>
    <w:p w14:paraId="672AD691" w14:textId="77777777" w:rsidR="000E5F53" w:rsidRPr="00AA6530" w:rsidRDefault="000E5F53" w:rsidP="00A12514"/>
    <w:p w14:paraId="717665EB" w14:textId="2E73A0B4" w:rsidR="000E5F53" w:rsidRPr="00AA6530" w:rsidRDefault="000E5F53" w:rsidP="00A12514"/>
    <w:p w14:paraId="6630E221" w14:textId="52EC1371" w:rsidR="000E5F53" w:rsidRPr="00AA6530" w:rsidRDefault="000E5F53" w:rsidP="00A12514"/>
    <w:p w14:paraId="06F7FC92" w14:textId="1CE620B2" w:rsidR="000E5F53" w:rsidRPr="00AA6530" w:rsidRDefault="000E5F53" w:rsidP="00A12514"/>
    <w:p w14:paraId="72A116EC" w14:textId="4A17CED9" w:rsidR="000E5F53" w:rsidRPr="00AA6530" w:rsidRDefault="00AE5D12" w:rsidP="00A12514">
      <w:r w:rsidRPr="00AA6530">
        <w:tab/>
      </w:r>
    </w:p>
    <w:p w14:paraId="28F94A2E" w14:textId="01EA132C" w:rsidR="000E5F53" w:rsidRPr="00AA6530" w:rsidRDefault="005F6101" w:rsidP="00A12514">
      <w:pPr>
        <w:tabs>
          <w:tab w:val="left" w:pos="3718"/>
        </w:tabs>
      </w:pPr>
      <w:r w:rsidRPr="00AA6530">
        <w:rPr>
          <w:noProof/>
        </w:rPr>
        <w:drawing>
          <wp:anchor distT="360045" distB="0" distL="114300" distR="114300" simplePos="0" relativeHeight="251661312" behindDoc="0" locked="0" layoutInCell="1" allowOverlap="1" wp14:anchorId="26605A6B" wp14:editId="34AD7ED5">
            <wp:simplePos x="0" y="0"/>
            <wp:positionH relativeFrom="margin">
              <wp:align>right</wp:align>
            </wp:positionH>
            <wp:positionV relativeFrom="paragraph">
              <wp:posOffset>634365</wp:posOffset>
            </wp:positionV>
            <wp:extent cx="5443220" cy="231775"/>
            <wp:effectExtent l="0" t="0" r="5080" b="0"/>
            <wp:wrapTopAndBottom/>
            <wp:docPr id="37" name="Picture 37" descr="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png"/>
                    <pic:cNvPicPr/>
                  </pic:nvPicPr>
                  <pic:blipFill>
                    <a:blip r:embed="rId10"/>
                    <a:stretch>
                      <a:fillRect/>
                    </a:stretch>
                  </pic:blipFill>
                  <pic:spPr>
                    <a:xfrm>
                      <a:off x="0" y="0"/>
                      <a:ext cx="5443220" cy="231775"/>
                    </a:xfrm>
                    <a:prstGeom prst="rect">
                      <a:avLst/>
                    </a:prstGeom>
                  </pic:spPr>
                </pic:pic>
              </a:graphicData>
            </a:graphic>
            <wp14:sizeRelH relativeFrom="margin">
              <wp14:pctWidth>0</wp14:pctWidth>
            </wp14:sizeRelH>
            <wp14:sizeRelV relativeFrom="margin">
              <wp14:pctHeight>0</wp14:pctHeight>
            </wp14:sizeRelV>
          </wp:anchor>
        </w:drawing>
      </w:r>
      <w:r w:rsidRPr="00AA6530">
        <w:rPr>
          <w:noProof/>
        </w:rPr>
        <w:drawing>
          <wp:anchor distT="0" distB="0" distL="114300" distR="114300" simplePos="0" relativeHeight="251656192" behindDoc="0" locked="0" layoutInCell="1" allowOverlap="1" wp14:anchorId="11BF035D" wp14:editId="36FB1F35">
            <wp:simplePos x="0" y="0"/>
            <wp:positionH relativeFrom="margin">
              <wp:posOffset>598473</wp:posOffset>
            </wp:positionH>
            <wp:positionV relativeFrom="paragraph">
              <wp:posOffset>55918</wp:posOffset>
            </wp:positionV>
            <wp:extent cx="1562202" cy="455267"/>
            <wp:effectExtent l="0" t="0" r="0" b="0"/>
            <wp:wrapNone/>
            <wp:docPr id="6" name="Picture 1" descr="urbel_logotip_cirilica_kolor_pozitiv-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rbel_logotip_cirilica_kolor_pozitiv-01.png"/>
                    <pic:cNvPicPr/>
                  </pic:nvPicPr>
                  <pic:blipFill>
                    <a:blip r:embed="rId11" cstate="print"/>
                    <a:srcRect l="5517" t="14754"/>
                    <a:stretch>
                      <a:fillRect/>
                    </a:stretch>
                  </pic:blipFill>
                  <pic:spPr>
                    <a:xfrm>
                      <a:off x="0" y="0"/>
                      <a:ext cx="1562202" cy="455267"/>
                    </a:xfrm>
                    <a:prstGeom prst="rect">
                      <a:avLst/>
                    </a:prstGeom>
                  </pic:spPr>
                </pic:pic>
              </a:graphicData>
            </a:graphic>
            <wp14:sizeRelH relativeFrom="margin">
              <wp14:pctWidth>0</wp14:pctWidth>
            </wp14:sizeRelH>
            <wp14:sizeRelV relativeFrom="margin">
              <wp14:pctHeight>0</wp14:pctHeight>
            </wp14:sizeRelV>
          </wp:anchor>
        </w:drawing>
      </w:r>
      <w:r w:rsidRPr="00AA6530">
        <w:tab/>
      </w:r>
    </w:p>
    <w:p w14:paraId="15C33C48" w14:textId="7BA7CF98" w:rsidR="00B461F4" w:rsidRPr="00AA6530" w:rsidRDefault="00B461F4" w:rsidP="00A12514"/>
    <w:p w14:paraId="6E24CE43" w14:textId="0AF20658" w:rsidR="00B461F4" w:rsidRPr="00AA6530" w:rsidRDefault="00B461F4" w:rsidP="00A12514"/>
    <w:p w14:paraId="330433C4" w14:textId="617FCD28" w:rsidR="00B461F4" w:rsidRPr="00AA6530" w:rsidRDefault="00B461F4" w:rsidP="00A12514"/>
    <w:p w14:paraId="48961B2A" w14:textId="36BF78F0" w:rsidR="0070723C" w:rsidRPr="00187DB1" w:rsidRDefault="007C631F" w:rsidP="00187DB1">
      <w:pPr>
        <w:sectPr w:rsidR="0070723C" w:rsidRPr="00187DB1" w:rsidSect="00C4609B">
          <w:pgSz w:w="11907" w:h="16839" w:code="9"/>
          <w:pgMar w:top="851" w:right="1134" w:bottom="851" w:left="1134" w:header="720" w:footer="403" w:gutter="0"/>
          <w:pgNumType w:start="1"/>
          <w:cols w:space="720"/>
          <w:docGrid w:linePitch="360"/>
        </w:sectPr>
      </w:pPr>
      <w:r w:rsidRPr="00AA6530">
        <w:rPr>
          <w:noProof/>
        </w:rPr>
        <mc:AlternateContent>
          <mc:Choice Requires="wps">
            <w:drawing>
              <wp:anchor distT="0" distB="0" distL="114300" distR="114300" simplePos="0" relativeHeight="251659264" behindDoc="0" locked="0" layoutInCell="1" allowOverlap="1" wp14:anchorId="6D92EB9B" wp14:editId="4CC2806E">
                <wp:simplePos x="0" y="0"/>
                <wp:positionH relativeFrom="column">
                  <wp:posOffset>604520</wp:posOffset>
                </wp:positionH>
                <wp:positionV relativeFrom="paragraph">
                  <wp:posOffset>52705</wp:posOffset>
                </wp:positionV>
                <wp:extent cx="5324475" cy="228600"/>
                <wp:effectExtent l="635" t="0" r="0" b="444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447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1832D3" w14:textId="2D0AD437" w:rsidR="003D4526" w:rsidRPr="00BA1DEC" w:rsidRDefault="003D4526" w:rsidP="000E5F53">
                            <w:pPr>
                              <w:rPr>
                                <w:rFonts w:cs="Arial"/>
                                <w:b/>
                                <w:color w:val="004965"/>
                              </w:rPr>
                            </w:pPr>
                            <w:proofErr w:type="spellStart"/>
                            <w:r w:rsidRPr="00BA1DEC">
                              <w:rPr>
                                <w:rFonts w:cs="Arial"/>
                                <w:b/>
                                <w:color w:val="004965"/>
                              </w:rPr>
                              <w:t>Београд</w:t>
                            </w:r>
                            <w:proofErr w:type="spellEnd"/>
                            <w:r w:rsidRPr="00BA1DEC">
                              <w:rPr>
                                <w:rFonts w:cs="Arial"/>
                                <w:b/>
                                <w:color w:val="004965"/>
                              </w:rPr>
                              <w:t>, 202</w:t>
                            </w:r>
                            <w:r w:rsidR="005F6101" w:rsidRPr="00BA1DEC">
                              <w:rPr>
                                <w:rFonts w:cs="Arial"/>
                                <w:b/>
                                <w:color w:val="004965"/>
                              </w:rPr>
                              <w:t>3</w:t>
                            </w:r>
                            <w:r w:rsidRPr="00BA1DEC">
                              <w:rPr>
                                <w:rFonts w:cs="Arial"/>
                                <w:b/>
                                <w:color w:val="004965"/>
                              </w:rPr>
                              <w:t>.године</w:t>
                            </w:r>
                          </w:p>
                          <w:p w14:paraId="1162B381" w14:textId="77777777" w:rsidR="003D4526" w:rsidRPr="005808F1" w:rsidRDefault="003D4526" w:rsidP="000E5F53">
                            <w:pPr>
                              <w:rPr>
                                <w:color w:val="00496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92EB9B" id="Text Box 4" o:spid="_x0000_s1028" type="#_x0000_t202" style="position:absolute;left:0;text-align:left;margin-left:47.6pt;margin-top:4.15pt;width:419.2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" stroked="f">
                <v:textbox inset="0,0,0,0">
                  <w:txbxContent>
                    <w:p w14:paraId="4E1832D3" w14:textId="2D0AD437" w:rsidR="003D4526" w:rsidRPr="00BA1DEC" w:rsidRDefault="003D4526" w:rsidP="000E5F53">
                      <w:pPr>
                        <w:rPr>
                          <w:rFonts w:cs="Arial"/>
                          <w:b/>
                          <w:color w:val="004965"/>
                        </w:rPr>
                      </w:pPr>
                      <w:proofErr w:type="spellStart"/>
                      <w:r w:rsidRPr="00BA1DEC">
                        <w:rPr>
                          <w:rFonts w:cs="Arial"/>
                          <w:b/>
                          <w:color w:val="004965"/>
                        </w:rPr>
                        <w:t>Београд</w:t>
                      </w:r>
                      <w:proofErr w:type="spellEnd"/>
                      <w:r w:rsidRPr="00BA1DEC">
                        <w:rPr>
                          <w:rFonts w:cs="Arial"/>
                          <w:b/>
                          <w:color w:val="004965"/>
                        </w:rPr>
                        <w:t>, 202</w:t>
                      </w:r>
                      <w:r w:rsidR="005F6101" w:rsidRPr="00BA1DEC">
                        <w:rPr>
                          <w:rFonts w:cs="Arial"/>
                          <w:b/>
                          <w:color w:val="004965"/>
                        </w:rPr>
                        <w:t>3</w:t>
                      </w:r>
                      <w:r w:rsidRPr="00BA1DEC">
                        <w:rPr>
                          <w:rFonts w:cs="Arial"/>
                          <w:b/>
                          <w:color w:val="004965"/>
                        </w:rPr>
                        <w:t>.године</w:t>
                      </w:r>
                    </w:p>
                    <w:p w14:paraId="1162B381" w14:textId="77777777" w:rsidR="003D4526" w:rsidRPr="005808F1" w:rsidRDefault="003D4526" w:rsidP="000E5F53">
                      <w:pPr>
                        <w:rPr>
                          <w:color w:val="004965"/>
                        </w:rPr>
                      </w:pPr>
                    </w:p>
                  </w:txbxContent>
                </v:textbox>
              </v:shape>
            </w:pict>
          </mc:Fallback>
        </mc:AlternateContent>
      </w:r>
    </w:p>
    <w:tbl>
      <w:tblPr>
        <w:tblpPr w:leftFromText="180" w:rightFromText="180" w:vertAnchor="page" w:horzAnchor="margin" w:tblpY="1484"/>
        <w:tblW w:w="0" w:type="auto"/>
        <w:tblLook w:val="04A0" w:firstRow="1" w:lastRow="0" w:firstColumn="1" w:lastColumn="0" w:noHBand="0" w:noVBand="1"/>
      </w:tblPr>
      <w:tblGrid>
        <w:gridCol w:w="3894"/>
        <w:gridCol w:w="5133"/>
      </w:tblGrid>
      <w:tr w:rsidR="00AA6530" w:rsidRPr="00BA1DEC" w14:paraId="37CB3803" w14:textId="77777777" w:rsidTr="00187DB1">
        <w:tc>
          <w:tcPr>
            <w:tcW w:w="3894" w:type="dxa"/>
          </w:tcPr>
          <w:p w14:paraId="3BFCE3E3" w14:textId="77777777" w:rsidR="006A76AC" w:rsidRPr="00BA1DEC" w:rsidRDefault="006A76AC" w:rsidP="00187DB1">
            <w:pPr>
              <w:pStyle w:val="Title"/>
              <w:jc w:val="left"/>
              <w:rPr>
                <w:rFonts w:cs="Arial"/>
                <w:sz w:val="20"/>
              </w:rPr>
            </w:pPr>
            <w:r w:rsidRPr="00BA1DEC">
              <w:rPr>
                <w:rFonts w:cs="Arial"/>
                <w:sz w:val="20"/>
              </w:rPr>
              <w:lastRenderedPageBreak/>
              <w:t>НАРУЧИЛАЦ ИЗРАДЕ ПЛАНА:</w:t>
            </w:r>
          </w:p>
        </w:tc>
        <w:tc>
          <w:tcPr>
            <w:tcW w:w="5133" w:type="dxa"/>
          </w:tcPr>
          <w:p w14:paraId="6FBF444B" w14:textId="1960B583" w:rsidR="006A76AC" w:rsidRPr="00BA1DEC" w:rsidRDefault="00C33FD2" w:rsidP="00187DB1">
            <w:pPr>
              <w:jc w:val="left"/>
              <w:rPr>
                <w:rFonts w:cs="Arial"/>
                <w:sz w:val="20"/>
                <w:lang w:val="sr-Cyrl-RS"/>
              </w:rPr>
            </w:pPr>
            <w:r w:rsidRPr="00BA1DEC">
              <w:rPr>
                <w:rFonts w:cs="Arial"/>
                <w:b/>
                <w:sz w:val="20"/>
                <w:lang w:val="sr-Cyrl-RS"/>
              </w:rPr>
              <w:t>Републички завод за заштиту споменика</w:t>
            </w:r>
            <w:r w:rsidR="004D6BC8" w:rsidRPr="00BA1DEC">
              <w:rPr>
                <w:rFonts w:cs="Arial"/>
                <w:b/>
                <w:sz w:val="20"/>
                <w:lang w:val="sr-Cyrl-RS"/>
              </w:rPr>
              <w:t xml:space="preserve"> културе</w:t>
            </w:r>
          </w:p>
          <w:p w14:paraId="17ABE05E" w14:textId="0E5CB9CB" w:rsidR="006A76AC" w:rsidRPr="00BA1DEC" w:rsidRDefault="004D6BC8" w:rsidP="00187DB1">
            <w:pPr>
              <w:pStyle w:val="NoSpacing"/>
              <w:ind w:right="-63"/>
              <w:jc w:val="left"/>
              <w:rPr>
                <w:rFonts w:ascii="Arial" w:hAnsi="Arial" w:cs="Arial"/>
                <w:b/>
                <w:sz w:val="20"/>
                <w:szCs w:val="20"/>
              </w:rPr>
            </w:pPr>
            <w:r w:rsidRPr="00BA1DEC">
              <w:rPr>
                <w:rFonts w:ascii="Arial" w:hAnsi="Arial" w:cs="Arial"/>
                <w:sz w:val="20"/>
                <w:lang w:val="sr-Cyrl-RS"/>
              </w:rPr>
              <w:t>Радослава Грујића 11</w:t>
            </w:r>
            <w:r w:rsidR="006A76AC" w:rsidRPr="00BA1DEC">
              <w:rPr>
                <w:rFonts w:ascii="Arial" w:hAnsi="Arial" w:cs="Arial"/>
                <w:sz w:val="20"/>
              </w:rPr>
              <w:t xml:space="preserve">, </w:t>
            </w:r>
            <w:proofErr w:type="spellStart"/>
            <w:r w:rsidR="006A76AC" w:rsidRPr="00BA1DEC">
              <w:rPr>
                <w:rFonts w:ascii="Arial" w:hAnsi="Arial" w:cs="Arial"/>
                <w:sz w:val="20"/>
              </w:rPr>
              <w:t>Београд</w:t>
            </w:r>
            <w:proofErr w:type="spellEnd"/>
          </w:p>
        </w:tc>
      </w:tr>
      <w:tr w:rsidR="00AA6530" w:rsidRPr="00BA1DEC" w14:paraId="6DC632A7" w14:textId="77777777" w:rsidTr="00187DB1">
        <w:tc>
          <w:tcPr>
            <w:tcW w:w="3894" w:type="dxa"/>
          </w:tcPr>
          <w:p w14:paraId="0A3097F8" w14:textId="77777777" w:rsidR="006A76AC" w:rsidRPr="00BA1DEC" w:rsidRDefault="006A76AC" w:rsidP="00187DB1">
            <w:pPr>
              <w:pStyle w:val="Title"/>
              <w:jc w:val="left"/>
              <w:rPr>
                <w:rFonts w:cs="Arial"/>
                <w:sz w:val="20"/>
              </w:rPr>
            </w:pPr>
          </w:p>
        </w:tc>
        <w:tc>
          <w:tcPr>
            <w:tcW w:w="5133" w:type="dxa"/>
          </w:tcPr>
          <w:p w14:paraId="0542C683" w14:textId="77777777" w:rsidR="006A76AC" w:rsidRPr="00BA1DEC" w:rsidRDefault="006A76AC" w:rsidP="00187DB1">
            <w:pPr>
              <w:pStyle w:val="NoSpacing"/>
              <w:ind w:right="-63"/>
              <w:jc w:val="left"/>
              <w:rPr>
                <w:rFonts w:ascii="Arial" w:hAnsi="Arial" w:cs="Arial"/>
                <w:b/>
                <w:sz w:val="20"/>
                <w:szCs w:val="20"/>
              </w:rPr>
            </w:pPr>
          </w:p>
        </w:tc>
      </w:tr>
      <w:tr w:rsidR="00AA6530" w:rsidRPr="00BA1DEC" w14:paraId="497B12CF" w14:textId="77777777" w:rsidTr="00187DB1">
        <w:tc>
          <w:tcPr>
            <w:tcW w:w="3894" w:type="dxa"/>
          </w:tcPr>
          <w:p w14:paraId="6792312B" w14:textId="77777777" w:rsidR="000E5F53" w:rsidRPr="00BA1DEC" w:rsidRDefault="000E5F53" w:rsidP="00187DB1">
            <w:pPr>
              <w:pStyle w:val="Title"/>
              <w:jc w:val="left"/>
              <w:rPr>
                <w:rFonts w:cs="Arial"/>
                <w:sz w:val="20"/>
              </w:rPr>
            </w:pPr>
            <w:r w:rsidRPr="00BA1DEC">
              <w:rPr>
                <w:rFonts w:cs="Arial"/>
                <w:sz w:val="20"/>
              </w:rPr>
              <w:t>НОСИЛАЦ ИЗРАДЕ ПЛАНА:</w:t>
            </w:r>
            <w:r w:rsidRPr="00BA1DEC">
              <w:rPr>
                <w:rFonts w:cs="Arial"/>
                <w:sz w:val="20"/>
              </w:rPr>
              <w:tab/>
              <w:t xml:space="preserve">                     </w:t>
            </w:r>
          </w:p>
        </w:tc>
        <w:tc>
          <w:tcPr>
            <w:tcW w:w="5133" w:type="dxa"/>
          </w:tcPr>
          <w:p w14:paraId="6E752C3D" w14:textId="195D310F" w:rsidR="000E5F53" w:rsidRPr="00BA1DEC" w:rsidRDefault="004D6BC8" w:rsidP="00187DB1">
            <w:pPr>
              <w:pStyle w:val="NoSpacing"/>
              <w:ind w:right="-63"/>
              <w:jc w:val="left"/>
              <w:rPr>
                <w:rFonts w:ascii="Arial" w:hAnsi="Arial" w:cs="Arial"/>
                <w:b/>
                <w:sz w:val="20"/>
                <w:szCs w:val="20"/>
                <w:lang w:val="sr-Cyrl-RS"/>
              </w:rPr>
            </w:pPr>
            <w:r w:rsidRPr="00BA1DEC">
              <w:rPr>
                <w:rFonts w:ascii="Arial" w:hAnsi="Arial" w:cs="Arial"/>
                <w:b/>
                <w:sz w:val="20"/>
                <w:szCs w:val="20"/>
                <w:lang w:val="sr-Cyrl-RS"/>
              </w:rPr>
              <w:t xml:space="preserve">Министарство грађевинарства, саобраћаја и </w:t>
            </w:r>
            <w:proofErr w:type="spellStart"/>
            <w:r w:rsidRPr="00BA1DEC">
              <w:rPr>
                <w:rFonts w:ascii="Arial" w:hAnsi="Arial" w:cs="Arial"/>
                <w:b/>
                <w:sz w:val="20"/>
                <w:szCs w:val="20"/>
                <w:lang w:val="sr-Cyrl-RS"/>
              </w:rPr>
              <w:t>инфраструкутре</w:t>
            </w:r>
            <w:proofErr w:type="spellEnd"/>
          </w:p>
          <w:p w14:paraId="202F1666" w14:textId="2B669A84" w:rsidR="000E5F53" w:rsidRPr="00BA1DEC" w:rsidRDefault="004D6BC8" w:rsidP="00187DB1">
            <w:pPr>
              <w:pStyle w:val="Title"/>
              <w:jc w:val="both"/>
              <w:rPr>
                <w:rFonts w:cs="Arial"/>
                <w:b w:val="0"/>
                <w:sz w:val="20"/>
              </w:rPr>
            </w:pPr>
            <w:r w:rsidRPr="00BA1DEC">
              <w:rPr>
                <w:rFonts w:cs="Arial"/>
                <w:b w:val="0"/>
                <w:caps w:val="0"/>
                <w:sz w:val="20"/>
                <w:lang w:val="sr-Cyrl-RS"/>
              </w:rPr>
              <w:t>Немањина 22-26, Београд</w:t>
            </w:r>
          </w:p>
        </w:tc>
      </w:tr>
      <w:tr w:rsidR="00AA6530" w:rsidRPr="00BA1DEC" w14:paraId="63FBE1F3" w14:textId="77777777" w:rsidTr="00187DB1">
        <w:tc>
          <w:tcPr>
            <w:tcW w:w="3894" w:type="dxa"/>
          </w:tcPr>
          <w:p w14:paraId="118D5B2E" w14:textId="77777777" w:rsidR="000E5F53" w:rsidRPr="00BA1DEC" w:rsidRDefault="000E5F53" w:rsidP="00187DB1">
            <w:pPr>
              <w:pStyle w:val="Title"/>
              <w:rPr>
                <w:rFonts w:cs="Arial"/>
                <w:sz w:val="20"/>
              </w:rPr>
            </w:pPr>
          </w:p>
        </w:tc>
        <w:tc>
          <w:tcPr>
            <w:tcW w:w="5133" w:type="dxa"/>
          </w:tcPr>
          <w:p w14:paraId="76EFAE3A" w14:textId="77777777" w:rsidR="000E5F53" w:rsidRPr="00BA1DEC" w:rsidRDefault="000E5F53" w:rsidP="00187DB1">
            <w:pPr>
              <w:pStyle w:val="Title"/>
              <w:rPr>
                <w:rFonts w:cs="Arial"/>
                <w:sz w:val="20"/>
              </w:rPr>
            </w:pPr>
          </w:p>
        </w:tc>
      </w:tr>
      <w:tr w:rsidR="00AA6530" w:rsidRPr="00BA1DEC" w14:paraId="4E9FEA74" w14:textId="77777777" w:rsidTr="00187DB1">
        <w:tc>
          <w:tcPr>
            <w:tcW w:w="3894" w:type="dxa"/>
          </w:tcPr>
          <w:p w14:paraId="51182348" w14:textId="77777777" w:rsidR="000E5F53" w:rsidRPr="00BA1DEC" w:rsidRDefault="000E5F53" w:rsidP="00187DB1">
            <w:pPr>
              <w:pStyle w:val="Title"/>
              <w:jc w:val="left"/>
              <w:rPr>
                <w:rFonts w:cs="Arial"/>
                <w:sz w:val="20"/>
              </w:rPr>
            </w:pPr>
            <w:r w:rsidRPr="00BA1DEC">
              <w:rPr>
                <w:rFonts w:cs="Arial"/>
                <w:sz w:val="20"/>
              </w:rPr>
              <w:t xml:space="preserve">ОБРАЂИВАЧ плана:                                            </w:t>
            </w:r>
          </w:p>
        </w:tc>
        <w:tc>
          <w:tcPr>
            <w:tcW w:w="5133" w:type="dxa"/>
          </w:tcPr>
          <w:p w14:paraId="260E7299" w14:textId="77777777" w:rsidR="000E5F53" w:rsidRPr="00BA1DEC" w:rsidRDefault="000E5F53" w:rsidP="00187DB1">
            <w:pPr>
              <w:pStyle w:val="Title"/>
              <w:jc w:val="left"/>
              <w:rPr>
                <w:rFonts w:cs="Arial"/>
                <w:sz w:val="20"/>
              </w:rPr>
            </w:pPr>
            <w:r w:rsidRPr="00BA1DEC">
              <w:rPr>
                <w:rFonts w:cs="Arial"/>
                <w:sz w:val="20"/>
              </w:rPr>
              <w:t>УРБАНИСТИЧКИ ЗАВОД БЕОГРАДА</w:t>
            </w:r>
          </w:p>
          <w:p w14:paraId="134F3193" w14:textId="77777777" w:rsidR="000E5F53" w:rsidRPr="00BA1DEC" w:rsidRDefault="000E5F53" w:rsidP="00187DB1">
            <w:pPr>
              <w:pStyle w:val="Title"/>
              <w:jc w:val="left"/>
              <w:rPr>
                <w:rFonts w:cs="Arial"/>
                <w:sz w:val="20"/>
              </w:rPr>
            </w:pPr>
            <w:r w:rsidRPr="00BA1DEC">
              <w:rPr>
                <w:rFonts w:cs="Arial"/>
                <w:sz w:val="20"/>
              </w:rPr>
              <w:t xml:space="preserve">ЈАВНО УРБАНИСТИЧКО ПРЕДУЗЕЋЕ </w:t>
            </w:r>
          </w:p>
          <w:p w14:paraId="602D8DA5" w14:textId="4FA4C2B8" w:rsidR="000E5F53" w:rsidRPr="00BA1DEC" w:rsidRDefault="000E5F53" w:rsidP="00187DB1">
            <w:pPr>
              <w:pStyle w:val="Title"/>
              <w:jc w:val="left"/>
              <w:rPr>
                <w:rFonts w:cs="Arial"/>
                <w:sz w:val="20"/>
              </w:rPr>
            </w:pPr>
            <w:proofErr w:type="spellStart"/>
            <w:r w:rsidRPr="00BA1DEC">
              <w:rPr>
                <w:rFonts w:cs="Arial"/>
                <w:b w:val="0"/>
                <w:caps w:val="0"/>
                <w:sz w:val="20"/>
              </w:rPr>
              <w:t>Булевар</w:t>
            </w:r>
            <w:proofErr w:type="spellEnd"/>
            <w:r w:rsidRPr="00BA1DEC">
              <w:rPr>
                <w:rFonts w:cs="Arial"/>
                <w:b w:val="0"/>
                <w:caps w:val="0"/>
                <w:sz w:val="20"/>
              </w:rPr>
              <w:t xml:space="preserve"> </w:t>
            </w:r>
            <w:proofErr w:type="spellStart"/>
            <w:r w:rsidRPr="00BA1DEC">
              <w:rPr>
                <w:rFonts w:cs="Arial"/>
                <w:b w:val="0"/>
                <w:caps w:val="0"/>
                <w:sz w:val="20"/>
              </w:rPr>
              <w:t>деспота</w:t>
            </w:r>
            <w:proofErr w:type="spellEnd"/>
            <w:r w:rsidRPr="00BA1DEC">
              <w:rPr>
                <w:rFonts w:cs="Arial"/>
                <w:b w:val="0"/>
                <w:caps w:val="0"/>
                <w:sz w:val="20"/>
              </w:rPr>
              <w:t xml:space="preserve"> </w:t>
            </w:r>
            <w:proofErr w:type="spellStart"/>
            <w:r w:rsidRPr="00BA1DEC">
              <w:rPr>
                <w:rFonts w:cs="Arial"/>
                <w:b w:val="0"/>
                <w:caps w:val="0"/>
                <w:sz w:val="20"/>
              </w:rPr>
              <w:t>Стефана</w:t>
            </w:r>
            <w:proofErr w:type="spellEnd"/>
            <w:r w:rsidRPr="00BA1DEC">
              <w:rPr>
                <w:rFonts w:cs="Arial"/>
                <w:b w:val="0"/>
                <w:caps w:val="0"/>
                <w:sz w:val="20"/>
              </w:rPr>
              <w:t xml:space="preserve"> 56, </w:t>
            </w:r>
            <w:proofErr w:type="spellStart"/>
            <w:r w:rsidRPr="00BA1DEC">
              <w:rPr>
                <w:rFonts w:cs="Arial"/>
                <w:b w:val="0"/>
                <w:caps w:val="0"/>
                <w:sz w:val="20"/>
              </w:rPr>
              <w:t>Београд</w:t>
            </w:r>
            <w:proofErr w:type="spellEnd"/>
          </w:p>
        </w:tc>
      </w:tr>
      <w:tr w:rsidR="00AA6530" w:rsidRPr="00BA1DEC" w14:paraId="7A2C8BCC" w14:textId="77777777" w:rsidTr="00187DB1">
        <w:trPr>
          <w:trHeight w:val="445"/>
        </w:trPr>
        <w:tc>
          <w:tcPr>
            <w:tcW w:w="3894" w:type="dxa"/>
          </w:tcPr>
          <w:p w14:paraId="67F2331D" w14:textId="77777777" w:rsidR="000E5F53" w:rsidRPr="00BA1DEC" w:rsidRDefault="000E5F53" w:rsidP="00187DB1">
            <w:pPr>
              <w:pStyle w:val="Title"/>
              <w:rPr>
                <w:rFonts w:cs="Arial"/>
                <w:sz w:val="20"/>
              </w:rPr>
            </w:pPr>
          </w:p>
        </w:tc>
        <w:tc>
          <w:tcPr>
            <w:tcW w:w="5133" w:type="dxa"/>
          </w:tcPr>
          <w:p w14:paraId="519FCA9B" w14:textId="77777777" w:rsidR="000E5F53" w:rsidRPr="00BA1DEC" w:rsidRDefault="000E5F53" w:rsidP="00187DB1">
            <w:pPr>
              <w:pStyle w:val="Title"/>
              <w:rPr>
                <w:rFonts w:cs="Arial"/>
                <w:sz w:val="20"/>
              </w:rPr>
            </w:pPr>
          </w:p>
        </w:tc>
      </w:tr>
      <w:tr w:rsidR="00AA6530" w:rsidRPr="00BA1DEC" w14:paraId="57D4A4D0" w14:textId="77777777" w:rsidTr="00187DB1">
        <w:tc>
          <w:tcPr>
            <w:tcW w:w="3894" w:type="dxa"/>
          </w:tcPr>
          <w:p w14:paraId="19FC1C1B" w14:textId="39E973E0" w:rsidR="000E5F53" w:rsidRPr="00BA1DEC" w:rsidRDefault="00846A05" w:rsidP="00187DB1">
            <w:pPr>
              <w:pStyle w:val="Title"/>
              <w:jc w:val="left"/>
              <w:rPr>
                <w:rFonts w:cs="Arial"/>
                <w:sz w:val="20"/>
              </w:rPr>
            </w:pPr>
            <w:r w:rsidRPr="00BA1DEC">
              <w:rPr>
                <w:rFonts w:cs="Arial"/>
                <w:sz w:val="20"/>
              </w:rPr>
              <w:t xml:space="preserve">ОДГОВОРНИ </w:t>
            </w:r>
            <w:r w:rsidR="00C33FD2" w:rsidRPr="00BA1DEC">
              <w:rPr>
                <w:rFonts w:cs="Arial"/>
                <w:sz w:val="20"/>
                <w:lang w:val="sr-Cyrl-RS"/>
              </w:rPr>
              <w:t xml:space="preserve">Просторни планер и </w:t>
            </w:r>
            <w:r w:rsidRPr="00BA1DEC">
              <w:rPr>
                <w:rFonts w:cs="Arial"/>
                <w:sz w:val="20"/>
              </w:rPr>
              <w:t>УРБАНИСТА</w:t>
            </w:r>
            <w:r w:rsidR="000E5F53" w:rsidRPr="00BA1DEC">
              <w:rPr>
                <w:rFonts w:cs="Arial"/>
                <w:sz w:val="20"/>
              </w:rPr>
              <w:t xml:space="preserve">:              </w:t>
            </w:r>
          </w:p>
        </w:tc>
        <w:tc>
          <w:tcPr>
            <w:tcW w:w="5133" w:type="dxa"/>
          </w:tcPr>
          <w:p w14:paraId="1249A2DD" w14:textId="77777777" w:rsidR="00374D2C" w:rsidRPr="00BA1DEC" w:rsidRDefault="00374D2C" w:rsidP="00187DB1">
            <w:pPr>
              <w:rPr>
                <w:rFonts w:cs="Arial"/>
                <w:sz w:val="20"/>
                <w:szCs w:val="20"/>
                <w:lang w:val="sr-Cyrl-RS" w:eastAsia="sr-Latn-RS"/>
              </w:rPr>
            </w:pPr>
            <w:r w:rsidRPr="00BA1DEC">
              <w:rPr>
                <w:rFonts w:cs="Arial"/>
                <w:sz w:val="20"/>
                <w:szCs w:val="20"/>
                <w:lang w:val="sr-Cyrl-RS" w:eastAsia="sr-Latn-RS"/>
              </w:rPr>
              <w:t xml:space="preserve">мр Александар Вучићевић, </w:t>
            </w:r>
            <w:proofErr w:type="spellStart"/>
            <w:r w:rsidRPr="00BA1DEC">
              <w:rPr>
                <w:rFonts w:cs="Arial"/>
                <w:sz w:val="20"/>
                <w:szCs w:val="20"/>
                <w:lang w:val="sr-Cyrl-RS" w:eastAsia="sr-Latn-RS"/>
              </w:rPr>
              <w:t>дипл.пр.планер</w:t>
            </w:r>
            <w:proofErr w:type="spellEnd"/>
          </w:p>
          <w:p w14:paraId="77CEE92F" w14:textId="45F13AAC" w:rsidR="000E5F53" w:rsidRPr="00BA1DEC" w:rsidRDefault="00374D2C" w:rsidP="00187DB1">
            <w:pPr>
              <w:rPr>
                <w:rFonts w:cs="Arial"/>
                <w:sz w:val="20"/>
                <w:szCs w:val="20"/>
              </w:rPr>
            </w:pPr>
            <w:r w:rsidRPr="00BA1DEC">
              <w:rPr>
                <w:rFonts w:cs="Arial"/>
                <w:sz w:val="20"/>
                <w:szCs w:val="20"/>
                <w:lang w:val="sr-Cyrl-RS" w:eastAsia="sr-Latn-RS"/>
              </w:rPr>
              <w:t xml:space="preserve">Милена </w:t>
            </w:r>
            <w:proofErr w:type="spellStart"/>
            <w:r w:rsidRPr="00BA1DEC">
              <w:rPr>
                <w:rFonts w:cs="Arial"/>
                <w:sz w:val="20"/>
                <w:szCs w:val="20"/>
                <w:lang w:val="sr-Cyrl-RS" w:eastAsia="sr-Latn-RS"/>
              </w:rPr>
              <w:t>Солујић</w:t>
            </w:r>
            <w:proofErr w:type="spellEnd"/>
            <w:r w:rsidRPr="00BA1DEC">
              <w:rPr>
                <w:rFonts w:cs="Arial"/>
                <w:sz w:val="20"/>
                <w:szCs w:val="20"/>
                <w:lang w:val="sr-Cyrl-RS" w:eastAsia="sr-Latn-RS"/>
              </w:rPr>
              <w:t xml:space="preserve">, </w:t>
            </w:r>
            <w:proofErr w:type="spellStart"/>
            <w:r w:rsidR="000172DE">
              <w:rPr>
                <w:rFonts w:cs="Arial"/>
                <w:sz w:val="20"/>
                <w:szCs w:val="20"/>
                <w:lang w:val="sr-Cyrl-RS" w:eastAsia="sr-Latn-RS"/>
              </w:rPr>
              <w:t>маст</w:t>
            </w:r>
            <w:r w:rsidRPr="00BA1DEC">
              <w:rPr>
                <w:rFonts w:cs="Arial"/>
                <w:sz w:val="20"/>
                <w:szCs w:val="20"/>
                <w:lang w:val="sr-Cyrl-RS" w:eastAsia="sr-Latn-RS"/>
              </w:rPr>
              <w:t>.инж.арх</w:t>
            </w:r>
            <w:proofErr w:type="spellEnd"/>
          </w:p>
        </w:tc>
      </w:tr>
      <w:tr w:rsidR="00AA6530" w:rsidRPr="00BA1DEC" w14:paraId="398209BF" w14:textId="77777777" w:rsidTr="00187DB1">
        <w:tc>
          <w:tcPr>
            <w:tcW w:w="3894" w:type="dxa"/>
          </w:tcPr>
          <w:p w14:paraId="13C39968" w14:textId="77777777" w:rsidR="000E5F53" w:rsidRPr="00BA1DEC" w:rsidRDefault="000E5F53" w:rsidP="00187DB1">
            <w:pPr>
              <w:pStyle w:val="Title"/>
              <w:rPr>
                <w:rFonts w:cs="Arial"/>
                <w:sz w:val="20"/>
              </w:rPr>
            </w:pPr>
          </w:p>
        </w:tc>
        <w:tc>
          <w:tcPr>
            <w:tcW w:w="5133" w:type="dxa"/>
          </w:tcPr>
          <w:p w14:paraId="51E0D617" w14:textId="77777777" w:rsidR="000E5F53" w:rsidRPr="00BA1DEC" w:rsidRDefault="000E5F53" w:rsidP="00187DB1">
            <w:pPr>
              <w:pStyle w:val="Title"/>
              <w:rPr>
                <w:rFonts w:cs="Arial"/>
                <w:sz w:val="20"/>
              </w:rPr>
            </w:pPr>
          </w:p>
        </w:tc>
      </w:tr>
      <w:tr w:rsidR="00AA6530" w:rsidRPr="00BA1DEC" w14:paraId="391A9D5C" w14:textId="77777777" w:rsidTr="00187DB1">
        <w:tc>
          <w:tcPr>
            <w:tcW w:w="3894" w:type="dxa"/>
          </w:tcPr>
          <w:p w14:paraId="4CBCB29D" w14:textId="77777777" w:rsidR="000E5F53" w:rsidRPr="00BA1DEC" w:rsidRDefault="000E5F53" w:rsidP="00187DB1">
            <w:pPr>
              <w:tabs>
                <w:tab w:val="left" w:pos="0"/>
                <w:tab w:val="left" w:pos="567"/>
              </w:tabs>
              <w:jc w:val="left"/>
              <w:rPr>
                <w:rFonts w:cs="Arial"/>
                <w:sz w:val="20"/>
                <w:szCs w:val="20"/>
              </w:rPr>
            </w:pPr>
            <w:r w:rsidRPr="00BA1DEC">
              <w:rPr>
                <w:rFonts w:cs="Arial"/>
                <w:b/>
                <w:sz w:val="20"/>
                <w:szCs w:val="20"/>
              </w:rPr>
              <w:t>РАДНИ ТИМ:</w:t>
            </w:r>
            <w:r w:rsidRPr="00BA1DEC">
              <w:rPr>
                <w:rFonts w:cs="Arial"/>
                <w:b/>
                <w:noProof/>
                <w:sz w:val="20"/>
                <w:szCs w:val="20"/>
                <w:lang w:val="ru-RU"/>
              </w:rPr>
              <w:t xml:space="preserve">  </w:t>
            </w:r>
          </w:p>
        </w:tc>
        <w:tc>
          <w:tcPr>
            <w:tcW w:w="5133" w:type="dxa"/>
          </w:tcPr>
          <w:p w14:paraId="7E1CFCC9" w14:textId="77777777" w:rsidR="000E5F53" w:rsidRPr="00BA1DEC" w:rsidRDefault="000E5F53" w:rsidP="00187DB1">
            <w:pPr>
              <w:pStyle w:val="Title"/>
              <w:rPr>
                <w:rFonts w:cs="Arial"/>
                <w:sz w:val="20"/>
              </w:rPr>
            </w:pPr>
          </w:p>
        </w:tc>
      </w:tr>
      <w:tr w:rsidR="00AA6530" w:rsidRPr="00BA1DEC" w14:paraId="0FD8F9FC" w14:textId="77777777" w:rsidTr="00187DB1">
        <w:tc>
          <w:tcPr>
            <w:tcW w:w="3894" w:type="dxa"/>
          </w:tcPr>
          <w:p w14:paraId="4D13B374" w14:textId="77777777" w:rsidR="000E5F53" w:rsidRPr="00BA1DEC" w:rsidRDefault="000E5F53" w:rsidP="00187DB1">
            <w:pPr>
              <w:pStyle w:val="Title"/>
              <w:rPr>
                <w:rFonts w:cs="Arial"/>
                <w:sz w:val="20"/>
              </w:rPr>
            </w:pPr>
          </w:p>
        </w:tc>
        <w:tc>
          <w:tcPr>
            <w:tcW w:w="5133" w:type="dxa"/>
          </w:tcPr>
          <w:p w14:paraId="07D84B9A" w14:textId="77777777" w:rsidR="000E5F53" w:rsidRPr="00BA1DEC" w:rsidRDefault="000E5F53" w:rsidP="00187DB1">
            <w:pPr>
              <w:pStyle w:val="Title"/>
              <w:rPr>
                <w:rFonts w:cs="Arial"/>
                <w:sz w:val="20"/>
              </w:rPr>
            </w:pPr>
          </w:p>
        </w:tc>
      </w:tr>
      <w:tr w:rsidR="00AA6530" w:rsidRPr="00BA1DEC" w14:paraId="394C599E" w14:textId="77777777" w:rsidTr="00187DB1">
        <w:tc>
          <w:tcPr>
            <w:tcW w:w="3894" w:type="dxa"/>
          </w:tcPr>
          <w:p w14:paraId="65E3A9D2" w14:textId="53C7D817" w:rsidR="000E5F53" w:rsidRPr="00BA1DEC" w:rsidRDefault="000E5F53" w:rsidP="00187DB1">
            <w:pPr>
              <w:pStyle w:val="Title"/>
              <w:jc w:val="left"/>
              <w:rPr>
                <w:rFonts w:cs="Arial"/>
                <w:b w:val="0"/>
                <w:caps w:val="0"/>
                <w:noProof/>
                <w:sz w:val="20"/>
                <w:lang w:val="ru-RU"/>
              </w:rPr>
            </w:pPr>
            <w:r w:rsidRPr="00BA1DEC">
              <w:rPr>
                <w:rFonts w:cs="Arial"/>
                <w:b w:val="0"/>
                <w:caps w:val="0"/>
                <w:noProof/>
                <w:sz w:val="20"/>
                <w:lang w:val="ru-RU"/>
              </w:rPr>
              <w:t>С</w:t>
            </w:r>
            <w:r w:rsidR="00374D2C" w:rsidRPr="00BA1DEC">
              <w:rPr>
                <w:rFonts w:cs="Arial"/>
                <w:b w:val="0"/>
                <w:caps w:val="0"/>
                <w:noProof/>
                <w:sz w:val="20"/>
                <w:lang w:val="ru-RU"/>
              </w:rPr>
              <w:t>интеза</w:t>
            </w:r>
            <w:r w:rsidRPr="00BA1DEC">
              <w:rPr>
                <w:rFonts w:cs="Arial"/>
                <w:b w:val="0"/>
                <w:caps w:val="0"/>
                <w:noProof/>
                <w:sz w:val="20"/>
                <w:lang w:val="ru-RU"/>
              </w:rPr>
              <w:t>:</w:t>
            </w:r>
          </w:p>
        </w:tc>
        <w:tc>
          <w:tcPr>
            <w:tcW w:w="5133" w:type="dxa"/>
          </w:tcPr>
          <w:p w14:paraId="274034D0" w14:textId="77777777" w:rsidR="000E5F53" w:rsidRPr="00BA1DEC" w:rsidRDefault="00374D2C" w:rsidP="00187DB1">
            <w:pPr>
              <w:rPr>
                <w:rFonts w:cs="Arial"/>
                <w:sz w:val="20"/>
                <w:szCs w:val="20"/>
                <w:lang w:val="sr-Cyrl-RS" w:eastAsia="sr-Latn-RS"/>
              </w:rPr>
            </w:pPr>
            <w:r w:rsidRPr="00BA1DEC">
              <w:rPr>
                <w:rFonts w:cs="Arial"/>
                <w:sz w:val="20"/>
                <w:szCs w:val="20"/>
                <w:lang w:val="sr-Cyrl-RS" w:eastAsia="sr-Latn-RS"/>
              </w:rPr>
              <w:t xml:space="preserve">Јадранка Живковић, </w:t>
            </w:r>
            <w:proofErr w:type="spellStart"/>
            <w:r w:rsidRPr="00BA1DEC">
              <w:rPr>
                <w:rFonts w:cs="Arial"/>
                <w:sz w:val="20"/>
                <w:szCs w:val="20"/>
                <w:lang w:val="sr-Cyrl-RS" w:eastAsia="sr-Latn-RS"/>
              </w:rPr>
              <w:t>дипл.инж.арх</w:t>
            </w:r>
            <w:proofErr w:type="spellEnd"/>
          </w:p>
          <w:p w14:paraId="69F6BA0C" w14:textId="66F6DB19" w:rsidR="0008344B" w:rsidRPr="00BA1DEC" w:rsidRDefault="0008344B" w:rsidP="00187DB1">
            <w:pPr>
              <w:rPr>
                <w:rFonts w:cs="Arial"/>
                <w:sz w:val="20"/>
                <w:szCs w:val="20"/>
                <w:lang w:val="sr-Cyrl-RS" w:eastAsia="sr-Latn-RS"/>
              </w:rPr>
            </w:pPr>
          </w:p>
        </w:tc>
      </w:tr>
      <w:tr w:rsidR="00AA6530" w:rsidRPr="00BA1DEC" w14:paraId="5CA9B3C8" w14:textId="77777777" w:rsidTr="00187DB1">
        <w:tc>
          <w:tcPr>
            <w:tcW w:w="3894" w:type="dxa"/>
          </w:tcPr>
          <w:p w14:paraId="7783BEE5" w14:textId="4414A47B" w:rsidR="0008344B" w:rsidRPr="00BA1DEC" w:rsidRDefault="0008344B" w:rsidP="00187DB1">
            <w:pPr>
              <w:pStyle w:val="Title"/>
              <w:jc w:val="left"/>
              <w:rPr>
                <w:rFonts w:cs="Arial"/>
                <w:sz w:val="20"/>
                <w:lang w:val="sr-Cyrl-RS"/>
              </w:rPr>
            </w:pPr>
            <w:r w:rsidRPr="00BA1DEC">
              <w:rPr>
                <w:rFonts w:cs="Arial"/>
                <w:b w:val="0"/>
                <w:caps w:val="0"/>
                <w:noProof/>
                <w:sz w:val="20"/>
                <w:lang w:val="ru-RU"/>
              </w:rPr>
              <w:t>Сарадник:</w:t>
            </w:r>
          </w:p>
        </w:tc>
        <w:tc>
          <w:tcPr>
            <w:tcW w:w="5133" w:type="dxa"/>
          </w:tcPr>
          <w:p w14:paraId="143F54ED" w14:textId="1DE9089A" w:rsidR="0008344B" w:rsidRPr="00BA1DEC" w:rsidRDefault="006A2DD9" w:rsidP="00187DB1">
            <w:pPr>
              <w:rPr>
                <w:rFonts w:cs="Arial"/>
                <w:sz w:val="20"/>
                <w:lang w:val="sr-Cyrl-RS"/>
              </w:rPr>
            </w:pPr>
            <w:r w:rsidRPr="00BA1DEC">
              <w:rPr>
                <w:rFonts w:cs="Arial"/>
                <w:sz w:val="20"/>
                <w:szCs w:val="20"/>
                <w:lang w:val="sr-Cyrl-RS" w:eastAsia="sr-Latn-RS"/>
              </w:rPr>
              <w:t xml:space="preserve">Лука </w:t>
            </w:r>
            <w:proofErr w:type="spellStart"/>
            <w:r w:rsidRPr="00BA1DEC">
              <w:rPr>
                <w:rFonts w:cs="Arial"/>
                <w:sz w:val="20"/>
                <w:szCs w:val="20"/>
                <w:lang w:val="sr-Cyrl-RS" w:eastAsia="sr-Latn-RS"/>
              </w:rPr>
              <w:t>Крзнарић</w:t>
            </w:r>
            <w:proofErr w:type="spellEnd"/>
            <w:r w:rsidRPr="00BA1DEC">
              <w:rPr>
                <w:rFonts w:cs="Arial"/>
                <w:sz w:val="20"/>
                <w:szCs w:val="20"/>
                <w:lang w:val="sr-Cyrl-RS" w:eastAsia="sr-Latn-RS"/>
              </w:rPr>
              <w:t xml:space="preserve">, </w:t>
            </w:r>
            <w:proofErr w:type="spellStart"/>
            <w:r w:rsidRPr="00BA1DEC">
              <w:rPr>
                <w:rFonts w:cs="Arial"/>
                <w:sz w:val="20"/>
                <w:szCs w:val="20"/>
                <w:lang w:val="sr-Cyrl-RS" w:eastAsia="sr-Latn-RS"/>
              </w:rPr>
              <w:t>маст.инж.урб</w:t>
            </w:r>
            <w:proofErr w:type="spellEnd"/>
            <w:r w:rsidRPr="00BA1DEC">
              <w:rPr>
                <w:rFonts w:cs="Arial"/>
                <w:sz w:val="20"/>
                <w:szCs w:val="20"/>
                <w:lang w:val="sr-Cyrl-RS" w:eastAsia="sr-Latn-RS"/>
              </w:rPr>
              <w:t>.</w:t>
            </w:r>
          </w:p>
        </w:tc>
      </w:tr>
      <w:tr w:rsidR="00AA6530" w:rsidRPr="00BA1DEC" w14:paraId="769699FB" w14:textId="77777777" w:rsidTr="00187DB1">
        <w:tc>
          <w:tcPr>
            <w:tcW w:w="3894" w:type="dxa"/>
          </w:tcPr>
          <w:p w14:paraId="09AF3314" w14:textId="77777777" w:rsidR="0008344B" w:rsidRPr="00BA1DEC" w:rsidRDefault="0008344B" w:rsidP="00187DB1">
            <w:pPr>
              <w:jc w:val="left"/>
              <w:rPr>
                <w:rFonts w:cs="Arial"/>
                <w:noProof/>
                <w:sz w:val="20"/>
                <w:szCs w:val="20"/>
                <w:lang w:val="ru-RU"/>
              </w:rPr>
            </w:pPr>
          </w:p>
          <w:p w14:paraId="0641EBE9" w14:textId="4DEFF5A2" w:rsidR="000E5F53" w:rsidRPr="00BA1DEC" w:rsidRDefault="000E5F53" w:rsidP="00187DB1">
            <w:pPr>
              <w:jc w:val="left"/>
              <w:rPr>
                <w:rFonts w:cs="Arial"/>
                <w:sz w:val="20"/>
                <w:szCs w:val="20"/>
              </w:rPr>
            </w:pPr>
            <w:r w:rsidRPr="00BA1DEC">
              <w:rPr>
                <w:rFonts w:cs="Arial"/>
                <w:noProof/>
                <w:sz w:val="20"/>
                <w:szCs w:val="20"/>
                <w:lang w:val="ru-RU"/>
              </w:rPr>
              <w:t xml:space="preserve">Саобраћајно решење:     </w:t>
            </w:r>
          </w:p>
        </w:tc>
        <w:tc>
          <w:tcPr>
            <w:tcW w:w="5133" w:type="dxa"/>
          </w:tcPr>
          <w:p w14:paraId="1AADCD26" w14:textId="77777777" w:rsidR="006A2DD9" w:rsidRPr="00BA1DEC" w:rsidRDefault="006A2DD9" w:rsidP="00187DB1">
            <w:pPr>
              <w:rPr>
                <w:rFonts w:cs="Arial"/>
                <w:sz w:val="20"/>
                <w:szCs w:val="20"/>
                <w:lang w:val="sr-Cyrl-RS" w:eastAsia="sr-Latn-RS"/>
              </w:rPr>
            </w:pPr>
          </w:p>
          <w:p w14:paraId="548CAC15" w14:textId="0B3F690D" w:rsidR="00B32C3C" w:rsidRPr="00BA1DEC" w:rsidRDefault="00B32C3C" w:rsidP="00187DB1">
            <w:pPr>
              <w:rPr>
                <w:rFonts w:cs="Arial"/>
                <w:sz w:val="20"/>
                <w:szCs w:val="20"/>
                <w:lang w:val="sr-Cyrl-RS" w:eastAsia="sr-Latn-RS"/>
              </w:rPr>
            </w:pPr>
            <w:r w:rsidRPr="00BA1DEC">
              <w:rPr>
                <w:rFonts w:cs="Arial"/>
                <w:sz w:val="20"/>
                <w:szCs w:val="20"/>
                <w:lang w:val="sr-Cyrl-RS" w:eastAsia="sr-Latn-RS"/>
              </w:rPr>
              <w:t xml:space="preserve">Александар Илић, </w:t>
            </w:r>
            <w:proofErr w:type="spellStart"/>
            <w:r w:rsidRPr="00BA1DEC">
              <w:rPr>
                <w:rFonts w:cs="Arial"/>
                <w:sz w:val="20"/>
                <w:szCs w:val="20"/>
                <w:lang w:val="sr-Cyrl-RS" w:eastAsia="sr-Latn-RS"/>
              </w:rPr>
              <w:t>дипл.инж.грађ</w:t>
            </w:r>
            <w:proofErr w:type="spellEnd"/>
            <w:r w:rsidRPr="00BA1DEC">
              <w:rPr>
                <w:rFonts w:cs="Arial"/>
                <w:sz w:val="20"/>
                <w:szCs w:val="20"/>
                <w:lang w:val="sr-Cyrl-RS" w:eastAsia="sr-Latn-RS"/>
              </w:rPr>
              <w:t>.</w:t>
            </w:r>
          </w:p>
          <w:p w14:paraId="33B27A58" w14:textId="77777777" w:rsidR="00B32C3C" w:rsidRPr="00BA1DEC" w:rsidRDefault="00B32C3C" w:rsidP="00187DB1">
            <w:pPr>
              <w:rPr>
                <w:rFonts w:cs="Arial"/>
                <w:sz w:val="20"/>
                <w:szCs w:val="20"/>
                <w:lang w:val="sr-Cyrl-RS" w:eastAsia="sr-Latn-RS"/>
              </w:rPr>
            </w:pPr>
            <w:r w:rsidRPr="00BA1DEC">
              <w:rPr>
                <w:rFonts w:cs="Arial"/>
                <w:sz w:val="20"/>
                <w:szCs w:val="20"/>
                <w:lang w:val="sr-Cyrl-RS" w:eastAsia="sr-Latn-RS"/>
              </w:rPr>
              <w:t xml:space="preserve">Јасна Митровић, маст. инж. </w:t>
            </w:r>
            <w:proofErr w:type="spellStart"/>
            <w:r w:rsidRPr="00BA1DEC">
              <w:rPr>
                <w:rFonts w:cs="Arial"/>
                <w:sz w:val="20"/>
                <w:szCs w:val="20"/>
                <w:lang w:val="sr-Cyrl-RS" w:eastAsia="sr-Latn-RS"/>
              </w:rPr>
              <w:t>грађ</w:t>
            </w:r>
            <w:proofErr w:type="spellEnd"/>
            <w:r w:rsidRPr="00BA1DEC">
              <w:rPr>
                <w:rFonts w:cs="Arial"/>
                <w:sz w:val="20"/>
                <w:szCs w:val="20"/>
                <w:lang w:val="sr-Cyrl-RS" w:eastAsia="sr-Latn-RS"/>
              </w:rPr>
              <w:t>.</w:t>
            </w:r>
          </w:p>
          <w:p w14:paraId="2A040092" w14:textId="3286E1BC" w:rsidR="000E5F53" w:rsidRPr="00BA1DEC" w:rsidRDefault="00B32C3C" w:rsidP="00187DB1">
            <w:pPr>
              <w:rPr>
                <w:rFonts w:cs="Arial"/>
                <w:sz w:val="20"/>
                <w:szCs w:val="20"/>
                <w:lang w:val="sr-Cyrl-RS" w:eastAsia="sr-Latn-RS"/>
              </w:rPr>
            </w:pPr>
            <w:r w:rsidRPr="00BA1DEC">
              <w:rPr>
                <w:rFonts w:cs="Arial"/>
                <w:sz w:val="20"/>
                <w:szCs w:val="20"/>
                <w:lang w:val="sr-Cyrl-RS" w:eastAsia="sr-Latn-RS"/>
              </w:rPr>
              <w:t xml:space="preserve">Даница </w:t>
            </w:r>
            <w:proofErr w:type="spellStart"/>
            <w:r w:rsidRPr="00BA1DEC">
              <w:rPr>
                <w:rFonts w:cs="Arial"/>
                <w:sz w:val="20"/>
                <w:szCs w:val="20"/>
                <w:lang w:val="sr-Cyrl-RS" w:eastAsia="sr-Latn-RS"/>
              </w:rPr>
              <w:t>Мунижаба</w:t>
            </w:r>
            <w:proofErr w:type="spellEnd"/>
            <w:r w:rsidRPr="00BA1DEC">
              <w:rPr>
                <w:rFonts w:cs="Arial"/>
                <w:sz w:val="20"/>
                <w:szCs w:val="20"/>
                <w:lang w:val="sr-Cyrl-RS" w:eastAsia="sr-Latn-RS"/>
              </w:rPr>
              <w:t xml:space="preserve">, дипл. инж. </w:t>
            </w:r>
            <w:proofErr w:type="spellStart"/>
            <w:r w:rsidRPr="00BA1DEC">
              <w:rPr>
                <w:rFonts w:cs="Arial"/>
                <w:sz w:val="20"/>
                <w:szCs w:val="20"/>
                <w:lang w:val="sr-Cyrl-RS" w:eastAsia="sr-Latn-RS"/>
              </w:rPr>
              <w:t>саоб</w:t>
            </w:r>
            <w:proofErr w:type="spellEnd"/>
            <w:r w:rsidRPr="00BA1DEC">
              <w:rPr>
                <w:rFonts w:cs="Arial"/>
                <w:sz w:val="20"/>
                <w:szCs w:val="20"/>
                <w:lang w:val="sr-Cyrl-RS" w:eastAsia="sr-Latn-RS"/>
              </w:rPr>
              <w:t>.</w:t>
            </w:r>
            <w:r w:rsidR="00374D2C" w:rsidRPr="00BA1DEC">
              <w:rPr>
                <w:rFonts w:cs="Arial"/>
                <w:sz w:val="20"/>
                <w:szCs w:val="20"/>
                <w:lang w:val="sr-Cyrl-RS" w:eastAsia="sr-Latn-RS"/>
              </w:rPr>
              <w:t>.</w:t>
            </w:r>
          </w:p>
        </w:tc>
      </w:tr>
      <w:tr w:rsidR="00AA6530" w:rsidRPr="00BA1DEC" w14:paraId="54B700DA" w14:textId="77777777" w:rsidTr="00187DB1">
        <w:tc>
          <w:tcPr>
            <w:tcW w:w="3894" w:type="dxa"/>
          </w:tcPr>
          <w:p w14:paraId="0A9E3430" w14:textId="77777777" w:rsidR="000E5F53" w:rsidRPr="00BA1DEC" w:rsidRDefault="000E5F53" w:rsidP="00187DB1">
            <w:pPr>
              <w:pStyle w:val="Title"/>
              <w:rPr>
                <w:rFonts w:cs="Arial"/>
                <w:sz w:val="20"/>
              </w:rPr>
            </w:pPr>
          </w:p>
        </w:tc>
        <w:tc>
          <w:tcPr>
            <w:tcW w:w="5133" w:type="dxa"/>
          </w:tcPr>
          <w:p w14:paraId="7244CE9B" w14:textId="77777777" w:rsidR="000E5F53" w:rsidRPr="00BA1DEC" w:rsidRDefault="000E5F53" w:rsidP="00187DB1">
            <w:pPr>
              <w:rPr>
                <w:rFonts w:cs="Arial"/>
                <w:sz w:val="20"/>
                <w:szCs w:val="20"/>
                <w:lang w:val="sr-Cyrl-RS" w:eastAsia="sr-Latn-RS"/>
              </w:rPr>
            </w:pPr>
          </w:p>
        </w:tc>
      </w:tr>
      <w:tr w:rsidR="00AA6530" w:rsidRPr="00BA1DEC" w14:paraId="6DDF3F8F" w14:textId="77777777" w:rsidTr="00187DB1">
        <w:tc>
          <w:tcPr>
            <w:tcW w:w="3894" w:type="dxa"/>
          </w:tcPr>
          <w:p w14:paraId="0BA87E72" w14:textId="77777777" w:rsidR="000E5F53" w:rsidRPr="00BA1DEC" w:rsidRDefault="000E5F53" w:rsidP="00187DB1">
            <w:pPr>
              <w:jc w:val="left"/>
              <w:rPr>
                <w:rFonts w:cs="Arial"/>
                <w:sz w:val="20"/>
                <w:szCs w:val="20"/>
              </w:rPr>
            </w:pPr>
            <w:proofErr w:type="spellStart"/>
            <w:r w:rsidRPr="00BA1DEC">
              <w:rPr>
                <w:rFonts w:cs="Arial"/>
                <w:sz w:val="20"/>
                <w:szCs w:val="20"/>
                <w:lang w:val="sr-Cyrl-CS"/>
              </w:rPr>
              <w:t>Инжењерскогеолошки</w:t>
            </w:r>
            <w:proofErr w:type="spellEnd"/>
            <w:r w:rsidRPr="00BA1DEC">
              <w:rPr>
                <w:rFonts w:cs="Arial"/>
                <w:sz w:val="20"/>
                <w:szCs w:val="20"/>
                <w:lang w:val="sr-Cyrl-CS"/>
              </w:rPr>
              <w:t xml:space="preserve"> услови:</w:t>
            </w:r>
          </w:p>
        </w:tc>
        <w:tc>
          <w:tcPr>
            <w:tcW w:w="5133" w:type="dxa"/>
          </w:tcPr>
          <w:p w14:paraId="5A078752" w14:textId="1F1881E9" w:rsidR="000E5F53" w:rsidRPr="00BA1DEC" w:rsidRDefault="00374D2C" w:rsidP="00187DB1">
            <w:pPr>
              <w:rPr>
                <w:rFonts w:cs="Arial"/>
                <w:sz w:val="20"/>
                <w:szCs w:val="20"/>
                <w:lang w:val="sr-Cyrl-RS" w:eastAsia="sr-Latn-RS"/>
              </w:rPr>
            </w:pPr>
            <w:r w:rsidRPr="00BA1DEC">
              <w:rPr>
                <w:rFonts w:cs="Arial"/>
                <w:sz w:val="20"/>
                <w:szCs w:val="20"/>
                <w:lang w:val="sr-Cyrl-RS" w:eastAsia="sr-Latn-RS"/>
              </w:rPr>
              <w:t xml:space="preserve">Ивица </w:t>
            </w:r>
            <w:proofErr w:type="spellStart"/>
            <w:r w:rsidRPr="00BA1DEC">
              <w:rPr>
                <w:rFonts w:cs="Arial"/>
                <w:sz w:val="20"/>
                <w:szCs w:val="20"/>
                <w:lang w:val="sr-Cyrl-RS" w:eastAsia="sr-Latn-RS"/>
              </w:rPr>
              <w:t>Торњански</w:t>
            </w:r>
            <w:proofErr w:type="spellEnd"/>
            <w:r w:rsidRPr="00BA1DEC">
              <w:rPr>
                <w:rFonts w:cs="Arial"/>
                <w:sz w:val="20"/>
                <w:szCs w:val="20"/>
                <w:lang w:val="sr-Cyrl-RS" w:eastAsia="sr-Latn-RS"/>
              </w:rPr>
              <w:t xml:space="preserve">, </w:t>
            </w:r>
            <w:proofErr w:type="spellStart"/>
            <w:r w:rsidRPr="00BA1DEC">
              <w:rPr>
                <w:rFonts w:cs="Arial"/>
                <w:sz w:val="20"/>
                <w:szCs w:val="20"/>
                <w:lang w:val="sr-Cyrl-RS" w:eastAsia="sr-Latn-RS"/>
              </w:rPr>
              <w:t>дипл.инж.геол</w:t>
            </w:r>
            <w:proofErr w:type="spellEnd"/>
            <w:r w:rsidRPr="00BA1DEC">
              <w:rPr>
                <w:rFonts w:cs="Arial"/>
                <w:sz w:val="20"/>
                <w:szCs w:val="20"/>
                <w:lang w:val="sr-Cyrl-RS" w:eastAsia="sr-Latn-RS"/>
              </w:rPr>
              <w:t>.</w:t>
            </w:r>
          </w:p>
        </w:tc>
      </w:tr>
      <w:tr w:rsidR="00AA6530" w:rsidRPr="00BA1DEC" w14:paraId="3C08BA92" w14:textId="77777777" w:rsidTr="00187DB1">
        <w:tc>
          <w:tcPr>
            <w:tcW w:w="3894" w:type="dxa"/>
          </w:tcPr>
          <w:p w14:paraId="28964AEF" w14:textId="77777777" w:rsidR="000E5F53" w:rsidRPr="00BA1DEC" w:rsidRDefault="000E5F53" w:rsidP="00187DB1">
            <w:pPr>
              <w:pStyle w:val="Title"/>
              <w:rPr>
                <w:rFonts w:cs="Arial"/>
                <w:sz w:val="20"/>
              </w:rPr>
            </w:pPr>
          </w:p>
        </w:tc>
        <w:tc>
          <w:tcPr>
            <w:tcW w:w="5133" w:type="dxa"/>
          </w:tcPr>
          <w:p w14:paraId="28C58193" w14:textId="77777777" w:rsidR="000E5F53" w:rsidRPr="00BA1DEC" w:rsidRDefault="000E5F53" w:rsidP="00187DB1">
            <w:pPr>
              <w:rPr>
                <w:rFonts w:cs="Arial"/>
                <w:sz w:val="20"/>
                <w:szCs w:val="20"/>
                <w:lang w:val="sr-Cyrl-RS" w:eastAsia="sr-Latn-RS"/>
              </w:rPr>
            </w:pPr>
          </w:p>
        </w:tc>
      </w:tr>
      <w:tr w:rsidR="00AA6530" w:rsidRPr="00BA1DEC" w14:paraId="6A7808E0" w14:textId="77777777" w:rsidTr="00187DB1">
        <w:tc>
          <w:tcPr>
            <w:tcW w:w="3894" w:type="dxa"/>
          </w:tcPr>
          <w:p w14:paraId="35EA4888" w14:textId="77777777" w:rsidR="000E5F53" w:rsidRPr="00BA1DEC" w:rsidRDefault="000E5F53" w:rsidP="00187DB1">
            <w:pPr>
              <w:jc w:val="left"/>
              <w:rPr>
                <w:rFonts w:cs="Arial"/>
                <w:sz w:val="20"/>
                <w:szCs w:val="20"/>
              </w:rPr>
            </w:pPr>
            <w:r w:rsidRPr="00BA1DEC">
              <w:rPr>
                <w:rFonts w:cs="Arial"/>
                <w:sz w:val="20"/>
                <w:szCs w:val="20"/>
                <w:lang w:val="sr-Cyrl-CS"/>
              </w:rPr>
              <w:t>Водоводна и канализациона мрежа:</w:t>
            </w:r>
          </w:p>
        </w:tc>
        <w:tc>
          <w:tcPr>
            <w:tcW w:w="5133" w:type="dxa"/>
          </w:tcPr>
          <w:p w14:paraId="77ED6CE8" w14:textId="5C5AB460" w:rsidR="000E5F53" w:rsidRPr="00BA1DEC" w:rsidRDefault="007718C8" w:rsidP="00187DB1">
            <w:pPr>
              <w:rPr>
                <w:rFonts w:cs="Arial"/>
                <w:sz w:val="20"/>
                <w:szCs w:val="20"/>
                <w:lang w:val="sr-Cyrl-RS" w:eastAsia="sr-Latn-RS"/>
              </w:rPr>
            </w:pPr>
            <w:r w:rsidRPr="00BA1DEC">
              <w:rPr>
                <w:rFonts w:cs="Arial"/>
                <w:sz w:val="20"/>
                <w:szCs w:val="20"/>
                <w:lang w:val="sr-Cyrl-RS" w:eastAsia="sr-Latn-RS"/>
              </w:rPr>
              <w:t xml:space="preserve">Сања Матић </w:t>
            </w:r>
            <w:proofErr w:type="spellStart"/>
            <w:r w:rsidRPr="00BA1DEC">
              <w:rPr>
                <w:rFonts w:cs="Arial"/>
                <w:sz w:val="20"/>
                <w:szCs w:val="20"/>
                <w:lang w:val="sr-Cyrl-RS" w:eastAsia="sr-Latn-RS"/>
              </w:rPr>
              <w:t>Симонић</w:t>
            </w:r>
            <w:proofErr w:type="spellEnd"/>
            <w:r w:rsidR="00374D2C" w:rsidRPr="00BA1DEC">
              <w:rPr>
                <w:rFonts w:cs="Arial"/>
                <w:sz w:val="20"/>
                <w:szCs w:val="20"/>
                <w:lang w:val="sr-Cyrl-RS" w:eastAsia="sr-Latn-RS"/>
              </w:rPr>
              <w:t>, дипл.</w:t>
            </w:r>
            <w:r w:rsidRPr="00BA1DEC">
              <w:rPr>
                <w:rFonts w:cs="Arial"/>
                <w:sz w:val="20"/>
                <w:szCs w:val="20"/>
                <w:lang w:val="sr-Cyrl-RS" w:eastAsia="sr-Latn-RS"/>
              </w:rPr>
              <w:t xml:space="preserve"> </w:t>
            </w:r>
            <w:proofErr w:type="spellStart"/>
            <w:r w:rsidR="00374D2C" w:rsidRPr="00BA1DEC">
              <w:rPr>
                <w:rFonts w:cs="Arial"/>
                <w:sz w:val="20"/>
                <w:szCs w:val="20"/>
                <w:lang w:val="sr-Cyrl-RS" w:eastAsia="sr-Latn-RS"/>
              </w:rPr>
              <w:t>грађ</w:t>
            </w:r>
            <w:proofErr w:type="spellEnd"/>
            <w:r w:rsidR="00374D2C" w:rsidRPr="00BA1DEC">
              <w:rPr>
                <w:rFonts w:cs="Arial"/>
                <w:sz w:val="20"/>
                <w:szCs w:val="20"/>
                <w:lang w:val="sr-Cyrl-RS" w:eastAsia="sr-Latn-RS"/>
              </w:rPr>
              <w:t>.</w:t>
            </w:r>
            <w:r w:rsidRPr="00BA1DEC">
              <w:rPr>
                <w:rFonts w:cs="Arial"/>
                <w:sz w:val="20"/>
                <w:szCs w:val="20"/>
                <w:lang w:val="sr-Cyrl-RS" w:eastAsia="sr-Latn-RS"/>
              </w:rPr>
              <w:t xml:space="preserve"> инж.</w:t>
            </w:r>
          </w:p>
        </w:tc>
      </w:tr>
      <w:tr w:rsidR="00AA6530" w:rsidRPr="00BA1DEC" w14:paraId="40C39E9F" w14:textId="77777777" w:rsidTr="00187DB1">
        <w:tc>
          <w:tcPr>
            <w:tcW w:w="3894" w:type="dxa"/>
          </w:tcPr>
          <w:p w14:paraId="19F95850" w14:textId="77777777" w:rsidR="000E5F53" w:rsidRPr="00BA1DEC" w:rsidRDefault="000E5F53" w:rsidP="00187DB1">
            <w:pPr>
              <w:pStyle w:val="Title"/>
              <w:rPr>
                <w:rFonts w:cs="Arial"/>
                <w:sz w:val="20"/>
              </w:rPr>
            </w:pPr>
          </w:p>
        </w:tc>
        <w:tc>
          <w:tcPr>
            <w:tcW w:w="5133" w:type="dxa"/>
          </w:tcPr>
          <w:p w14:paraId="0DBDADDD" w14:textId="77777777" w:rsidR="000E5F53" w:rsidRPr="00BA1DEC" w:rsidRDefault="000E5F53" w:rsidP="00187DB1">
            <w:pPr>
              <w:rPr>
                <w:rFonts w:cs="Arial"/>
                <w:sz w:val="20"/>
                <w:szCs w:val="20"/>
                <w:lang w:val="sr-Cyrl-RS" w:eastAsia="sr-Latn-RS"/>
              </w:rPr>
            </w:pPr>
          </w:p>
        </w:tc>
      </w:tr>
      <w:tr w:rsidR="00AA6530" w:rsidRPr="00BA1DEC" w14:paraId="43D62890" w14:textId="77777777" w:rsidTr="00187DB1">
        <w:tc>
          <w:tcPr>
            <w:tcW w:w="3894" w:type="dxa"/>
          </w:tcPr>
          <w:p w14:paraId="2BA92177" w14:textId="77777777" w:rsidR="000E5F53" w:rsidRPr="00BA1DEC" w:rsidRDefault="000E5F53" w:rsidP="00187DB1">
            <w:pPr>
              <w:jc w:val="left"/>
              <w:rPr>
                <w:rFonts w:cs="Arial"/>
                <w:sz w:val="20"/>
                <w:szCs w:val="20"/>
              </w:rPr>
            </w:pPr>
            <w:r w:rsidRPr="00BA1DEC">
              <w:rPr>
                <w:rFonts w:cs="Arial"/>
                <w:sz w:val="20"/>
                <w:szCs w:val="20"/>
                <w:lang w:val="sr-Cyrl-CS"/>
              </w:rPr>
              <w:t xml:space="preserve">Електроенергетска и </w:t>
            </w:r>
            <w:proofErr w:type="spellStart"/>
            <w:r w:rsidRPr="00BA1DEC">
              <w:rPr>
                <w:rFonts w:cs="Arial"/>
                <w:sz w:val="20"/>
                <w:szCs w:val="20"/>
                <w:lang w:val="sr-Cyrl-CS"/>
              </w:rPr>
              <w:t>тт</w:t>
            </w:r>
            <w:proofErr w:type="spellEnd"/>
            <w:r w:rsidRPr="00BA1DEC">
              <w:rPr>
                <w:rFonts w:cs="Arial"/>
                <w:sz w:val="20"/>
                <w:szCs w:val="20"/>
                <w:lang w:val="sr-Cyrl-CS"/>
              </w:rPr>
              <w:t xml:space="preserve"> мрежа:</w:t>
            </w:r>
          </w:p>
        </w:tc>
        <w:tc>
          <w:tcPr>
            <w:tcW w:w="5133" w:type="dxa"/>
          </w:tcPr>
          <w:p w14:paraId="127594B2" w14:textId="44EAE76D" w:rsidR="00B32C3C" w:rsidRPr="00BA1DEC" w:rsidRDefault="00374D2C" w:rsidP="00187DB1">
            <w:pPr>
              <w:rPr>
                <w:rFonts w:cs="Arial"/>
                <w:sz w:val="20"/>
                <w:szCs w:val="20"/>
                <w:lang w:val="sr-Cyrl-RS" w:eastAsia="sr-Latn-RS"/>
              </w:rPr>
            </w:pPr>
            <w:r w:rsidRPr="00BA1DEC">
              <w:rPr>
                <w:rFonts w:cs="Arial"/>
                <w:sz w:val="20"/>
                <w:szCs w:val="20"/>
                <w:lang w:val="sr-Cyrl-RS" w:eastAsia="sr-Latn-RS"/>
              </w:rPr>
              <w:t xml:space="preserve">Бојан Обрадовић, </w:t>
            </w:r>
            <w:proofErr w:type="spellStart"/>
            <w:r w:rsidRPr="00BA1DEC">
              <w:rPr>
                <w:rFonts w:cs="Arial"/>
                <w:sz w:val="20"/>
                <w:szCs w:val="20"/>
                <w:lang w:val="sr-Cyrl-RS" w:eastAsia="sr-Latn-RS"/>
              </w:rPr>
              <w:t>дипл.инж.ел</w:t>
            </w:r>
            <w:proofErr w:type="spellEnd"/>
            <w:r w:rsidRPr="00BA1DEC">
              <w:rPr>
                <w:rFonts w:cs="Arial"/>
                <w:sz w:val="20"/>
                <w:szCs w:val="20"/>
                <w:lang w:val="sr-Cyrl-RS" w:eastAsia="sr-Latn-RS"/>
              </w:rPr>
              <w:t>.</w:t>
            </w:r>
          </w:p>
        </w:tc>
      </w:tr>
      <w:tr w:rsidR="00AA6530" w:rsidRPr="00BA1DEC" w14:paraId="31DA8C45" w14:textId="77777777" w:rsidTr="00187DB1">
        <w:tc>
          <w:tcPr>
            <w:tcW w:w="3894" w:type="dxa"/>
          </w:tcPr>
          <w:p w14:paraId="09DEE320" w14:textId="77777777" w:rsidR="000E5F53" w:rsidRPr="00BA1DEC" w:rsidRDefault="000E5F53" w:rsidP="00187DB1">
            <w:pPr>
              <w:pStyle w:val="Title"/>
              <w:rPr>
                <w:rFonts w:cs="Arial"/>
                <w:sz w:val="20"/>
              </w:rPr>
            </w:pPr>
          </w:p>
        </w:tc>
        <w:tc>
          <w:tcPr>
            <w:tcW w:w="5133" w:type="dxa"/>
          </w:tcPr>
          <w:p w14:paraId="46BBE8B0" w14:textId="77777777" w:rsidR="000E5F53" w:rsidRPr="00BA1DEC" w:rsidRDefault="000E5F53" w:rsidP="00187DB1">
            <w:pPr>
              <w:rPr>
                <w:rFonts w:cs="Arial"/>
                <w:sz w:val="20"/>
                <w:szCs w:val="20"/>
                <w:lang w:val="sr-Cyrl-RS" w:eastAsia="sr-Latn-RS"/>
              </w:rPr>
            </w:pPr>
          </w:p>
        </w:tc>
      </w:tr>
      <w:tr w:rsidR="00AA6530" w:rsidRPr="00BA1DEC" w14:paraId="1D9618E0" w14:textId="77777777" w:rsidTr="00187DB1">
        <w:tc>
          <w:tcPr>
            <w:tcW w:w="3894" w:type="dxa"/>
          </w:tcPr>
          <w:p w14:paraId="2843EEDC" w14:textId="77777777" w:rsidR="000E5F53" w:rsidRPr="00BA1DEC" w:rsidRDefault="000E5F53" w:rsidP="00187DB1">
            <w:pPr>
              <w:jc w:val="left"/>
              <w:rPr>
                <w:rFonts w:cs="Arial"/>
                <w:sz w:val="20"/>
                <w:szCs w:val="20"/>
              </w:rPr>
            </w:pPr>
            <w:proofErr w:type="spellStart"/>
            <w:r w:rsidRPr="00BA1DEC">
              <w:rPr>
                <w:rFonts w:cs="Arial"/>
                <w:sz w:val="20"/>
                <w:szCs w:val="20"/>
                <w:lang w:val="sr-Cyrl-CS"/>
              </w:rPr>
              <w:t>Топловодна</w:t>
            </w:r>
            <w:proofErr w:type="spellEnd"/>
            <w:r w:rsidRPr="00BA1DEC">
              <w:rPr>
                <w:rFonts w:cs="Arial"/>
                <w:sz w:val="20"/>
                <w:szCs w:val="20"/>
                <w:lang w:val="sr-Cyrl-CS"/>
              </w:rPr>
              <w:t xml:space="preserve"> и гасоводна мрежа:</w:t>
            </w:r>
          </w:p>
        </w:tc>
        <w:tc>
          <w:tcPr>
            <w:tcW w:w="5133" w:type="dxa"/>
          </w:tcPr>
          <w:p w14:paraId="512F45D0" w14:textId="51F71607" w:rsidR="000E5F53" w:rsidRPr="00BA1DEC" w:rsidRDefault="00374D2C" w:rsidP="00187DB1">
            <w:pPr>
              <w:rPr>
                <w:rFonts w:cs="Arial"/>
                <w:sz w:val="20"/>
                <w:szCs w:val="20"/>
                <w:lang w:val="sr-Cyrl-RS" w:eastAsia="sr-Latn-RS"/>
              </w:rPr>
            </w:pPr>
            <w:r w:rsidRPr="00BA1DEC">
              <w:rPr>
                <w:rFonts w:cs="Arial"/>
                <w:sz w:val="20"/>
                <w:szCs w:val="20"/>
                <w:lang w:val="sr-Cyrl-RS" w:eastAsia="sr-Latn-RS"/>
              </w:rPr>
              <w:t xml:space="preserve">Зоран Мишић, </w:t>
            </w:r>
            <w:proofErr w:type="spellStart"/>
            <w:r w:rsidRPr="00BA1DEC">
              <w:rPr>
                <w:rFonts w:cs="Arial"/>
                <w:sz w:val="20"/>
                <w:szCs w:val="20"/>
                <w:lang w:val="sr-Cyrl-RS" w:eastAsia="sr-Latn-RS"/>
              </w:rPr>
              <w:t>дипл.маш.инж</w:t>
            </w:r>
            <w:proofErr w:type="spellEnd"/>
            <w:r w:rsidRPr="00BA1DEC">
              <w:rPr>
                <w:rFonts w:cs="Arial"/>
                <w:sz w:val="20"/>
                <w:szCs w:val="20"/>
                <w:lang w:val="sr-Cyrl-RS" w:eastAsia="sr-Latn-RS"/>
              </w:rPr>
              <w:t>.</w:t>
            </w:r>
          </w:p>
        </w:tc>
      </w:tr>
      <w:tr w:rsidR="00AA6530" w:rsidRPr="00BA1DEC" w14:paraId="63577A4D" w14:textId="77777777" w:rsidTr="00187DB1">
        <w:tc>
          <w:tcPr>
            <w:tcW w:w="3894" w:type="dxa"/>
          </w:tcPr>
          <w:p w14:paraId="22451AD3" w14:textId="77777777" w:rsidR="000E5F53" w:rsidRPr="00BA1DEC" w:rsidRDefault="000E5F53" w:rsidP="00187DB1">
            <w:pPr>
              <w:pStyle w:val="Title"/>
              <w:rPr>
                <w:rFonts w:cs="Arial"/>
                <w:sz w:val="20"/>
              </w:rPr>
            </w:pPr>
          </w:p>
        </w:tc>
        <w:tc>
          <w:tcPr>
            <w:tcW w:w="5133" w:type="dxa"/>
          </w:tcPr>
          <w:p w14:paraId="5022D523" w14:textId="77777777" w:rsidR="000E5F53" w:rsidRPr="00BA1DEC" w:rsidRDefault="000E5F53" w:rsidP="00187DB1">
            <w:pPr>
              <w:rPr>
                <w:rFonts w:cs="Arial"/>
                <w:sz w:val="20"/>
                <w:szCs w:val="20"/>
                <w:lang w:val="sr-Cyrl-RS" w:eastAsia="sr-Latn-RS"/>
              </w:rPr>
            </w:pPr>
          </w:p>
        </w:tc>
      </w:tr>
      <w:tr w:rsidR="00AA6530" w:rsidRPr="00BA1DEC" w14:paraId="16DEAD67" w14:textId="77777777" w:rsidTr="00187DB1">
        <w:tc>
          <w:tcPr>
            <w:tcW w:w="3894" w:type="dxa"/>
          </w:tcPr>
          <w:p w14:paraId="2DFBCCF7" w14:textId="77777777" w:rsidR="000E5F53" w:rsidRPr="00BA1DEC" w:rsidRDefault="000E5F53" w:rsidP="00187DB1">
            <w:pPr>
              <w:jc w:val="left"/>
              <w:rPr>
                <w:rFonts w:cs="Arial"/>
                <w:sz w:val="20"/>
                <w:szCs w:val="20"/>
              </w:rPr>
            </w:pPr>
            <w:r w:rsidRPr="00BA1DEC">
              <w:rPr>
                <w:rFonts w:cs="Arial"/>
                <w:noProof/>
                <w:sz w:val="20"/>
                <w:szCs w:val="20"/>
                <w:lang w:val="sr-Cyrl-CS"/>
              </w:rPr>
              <w:t>Зелене површине и заштита природе</w:t>
            </w:r>
            <w:r w:rsidRPr="00BA1DEC">
              <w:rPr>
                <w:rFonts w:cs="Arial"/>
                <w:noProof/>
                <w:sz w:val="20"/>
                <w:szCs w:val="20"/>
              </w:rPr>
              <w:t>:</w:t>
            </w:r>
          </w:p>
        </w:tc>
        <w:tc>
          <w:tcPr>
            <w:tcW w:w="5133" w:type="dxa"/>
          </w:tcPr>
          <w:p w14:paraId="2FF2F646" w14:textId="4A4B70AB" w:rsidR="000E5F53" w:rsidRPr="00BA1DEC" w:rsidRDefault="00783B12" w:rsidP="00187DB1">
            <w:pPr>
              <w:rPr>
                <w:rFonts w:cs="Arial"/>
                <w:sz w:val="20"/>
                <w:szCs w:val="20"/>
                <w:lang w:val="sr-Cyrl-RS" w:eastAsia="sr-Latn-RS"/>
              </w:rPr>
            </w:pPr>
            <w:r w:rsidRPr="00BA1DEC">
              <w:rPr>
                <w:rFonts w:cs="Arial"/>
                <w:sz w:val="20"/>
                <w:szCs w:val="20"/>
                <w:lang w:val="sr-Cyrl-RS" w:eastAsia="sr-Latn-RS"/>
              </w:rPr>
              <w:t xml:space="preserve">мр Аница Теофиловић, </w:t>
            </w:r>
            <w:proofErr w:type="spellStart"/>
            <w:r w:rsidRPr="00BA1DEC">
              <w:rPr>
                <w:rFonts w:cs="Arial"/>
                <w:sz w:val="20"/>
                <w:szCs w:val="20"/>
                <w:lang w:val="sr-Cyrl-RS" w:eastAsia="sr-Latn-RS"/>
              </w:rPr>
              <w:t>дипл.инж.пејз.арх</w:t>
            </w:r>
            <w:proofErr w:type="spellEnd"/>
            <w:r w:rsidRPr="00BA1DEC">
              <w:rPr>
                <w:rFonts w:cs="Arial"/>
                <w:sz w:val="20"/>
                <w:szCs w:val="20"/>
                <w:lang w:val="sr-Cyrl-RS" w:eastAsia="sr-Latn-RS"/>
              </w:rPr>
              <w:t>.</w:t>
            </w:r>
          </w:p>
        </w:tc>
      </w:tr>
      <w:tr w:rsidR="00AA6530" w:rsidRPr="00BA1DEC" w14:paraId="0FB6C8A9" w14:textId="77777777" w:rsidTr="00187DB1">
        <w:tc>
          <w:tcPr>
            <w:tcW w:w="3894" w:type="dxa"/>
          </w:tcPr>
          <w:p w14:paraId="77AF1750" w14:textId="77777777" w:rsidR="000E5F53" w:rsidRPr="00BA1DEC" w:rsidRDefault="000E5F53" w:rsidP="00187DB1">
            <w:pPr>
              <w:pStyle w:val="Title"/>
              <w:rPr>
                <w:rFonts w:cs="Arial"/>
                <w:sz w:val="20"/>
              </w:rPr>
            </w:pPr>
          </w:p>
        </w:tc>
        <w:tc>
          <w:tcPr>
            <w:tcW w:w="5133" w:type="dxa"/>
          </w:tcPr>
          <w:p w14:paraId="131E6288" w14:textId="77777777" w:rsidR="000E5F53" w:rsidRPr="00BA1DEC" w:rsidRDefault="000E5F53" w:rsidP="00187DB1">
            <w:pPr>
              <w:rPr>
                <w:rFonts w:cs="Arial"/>
                <w:sz w:val="20"/>
                <w:szCs w:val="20"/>
                <w:lang w:val="sr-Cyrl-RS" w:eastAsia="sr-Latn-RS"/>
              </w:rPr>
            </w:pPr>
          </w:p>
        </w:tc>
      </w:tr>
      <w:tr w:rsidR="00AA6530" w:rsidRPr="00BA1DEC" w14:paraId="0830FBD8" w14:textId="77777777" w:rsidTr="00187DB1">
        <w:tc>
          <w:tcPr>
            <w:tcW w:w="3894" w:type="dxa"/>
          </w:tcPr>
          <w:p w14:paraId="723CB948" w14:textId="2BCCB327" w:rsidR="000E5F53" w:rsidRPr="00BA1DEC" w:rsidRDefault="007718C8" w:rsidP="00187DB1">
            <w:pPr>
              <w:pStyle w:val="Title"/>
              <w:jc w:val="left"/>
              <w:rPr>
                <w:rFonts w:cs="Arial"/>
                <w:b w:val="0"/>
                <w:sz w:val="20"/>
              </w:rPr>
            </w:pPr>
            <w:r w:rsidRPr="00BA1DEC">
              <w:rPr>
                <w:rFonts w:cs="Arial"/>
                <w:b w:val="0"/>
                <w:caps w:val="0"/>
                <w:sz w:val="20"/>
                <w:lang w:val="sr-Cyrl-RS"/>
              </w:rPr>
              <w:t>Геодезија</w:t>
            </w:r>
            <w:r w:rsidR="000E5F53" w:rsidRPr="00BA1DEC">
              <w:rPr>
                <w:rFonts w:cs="Arial"/>
                <w:b w:val="0"/>
                <w:noProof/>
                <w:sz w:val="20"/>
                <w:lang w:val="ru-RU"/>
              </w:rPr>
              <w:t>:</w:t>
            </w:r>
          </w:p>
        </w:tc>
        <w:tc>
          <w:tcPr>
            <w:tcW w:w="5133" w:type="dxa"/>
          </w:tcPr>
          <w:p w14:paraId="7B2A6BE1" w14:textId="77777777" w:rsidR="007718C8" w:rsidRPr="00BA1DEC" w:rsidRDefault="007718C8" w:rsidP="00187DB1">
            <w:pPr>
              <w:rPr>
                <w:rFonts w:cs="Arial"/>
                <w:sz w:val="20"/>
                <w:szCs w:val="20"/>
                <w:lang w:val="sr-Cyrl-RS" w:eastAsia="sr-Latn-RS"/>
              </w:rPr>
            </w:pPr>
            <w:r w:rsidRPr="00BA1DEC">
              <w:rPr>
                <w:rFonts w:cs="Arial"/>
                <w:sz w:val="20"/>
                <w:szCs w:val="20"/>
                <w:lang w:val="sr-Cyrl-RS" w:eastAsia="sr-Latn-RS"/>
              </w:rPr>
              <w:t xml:space="preserve">Јовица Тошић, </w:t>
            </w:r>
            <w:proofErr w:type="spellStart"/>
            <w:r w:rsidRPr="00BA1DEC">
              <w:rPr>
                <w:rFonts w:cs="Arial"/>
                <w:sz w:val="20"/>
                <w:szCs w:val="20"/>
                <w:lang w:val="sr-Cyrl-RS" w:eastAsia="sr-Latn-RS"/>
              </w:rPr>
              <w:t>дипл.инж.геод</w:t>
            </w:r>
            <w:proofErr w:type="spellEnd"/>
            <w:r w:rsidRPr="00BA1DEC">
              <w:rPr>
                <w:rFonts w:cs="Arial"/>
                <w:sz w:val="20"/>
                <w:szCs w:val="20"/>
                <w:lang w:val="sr-Cyrl-RS" w:eastAsia="sr-Latn-RS"/>
              </w:rPr>
              <w:t>.</w:t>
            </w:r>
          </w:p>
          <w:p w14:paraId="1E9D00B6" w14:textId="72A9E7B1" w:rsidR="000E5F53" w:rsidRPr="00BA1DEC" w:rsidRDefault="000E5F53" w:rsidP="00187DB1">
            <w:pPr>
              <w:rPr>
                <w:rFonts w:cs="Arial"/>
                <w:sz w:val="20"/>
                <w:szCs w:val="20"/>
                <w:lang w:val="sr-Cyrl-RS" w:eastAsia="sr-Latn-RS"/>
              </w:rPr>
            </w:pPr>
          </w:p>
        </w:tc>
      </w:tr>
      <w:tr w:rsidR="00AA6530" w:rsidRPr="00BA1DEC" w14:paraId="7BD04C97" w14:textId="77777777" w:rsidTr="00187DB1">
        <w:tc>
          <w:tcPr>
            <w:tcW w:w="3894" w:type="dxa"/>
          </w:tcPr>
          <w:p w14:paraId="0A9578DD" w14:textId="77777777" w:rsidR="000E5F53" w:rsidRPr="00BA1DEC" w:rsidRDefault="000E5F53" w:rsidP="00187DB1">
            <w:pPr>
              <w:jc w:val="left"/>
              <w:rPr>
                <w:rFonts w:cs="Arial"/>
                <w:sz w:val="20"/>
                <w:szCs w:val="20"/>
              </w:rPr>
            </w:pPr>
            <w:r w:rsidRPr="00BA1DEC">
              <w:rPr>
                <w:rFonts w:cs="Arial"/>
                <w:sz w:val="20"/>
                <w:szCs w:val="20"/>
                <w:lang w:val="sr-Cyrl-CS"/>
              </w:rPr>
              <w:t>Заштита културног наслеђа:</w:t>
            </w:r>
          </w:p>
        </w:tc>
        <w:tc>
          <w:tcPr>
            <w:tcW w:w="5133" w:type="dxa"/>
          </w:tcPr>
          <w:p w14:paraId="234A7DFE" w14:textId="5D123725" w:rsidR="000E5F53" w:rsidRPr="00BA1DEC" w:rsidRDefault="00783B12" w:rsidP="00187DB1">
            <w:pPr>
              <w:rPr>
                <w:rFonts w:cs="Arial"/>
                <w:sz w:val="20"/>
                <w:szCs w:val="20"/>
                <w:lang w:val="sr-Cyrl-RS" w:eastAsia="sr-Latn-RS"/>
              </w:rPr>
            </w:pPr>
            <w:r w:rsidRPr="00BA1DEC">
              <w:rPr>
                <w:rFonts w:cs="Arial"/>
                <w:sz w:val="20"/>
                <w:szCs w:val="20"/>
                <w:lang w:val="sr-Cyrl-RS" w:eastAsia="sr-Latn-RS"/>
              </w:rPr>
              <w:t xml:space="preserve">Соња Костић, </w:t>
            </w:r>
            <w:proofErr w:type="spellStart"/>
            <w:r w:rsidRPr="00BA1DEC">
              <w:rPr>
                <w:rFonts w:cs="Arial"/>
                <w:sz w:val="20"/>
                <w:szCs w:val="20"/>
                <w:lang w:val="sr-Cyrl-RS" w:eastAsia="sr-Latn-RS"/>
              </w:rPr>
              <w:t>дипл.ист.ум</w:t>
            </w:r>
            <w:proofErr w:type="spellEnd"/>
            <w:r w:rsidRPr="00BA1DEC">
              <w:rPr>
                <w:rFonts w:cs="Arial"/>
                <w:sz w:val="20"/>
                <w:szCs w:val="20"/>
                <w:lang w:val="sr-Cyrl-RS" w:eastAsia="sr-Latn-RS"/>
              </w:rPr>
              <w:t>.</w:t>
            </w:r>
          </w:p>
        </w:tc>
      </w:tr>
      <w:tr w:rsidR="00AA6530" w:rsidRPr="00BA1DEC" w14:paraId="40282166" w14:textId="77777777" w:rsidTr="00187DB1">
        <w:tc>
          <w:tcPr>
            <w:tcW w:w="3894" w:type="dxa"/>
          </w:tcPr>
          <w:p w14:paraId="01173C76" w14:textId="77777777" w:rsidR="000E5F53" w:rsidRPr="00BA1DEC" w:rsidRDefault="000E5F53" w:rsidP="00187DB1">
            <w:pPr>
              <w:pStyle w:val="Title"/>
              <w:rPr>
                <w:rFonts w:cs="Arial"/>
                <w:sz w:val="20"/>
              </w:rPr>
            </w:pPr>
          </w:p>
        </w:tc>
        <w:tc>
          <w:tcPr>
            <w:tcW w:w="5133" w:type="dxa"/>
          </w:tcPr>
          <w:p w14:paraId="73773B3A" w14:textId="77777777" w:rsidR="000E5F53" w:rsidRPr="00BA1DEC" w:rsidRDefault="000E5F53" w:rsidP="00187DB1">
            <w:pPr>
              <w:rPr>
                <w:rFonts w:cs="Arial"/>
                <w:sz w:val="20"/>
                <w:szCs w:val="20"/>
                <w:lang w:val="sr-Cyrl-RS" w:eastAsia="sr-Latn-RS"/>
              </w:rPr>
            </w:pPr>
          </w:p>
        </w:tc>
      </w:tr>
      <w:tr w:rsidR="00AA6530" w:rsidRPr="00BA1DEC" w14:paraId="59B2F32B" w14:textId="77777777" w:rsidTr="00187DB1">
        <w:tc>
          <w:tcPr>
            <w:tcW w:w="3894" w:type="dxa"/>
          </w:tcPr>
          <w:p w14:paraId="5E9618B3" w14:textId="77777777" w:rsidR="000E5F53" w:rsidRPr="00BA1DEC" w:rsidRDefault="000E5F53" w:rsidP="00187DB1">
            <w:pPr>
              <w:pStyle w:val="Title"/>
              <w:jc w:val="left"/>
              <w:rPr>
                <w:rFonts w:cs="Arial"/>
                <w:b w:val="0"/>
                <w:sz w:val="20"/>
              </w:rPr>
            </w:pPr>
            <w:r w:rsidRPr="00BA1DEC">
              <w:rPr>
                <w:rFonts w:cs="Arial"/>
                <w:b w:val="0"/>
                <w:caps w:val="0"/>
                <w:sz w:val="20"/>
                <w:lang w:val="sr-Cyrl-CS"/>
              </w:rPr>
              <w:t>Заштита животне средине:</w:t>
            </w:r>
          </w:p>
        </w:tc>
        <w:tc>
          <w:tcPr>
            <w:tcW w:w="5133" w:type="dxa"/>
          </w:tcPr>
          <w:p w14:paraId="67A7B392" w14:textId="77777777" w:rsidR="007718C8" w:rsidRPr="00BA1DEC" w:rsidRDefault="007718C8" w:rsidP="00187DB1">
            <w:pPr>
              <w:rPr>
                <w:rFonts w:cs="Arial"/>
                <w:sz w:val="20"/>
                <w:szCs w:val="20"/>
                <w:lang w:val="sr-Cyrl-RS" w:eastAsia="sr-Latn-RS"/>
              </w:rPr>
            </w:pPr>
            <w:r w:rsidRPr="00BA1DEC">
              <w:rPr>
                <w:rFonts w:cs="Arial"/>
                <w:sz w:val="20"/>
                <w:szCs w:val="20"/>
                <w:lang w:val="sr-Cyrl-RS" w:eastAsia="sr-Latn-RS"/>
              </w:rPr>
              <w:t xml:space="preserve">мр Јелена Маринковић, </w:t>
            </w:r>
            <w:proofErr w:type="spellStart"/>
            <w:r w:rsidRPr="00BA1DEC">
              <w:rPr>
                <w:rFonts w:cs="Arial"/>
                <w:sz w:val="20"/>
                <w:szCs w:val="20"/>
                <w:lang w:val="sr-Cyrl-RS" w:eastAsia="sr-Latn-RS"/>
              </w:rPr>
              <w:t>дипл.просторни</w:t>
            </w:r>
            <w:proofErr w:type="spellEnd"/>
            <w:r w:rsidRPr="00BA1DEC">
              <w:rPr>
                <w:rFonts w:cs="Arial"/>
                <w:sz w:val="20"/>
                <w:szCs w:val="20"/>
                <w:lang w:val="sr-Cyrl-RS" w:eastAsia="sr-Latn-RS"/>
              </w:rPr>
              <w:t xml:space="preserve"> планер</w:t>
            </w:r>
          </w:p>
          <w:p w14:paraId="69F6A0E7" w14:textId="77777777" w:rsidR="00BA1DEC" w:rsidRPr="00BA1DEC" w:rsidRDefault="00BA1DEC" w:rsidP="00187DB1">
            <w:pPr>
              <w:rPr>
                <w:rFonts w:cs="Arial"/>
                <w:sz w:val="20"/>
                <w:szCs w:val="20"/>
                <w:lang w:val="sr-Cyrl-RS" w:eastAsia="sr-Latn-RS"/>
              </w:rPr>
            </w:pPr>
          </w:p>
          <w:p w14:paraId="1B560251" w14:textId="3A5F02AE" w:rsidR="009C26B5" w:rsidRPr="00BA1DEC" w:rsidRDefault="009C26B5" w:rsidP="00187DB1">
            <w:pPr>
              <w:rPr>
                <w:rFonts w:cs="Arial"/>
                <w:sz w:val="20"/>
                <w:szCs w:val="20"/>
                <w:lang w:val="sr-Cyrl-RS" w:eastAsia="sr-Latn-RS"/>
              </w:rPr>
            </w:pPr>
            <w:r w:rsidRPr="00BA1DEC">
              <w:rPr>
                <w:rFonts w:cs="Arial"/>
                <w:sz w:val="20"/>
                <w:szCs w:val="20"/>
                <w:lang w:val="sr-Cyrl-RS" w:eastAsia="sr-Latn-RS"/>
              </w:rPr>
              <w:t xml:space="preserve">Олгица </w:t>
            </w:r>
            <w:proofErr w:type="spellStart"/>
            <w:r w:rsidRPr="00BA1DEC">
              <w:rPr>
                <w:rFonts w:cs="Arial"/>
                <w:sz w:val="20"/>
                <w:szCs w:val="20"/>
                <w:lang w:val="sr-Cyrl-RS" w:eastAsia="sr-Latn-RS"/>
              </w:rPr>
              <w:t>Гвоздић</w:t>
            </w:r>
            <w:proofErr w:type="spellEnd"/>
            <w:r w:rsidRPr="00BA1DEC">
              <w:rPr>
                <w:rFonts w:cs="Arial"/>
                <w:sz w:val="20"/>
                <w:szCs w:val="20"/>
                <w:lang w:val="sr-Cyrl-RS" w:eastAsia="sr-Latn-RS"/>
              </w:rPr>
              <w:t xml:space="preserve">, </w:t>
            </w:r>
            <w:proofErr w:type="spellStart"/>
            <w:r w:rsidRPr="00BA1DEC">
              <w:rPr>
                <w:rFonts w:cs="Arial"/>
                <w:sz w:val="20"/>
                <w:szCs w:val="20"/>
                <w:lang w:val="sr-Cyrl-RS" w:eastAsia="sr-Latn-RS"/>
              </w:rPr>
              <w:t>дипл.инж.шум</w:t>
            </w:r>
            <w:proofErr w:type="spellEnd"/>
          </w:p>
          <w:p w14:paraId="3F3E7247" w14:textId="441F4532" w:rsidR="00783B12" w:rsidRPr="00BA1DEC" w:rsidRDefault="00783B12" w:rsidP="00187DB1">
            <w:pPr>
              <w:rPr>
                <w:rFonts w:cs="Arial"/>
                <w:sz w:val="20"/>
                <w:szCs w:val="20"/>
                <w:lang w:val="sr-Cyrl-RS" w:eastAsia="sr-Latn-RS"/>
              </w:rPr>
            </w:pPr>
          </w:p>
        </w:tc>
      </w:tr>
      <w:tr w:rsidR="00AA6530" w:rsidRPr="00BA1DEC" w14:paraId="0CC38703" w14:textId="77777777" w:rsidTr="00187DB1">
        <w:tc>
          <w:tcPr>
            <w:tcW w:w="3894" w:type="dxa"/>
          </w:tcPr>
          <w:p w14:paraId="5528FFAA" w14:textId="3BCD8523" w:rsidR="00783B12" w:rsidRPr="00BA1DEC" w:rsidRDefault="00783B12" w:rsidP="00187DB1">
            <w:pPr>
              <w:pStyle w:val="Title"/>
              <w:jc w:val="left"/>
              <w:rPr>
                <w:rFonts w:cs="Arial"/>
                <w:b w:val="0"/>
                <w:caps w:val="0"/>
                <w:sz w:val="20"/>
                <w:lang w:val="sr-Cyrl-CS"/>
              </w:rPr>
            </w:pPr>
            <w:r w:rsidRPr="00BA1DEC">
              <w:rPr>
                <w:rFonts w:cs="Arial"/>
                <w:b w:val="0"/>
                <w:caps w:val="0"/>
                <w:sz w:val="20"/>
                <w:lang w:val="sr-Cyrl-CS"/>
              </w:rPr>
              <w:t>Туризам:</w:t>
            </w:r>
          </w:p>
        </w:tc>
        <w:tc>
          <w:tcPr>
            <w:tcW w:w="5133" w:type="dxa"/>
          </w:tcPr>
          <w:p w14:paraId="1EE075FC" w14:textId="77777777" w:rsidR="007718C8" w:rsidRPr="00BA1DEC" w:rsidRDefault="007718C8" w:rsidP="00187DB1">
            <w:pPr>
              <w:rPr>
                <w:rFonts w:cs="Arial"/>
                <w:sz w:val="20"/>
                <w:szCs w:val="20"/>
                <w:lang w:val="sr-Cyrl-RS" w:eastAsia="sr-Latn-RS"/>
              </w:rPr>
            </w:pPr>
            <w:r w:rsidRPr="00BA1DEC">
              <w:rPr>
                <w:rFonts w:cs="Arial"/>
                <w:sz w:val="20"/>
                <w:szCs w:val="20"/>
                <w:lang w:val="sr-Cyrl-RS" w:eastAsia="sr-Latn-RS"/>
              </w:rPr>
              <w:t xml:space="preserve">мр Александар Вучићевић, </w:t>
            </w:r>
            <w:proofErr w:type="spellStart"/>
            <w:r w:rsidRPr="00BA1DEC">
              <w:rPr>
                <w:rFonts w:cs="Arial"/>
                <w:sz w:val="20"/>
                <w:szCs w:val="20"/>
                <w:lang w:val="sr-Cyrl-RS" w:eastAsia="sr-Latn-RS"/>
              </w:rPr>
              <w:t>дипл.пр.планер</w:t>
            </w:r>
            <w:proofErr w:type="spellEnd"/>
          </w:p>
          <w:p w14:paraId="20E5037D" w14:textId="0043E490" w:rsidR="00783B12" w:rsidRPr="00BA1DEC" w:rsidRDefault="00783B12" w:rsidP="00187DB1">
            <w:pPr>
              <w:rPr>
                <w:rFonts w:cs="Arial"/>
                <w:sz w:val="20"/>
                <w:szCs w:val="20"/>
                <w:lang w:val="sr-Cyrl-RS" w:eastAsia="sr-Latn-RS"/>
              </w:rPr>
            </w:pPr>
          </w:p>
        </w:tc>
      </w:tr>
      <w:tr w:rsidR="00AA6530" w:rsidRPr="00BA1DEC" w14:paraId="5A1090FD" w14:textId="77777777" w:rsidTr="00187DB1">
        <w:tc>
          <w:tcPr>
            <w:tcW w:w="3894" w:type="dxa"/>
          </w:tcPr>
          <w:p w14:paraId="4127AF9C" w14:textId="3A266C32" w:rsidR="000E5F53" w:rsidRPr="00BA1DEC" w:rsidRDefault="00783B12" w:rsidP="00187DB1">
            <w:pPr>
              <w:pStyle w:val="Title"/>
              <w:jc w:val="left"/>
              <w:rPr>
                <w:rFonts w:cs="Arial"/>
                <w:sz w:val="20"/>
                <w:lang w:val="sr-Cyrl-RS"/>
              </w:rPr>
            </w:pPr>
            <w:r w:rsidRPr="00BA1DEC">
              <w:rPr>
                <w:rFonts w:cs="Arial"/>
                <w:b w:val="0"/>
                <w:caps w:val="0"/>
                <w:sz w:val="20"/>
                <w:lang w:val="sr-Cyrl-CS"/>
              </w:rPr>
              <w:t xml:space="preserve">Остале мере </w:t>
            </w:r>
            <w:r w:rsidR="007C631F" w:rsidRPr="00BA1DEC">
              <w:rPr>
                <w:rFonts w:cs="Arial"/>
                <w:b w:val="0"/>
                <w:caps w:val="0"/>
                <w:sz w:val="20"/>
                <w:lang w:val="sr-Cyrl-CS"/>
              </w:rPr>
              <w:t>з</w:t>
            </w:r>
            <w:r w:rsidRPr="00BA1DEC">
              <w:rPr>
                <w:rFonts w:cs="Arial"/>
                <w:b w:val="0"/>
                <w:caps w:val="0"/>
                <w:sz w:val="20"/>
                <w:lang w:val="sr-Cyrl-CS"/>
              </w:rPr>
              <w:t>аштите:</w:t>
            </w:r>
          </w:p>
        </w:tc>
        <w:tc>
          <w:tcPr>
            <w:tcW w:w="5133" w:type="dxa"/>
          </w:tcPr>
          <w:p w14:paraId="029408B8" w14:textId="77777777" w:rsidR="000E5F53" w:rsidRPr="00BA1DEC" w:rsidRDefault="00783B12" w:rsidP="00187DB1">
            <w:pPr>
              <w:rPr>
                <w:rFonts w:cs="Arial"/>
                <w:sz w:val="20"/>
                <w:szCs w:val="20"/>
                <w:lang w:val="sr-Cyrl-RS" w:eastAsia="sr-Latn-RS"/>
              </w:rPr>
            </w:pPr>
            <w:r w:rsidRPr="00BA1DEC">
              <w:rPr>
                <w:rFonts w:cs="Arial"/>
                <w:sz w:val="20"/>
                <w:szCs w:val="20"/>
                <w:lang w:val="sr-Cyrl-RS" w:eastAsia="sr-Latn-RS"/>
              </w:rPr>
              <w:t xml:space="preserve">Драгослав Павловић, </w:t>
            </w:r>
            <w:proofErr w:type="spellStart"/>
            <w:r w:rsidRPr="00BA1DEC">
              <w:rPr>
                <w:rFonts w:cs="Arial"/>
                <w:sz w:val="20"/>
                <w:szCs w:val="20"/>
                <w:lang w:val="sr-Cyrl-RS" w:eastAsia="sr-Latn-RS"/>
              </w:rPr>
              <w:t>дипл.прост.план</w:t>
            </w:r>
            <w:proofErr w:type="spellEnd"/>
            <w:r w:rsidRPr="00BA1DEC">
              <w:rPr>
                <w:rFonts w:cs="Arial"/>
                <w:sz w:val="20"/>
                <w:szCs w:val="20"/>
                <w:lang w:val="sr-Cyrl-RS" w:eastAsia="sr-Latn-RS"/>
              </w:rPr>
              <w:t>.</w:t>
            </w:r>
          </w:p>
          <w:p w14:paraId="2A88B83C" w14:textId="3C8DBAAE" w:rsidR="000375F6" w:rsidRPr="00BA1DEC" w:rsidRDefault="000375F6" w:rsidP="00187DB1">
            <w:pPr>
              <w:rPr>
                <w:rFonts w:cs="Arial"/>
                <w:sz w:val="20"/>
                <w:szCs w:val="20"/>
                <w:lang w:val="sr-Cyrl-RS" w:eastAsia="sr-Latn-RS"/>
              </w:rPr>
            </w:pPr>
          </w:p>
        </w:tc>
      </w:tr>
      <w:tr w:rsidR="00AA6530" w:rsidRPr="00BA1DEC" w14:paraId="21942D4E" w14:textId="77777777" w:rsidTr="00187DB1">
        <w:tc>
          <w:tcPr>
            <w:tcW w:w="3894" w:type="dxa"/>
          </w:tcPr>
          <w:p w14:paraId="10DD80E0" w14:textId="63BD7E80" w:rsidR="00B8313C" w:rsidRPr="00BA1DEC" w:rsidRDefault="00B8313C" w:rsidP="00187DB1">
            <w:pPr>
              <w:pStyle w:val="Title"/>
              <w:jc w:val="left"/>
              <w:rPr>
                <w:rFonts w:cs="Arial"/>
                <w:b w:val="0"/>
                <w:caps w:val="0"/>
                <w:sz w:val="20"/>
                <w:lang w:val="sr-Cyrl-CS"/>
              </w:rPr>
            </w:pPr>
            <w:r w:rsidRPr="00BA1DEC">
              <w:rPr>
                <w:rFonts w:cs="Arial"/>
                <w:b w:val="0"/>
                <w:caps w:val="0"/>
                <w:sz w:val="20"/>
                <w:lang w:val="sr-Cyrl-CS"/>
              </w:rPr>
              <w:t>Правна редакција:</w:t>
            </w:r>
          </w:p>
        </w:tc>
        <w:tc>
          <w:tcPr>
            <w:tcW w:w="5133" w:type="dxa"/>
          </w:tcPr>
          <w:p w14:paraId="1CA5D975" w14:textId="472D9E29" w:rsidR="00B8313C" w:rsidRPr="00BA1DEC" w:rsidRDefault="00B8313C" w:rsidP="00187DB1">
            <w:pPr>
              <w:rPr>
                <w:rFonts w:cs="Arial"/>
                <w:sz w:val="20"/>
                <w:szCs w:val="20"/>
                <w:lang w:val="sr-Cyrl-RS" w:eastAsia="sr-Latn-RS"/>
              </w:rPr>
            </w:pPr>
            <w:r w:rsidRPr="00BA1DEC">
              <w:rPr>
                <w:rFonts w:cs="Arial"/>
                <w:sz w:val="20"/>
                <w:szCs w:val="20"/>
                <w:lang w:val="sr-Cyrl-RS" w:eastAsia="sr-Latn-RS"/>
              </w:rPr>
              <w:t xml:space="preserve">Владимир Вујичић, </w:t>
            </w:r>
            <w:proofErr w:type="spellStart"/>
            <w:r w:rsidRPr="00BA1DEC">
              <w:rPr>
                <w:rFonts w:cs="Arial"/>
                <w:sz w:val="20"/>
                <w:szCs w:val="20"/>
                <w:lang w:val="sr-Cyrl-RS" w:eastAsia="sr-Latn-RS"/>
              </w:rPr>
              <w:t>дипл.правник</w:t>
            </w:r>
            <w:proofErr w:type="spellEnd"/>
          </w:p>
        </w:tc>
      </w:tr>
      <w:tr w:rsidR="00AA6530" w:rsidRPr="00BA1DEC" w14:paraId="15A8F2DE" w14:textId="77777777" w:rsidTr="00187DB1">
        <w:tc>
          <w:tcPr>
            <w:tcW w:w="3894" w:type="dxa"/>
          </w:tcPr>
          <w:p w14:paraId="09D2F8A8" w14:textId="6EC571F9" w:rsidR="00B8313C" w:rsidRPr="00BA1DEC" w:rsidRDefault="00B8313C" w:rsidP="00187DB1">
            <w:pPr>
              <w:pStyle w:val="Title"/>
              <w:jc w:val="left"/>
              <w:rPr>
                <w:rFonts w:cs="Arial"/>
                <w:b w:val="0"/>
                <w:caps w:val="0"/>
                <w:sz w:val="20"/>
                <w:lang w:val="sr-Cyrl-CS"/>
              </w:rPr>
            </w:pPr>
          </w:p>
        </w:tc>
        <w:tc>
          <w:tcPr>
            <w:tcW w:w="5133" w:type="dxa"/>
          </w:tcPr>
          <w:p w14:paraId="7D99F069" w14:textId="77777777" w:rsidR="00B8313C" w:rsidRPr="00BA1DEC" w:rsidRDefault="00B8313C" w:rsidP="00187DB1">
            <w:pPr>
              <w:rPr>
                <w:rFonts w:cs="Arial"/>
                <w:sz w:val="20"/>
                <w:szCs w:val="20"/>
                <w:lang w:val="sr-Cyrl-RS" w:eastAsia="sr-Latn-RS"/>
              </w:rPr>
            </w:pPr>
          </w:p>
        </w:tc>
      </w:tr>
      <w:tr w:rsidR="00AA6530" w:rsidRPr="00BA1DEC" w14:paraId="27018479" w14:textId="77777777" w:rsidTr="00187DB1">
        <w:tc>
          <w:tcPr>
            <w:tcW w:w="3894" w:type="dxa"/>
          </w:tcPr>
          <w:p w14:paraId="60FDD6A0" w14:textId="18496FA3" w:rsidR="00783B12" w:rsidRPr="00BA1DEC" w:rsidRDefault="007718C8" w:rsidP="00187DB1">
            <w:pPr>
              <w:pStyle w:val="Title"/>
              <w:jc w:val="left"/>
              <w:rPr>
                <w:rFonts w:cs="Arial"/>
                <w:b w:val="0"/>
                <w:caps w:val="0"/>
                <w:sz w:val="20"/>
                <w:lang w:val="sr-Cyrl-CS"/>
              </w:rPr>
            </w:pPr>
            <w:r w:rsidRPr="00BA1DEC">
              <w:rPr>
                <w:rFonts w:cs="Arial"/>
                <w:b w:val="0"/>
                <w:caps w:val="0"/>
                <w:sz w:val="20"/>
                <w:lang w:val="sr-Cyrl-CS"/>
              </w:rPr>
              <w:t>Синхрон:</w:t>
            </w:r>
          </w:p>
        </w:tc>
        <w:tc>
          <w:tcPr>
            <w:tcW w:w="5133" w:type="dxa"/>
          </w:tcPr>
          <w:p w14:paraId="051F90C5" w14:textId="45DE7EF2" w:rsidR="00783B12" w:rsidRPr="00BA1DEC" w:rsidRDefault="007718C8" w:rsidP="00187DB1">
            <w:pPr>
              <w:rPr>
                <w:rFonts w:cs="Arial"/>
                <w:sz w:val="20"/>
                <w:szCs w:val="20"/>
                <w:lang w:val="sr-Cyrl-RS" w:eastAsia="sr-Latn-RS"/>
              </w:rPr>
            </w:pPr>
            <w:r w:rsidRPr="00BA1DEC">
              <w:rPr>
                <w:rFonts w:cs="Arial"/>
                <w:sz w:val="20"/>
                <w:szCs w:val="20"/>
                <w:lang w:val="sr-Cyrl-RS" w:eastAsia="sr-Latn-RS"/>
              </w:rPr>
              <w:t xml:space="preserve">Наташа Пантић, </w:t>
            </w:r>
            <w:proofErr w:type="spellStart"/>
            <w:r w:rsidRPr="00BA1DEC">
              <w:rPr>
                <w:rFonts w:cs="Arial"/>
                <w:sz w:val="20"/>
                <w:szCs w:val="20"/>
                <w:lang w:val="sr-Cyrl-RS" w:eastAsia="sr-Latn-RS"/>
              </w:rPr>
              <w:t>грађ.тех</w:t>
            </w:r>
            <w:proofErr w:type="spellEnd"/>
            <w:r w:rsidRPr="00BA1DEC">
              <w:rPr>
                <w:rFonts w:cs="Arial"/>
                <w:sz w:val="20"/>
                <w:szCs w:val="20"/>
                <w:lang w:val="sr-Cyrl-RS" w:eastAsia="sr-Latn-RS"/>
              </w:rPr>
              <w:t>.</w:t>
            </w:r>
          </w:p>
        </w:tc>
      </w:tr>
      <w:tr w:rsidR="00AA6530" w:rsidRPr="00BA1DEC" w14:paraId="51B33F45" w14:textId="77777777" w:rsidTr="00187DB1">
        <w:tc>
          <w:tcPr>
            <w:tcW w:w="3894" w:type="dxa"/>
          </w:tcPr>
          <w:p w14:paraId="4338AE2E" w14:textId="77777777" w:rsidR="007718C8" w:rsidRPr="00BA1DEC" w:rsidRDefault="007718C8" w:rsidP="00187DB1">
            <w:pPr>
              <w:pStyle w:val="Title"/>
              <w:jc w:val="left"/>
              <w:rPr>
                <w:rFonts w:cs="Arial"/>
                <w:b w:val="0"/>
                <w:caps w:val="0"/>
                <w:sz w:val="20"/>
                <w:lang w:val="sr-Cyrl-CS"/>
              </w:rPr>
            </w:pPr>
          </w:p>
        </w:tc>
        <w:tc>
          <w:tcPr>
            <w:tcW w:w="5133" w:type="dxa"/>
          </w:tcPr>
          <w:p w14:paraId="707EF614" w14:textId="77777777" w:rsidR="007718C8" w:rsidRPr="00BA1DEC" w:rsidRDefault="007718C8" w:rsidP="00187DB1">
            <w:pPr>
              <w:rPr>
                <w:rFonts w:cs="Arial"/>
                <w:sz w:val="20"/>
                <w:szCs w:val="20"/>
                <w:lang w:val="sr-Cyrl-RS" w:eastAsia="sr-Latn-RS"/>
              </w:rPr>
            </w:pPr>
          </w:p>
        </w:tc>
      </w:tr>
      <w:tr w:rsidR="00AA6530" w:rsidRPr="00BA1DEC" w14:paraId="4424DEDA" w14:textId="77777777" w:rsidTr="00187DB1">
        <w:tc>
          <w:tcPr>
            <w:tcW w:w="3894" w:type="dxa"/>
          </w:tcPr>
          <w:p w14:paraId="489726C8" w14:textId="77777777" w:rsidR="000E5F53" w:rsidRPr="00BA1DEC" w:rsidRDefault="000E5F53" w:rsidP="00187DB1">
            <w:pPr>
              <w:pStyle w:val="Title"/>
              <w:jc w:val="left"/>
              <w:rPr>
                <w:rFonts w:cs="Arial"/>
                <w:b w:val="0"/>
                <w:sz w:val="20"/>
              </w:rPr>
            </w:pPr>
            <w:r w:rsidRPr="00BA1DEC">
              <w:rPr>
                <w:rFonts w:cs="Arial"/>
                <w:b w:val="0"/>
                <w:caps w:val="0"/>
                <w:sz w:val="20"/>
                <w:lang w:val="sr-Cyrl-CS"/>
              </w:rPr>
              <w:t>Постојећа планска документација:</w:t>
            </w:r>
          </w:p>
        </w:tc>
        <w:tc>
          <w:tcPr>
            <w:tcW w:w="5133" w:type="dxa"/>
          </w:tcPr>
          <w:p w14:paraId="69B79D92" w14:textId="4F023F9A" w:rsidR="000E5F53" w:rsidRPr="00BA1DEC" w:rsidRDefault="00783B12" w:rsidP="00187DB1">
            <w:pPr>
              <w:rPr>
                <w:rFonts w:cs="Arial"/>
                <w:sz w:val="20"/>
                <w:szCs w:val="20"/>
                <w:lang w:val="sr-Cyrl-RS" w:eastAsia="sr-Latn-RS"/>
              </w:rPr>
            </w:pPr>
            <w:r w:rsidRPr="00BA1DEC">
              <w:rPr>
                <w:rFonts w:cs="Arial"/>
                <w:sz w:val="20"/>
                <w:szCs w:val="20"/>
                <w:lang w:val="sr-Cyrl-RS" w:eastAsia="sr-Latn-RS"/>
              </w:rPr>
              <w:t xml:space="preserve">Драган </w:t>
            </w:r>
            <w:proofErr w:type="spellStart"/>
            <w:r w:rsidRPr="00BA1DEC">
              <w:rPr>
                <w:rFonts w:cs="Arial"/>
                <w:sz w:val="20"/>
                <w:szCs w:val="20"/>
                <w:lang w:val="sr-Cyrl-RS" w:eastAsia="sr-Latn-RS"/>
              </w:rPr>
              <w:t>Арбутина</w:t>
            </w:r>
            <w:proofErr w:type="spellEnd"/>
            <w:r w:rsidRPr="00BA1DEC">
              <w:rPr>
                <w:rFonts w:cs="Arial"/>
                <w:sz w:val="20"/>
                <w:szCs w:val="20"/>
                <w:lang w:val="sr-Cyrl-RS" w:eastAsia="sr-Latn-RS"/>
              </w:rPr>
              <w:t xml:space="preserve">, </w:t>
            </w:r>
            <w:proofErr w:type="spellStart"/>
            <w:r w:rsidRPr="00BA1DEC">
              <w:rPr>
                <w:rFonts w:cs="Arial"/>
                <w:sz w:val="20"/>
                <w:szCs w:val="20"/>
                <w:lang w:val="sr-Cyrl-RS" w:eastAsia="sr-Latn-RS"/>
              </w:rPr>
              <w:t>дипл.инж.информ.технол</w:t>
            </w:r>
            <w:proofErr w:type="spellEnd"/>
            <w:r w:rsidRPr="00BA1DEC">
              <w:rPr>
                <w:rFonts w:cs="Arial"/>
                <w:sz w:val="20"/>
                <w:szCs w:val="20"/>
                <w:lang w:val="sr-Cyrl-RS" w:eastAsia="sr-Latn-RS"/>
              </w:rPr>
              <w:t>.</w:t>
            </w:r>
          </w:p>
        </w:tc>
      </w:tr>
      <w:tr w:rsidR="00AA6530" w:rsidRPr="00BA1DEC" w14:paraId="53E92366" w14:textId="77777777" w:rsidTr="00187DB1">
        <w:tc>
          <w:tcPr>
            <w:tcW w:w="3894" w:type="dxa"/>
          </w:tcPr>
          <w:p w14:paraId="31FDC676" w14:textId="3313A1D7" w:rsidR="00783B12" w:rsidRPr="00BA1DEC" w:rsidRDefault="00783B12" w:rsidP="00187DB1">
            <w:pPr>
              <w:pStyle w:val="Title"/>
              <w:jc w:val="left"/>
              <w:rPr>
                <w:rFonts w:cs="Arial"/>
                <w:b w:val="0"/>
                <w:caps w:val="0"/>
                <w:sz w:val="20"/>
                <w:lang w:val="sr-Cyrl-CS"/>
              </w:rPr>
            </w:pPr>
          </w:p>
        </w:tc>
        <w:tc>
          <w:tcPr>
            <w:tcW w:w="5133" w:type="dxa"/>
          </w:tcPr>
          <w:p w14:paraId="64CD0E64" w14:textId="77777777" w:rsidR="007C631F" w:rsidRPr="00BA1DEC" w:rsidRDefault="00B32C3C" w:rsidP="00187DB1">
            <w:pPr>
              <w:rPr>
                <w:rFonts w:cs="Arial"/>
                <w:sz w:val="20"/>
                <w:szCs w:val="20"/>
                <w:lang w:val="sr-Cyrl-RS" w:eastAsia="sr-Latn-RS"/>
              </w:rPr>
            </w:pPr>
            <w:r w:rsidRPr="00BA1DEC">
              <w:rPr>
                <w:rFonts w:cs="Arial"/>
                <w:sz w:val="20"/>
                <w:szCs w:val="20"/>
                <w:lang w:val="sr-Cyrl-RS" w:eastAsia="sr-Latn-RS"/>
              </w:rPr>
              <w:t xml:space="preserve">Михаило Жарић, </w:t>
            </w:r>
            <w:proofErr w:type="spellStart"/>
            <w:r w:rsidRPr="00BA1DEC">
              <w:rPr>
                <w:rFonts w:cs="Arial"/>
                <w:sz w:val="20"/>
                <w:szCs w:val="20"/>
                <w:lang w:val="sr-Cyrl-RS" w:eastAsia="sr-Latn-RS"/>
              </w:rPr>
              <w:t>арх.тех</w:t>
            </w:r>
            <w:proofErr w:type="spellEnd"/>
            <w:r w:rsidRPr="00BA1DEC">
              <w:rPr>
                <w:rFonts w:cs="Arial"/>
                <w:sz w:val="20"/>
                <w:szCs w:val="20"/>
                <w:lang w:val="sr-Cyrl-RS" w:eastAsia="sr-Latn-RS"/>
              </w:rPr>
              <w:t>.</w:t>
            </w:r>
          </w:p>
          <w:p w14:paraId="5B48E53B" w14:textId="77777777" w:rsidR="007718C8" w:rsidRPr="00BA1DEC" w:rsidRDefault="007718C8" w:rsidP="00187DB1">
            <w:pPr>
              <w:rPr>
                <w:rFonts w:cs="Arial"/>
                <w:sz w:val="20"/>
                <w:szCs w:val="20"/>
                <w:lang w:val="sr-Cyrl-RS" w:eastAsia="sr-Latn-RS"/>
              </w:rPr>
            </w:pPr>
            <w:r w:rsidRPr="00BA1DEC">
              <w:rPr>
                <w:rFonts w:cs="Arial"/>
                <w:sz w:val="20"/>
                <w:szCs w:val="20"/>
                <w:lang w:val="sr-Cyrl-RS" w:eastAsia="sr-Latn-RS"/>
              </w:rPr>
              <w:t xml:space="preserve">Ивана Младеновић, </w:t>
            </w:r>
            <w:proofErr w:type="spellStart"/>
            <w:r w:rsidRPr="00BA1DEC">
              <w:rPr>
                <w:rFonts w:cs="Arial"/>
                <w:sz w:val="20"/>
                <w:szCs w:val="20"/>
                <w:lang w:val="sr-Cyrl-RS" w:eastAsia="sr-Latn-RS"/>
              </w:rPr>
              <w:t>дипл.екон</w:t>
            </w:r>
            <w:proofErr w:type="spellEnd"/>
            <w:r w:rsidR="00B8313C" w:rsidRPr="00BA1DEC">
              <w:rPr>
                <w:rFonts w:cs="Arial"/>
                <w:sz w:val="20"/>
                <w:szCs w:val="20"/>
                <w:lang w:val="sr-Cyrl-RS" w:eastAsia="sr-Latn-RS"/>
              </w:rPr>
              <w:t>.</w:t>
            </w:r>
          </w:p>
          <w:p w14:paraId="6FB37DAC" w14:textId="74E4449D" w:rsidR="000375F6" w:rsidRPr="00BA1DEC" w:rsidRDefault="000375F6" w:rsidP="00187DB1">
            <w:pPr>
              <w:rPr>
                <w:rFonts w:cs="Arial"/>
                <w:sz w:val="20"/>
                <w:szCs w:val="20"/>
                <w:lang w:val="sr-Cyrl-RS" w:eastAsia="sr-Latn-RS"/>
              </w:rPr>
            </w:pPr>
          </w:p>
        </w:tc>
      </w:tr>
      <w:tr w:rsidR="00AA6530" w:rsidRPr="00BA1DEC" w14:paraId="7E606EBF" w14:textId="77777777" w:rsidTr="00187DB1">
        <w:trPr>
          <w:trHeight w:val="729"/>
        </w:trPr>
        <w:tc>
          <w:tcPr>
            <w:tcW w:w="3894" w:type="dxa"/>
          </w:tcPr>
          <w:p w14:paraId="31421DF7" w14:textId="27B26142" w:rsidR="00B8313C" w:rsidRPr="00BA1DEC" w:rsidRDefault="00B8313C" w:rsidP="00187DB1">
            <w:pPr>
              <w:pStyle w:val="Title"/>
              <w:jc w:val="left"/>
              <w:rPr>
                <w:rFonts w:cs="Arial"/>
                <w:b w:val="0"/>
                <w:caps w:val="0"/>
                <w:sz w:val="20"/>
                <w:lang w:val="sr-Cyrl-CS"/>
              </w:rPr>
            </w:pPr>
            <w:r w:rsidRPr="00BA1DEC">
              <w:rPr>
                <w:rFonts w:cs="Arial"/>
                <w:b w:val="0"/>
                <w:caps w:val="0"/>
                <w:sz w:val="20"/>
                <w:lang w:val="sr-Cyrl-CS"/>
              </w:rPr>
              <w:t>Техничка сарадња:</w:t>
            </w:r>
          </w:p>
        </w:tc>
        <w:tc>
          <w:tcPr>
            <w:tcW w:w="5133" w:type="dxa"/>
          </w:tcPr>
          <w:p w14:paraId="3D4E3FC7" w14:textId="5CF1B17E" w:rsidR="00B8313C" w:rsidRPr="00BA1DEC" w:rsidRDefault="00B8313C" w:rsidP="00187DB1">
            <w:pPr>
              <w:rPr>
                <w:rFonts w:cs="Arial"/>
                <w:sz w:val="20"/>
                <w:szCs w:val="20"/>
                <w:lang w:val="sr-Cyrl-CS"/>
              </w:rPr>
            </w:pPr>
            <w:r w:rsidRPr="00BA1DEC">
              <w:rPr>
                <w:rFonts w:cs="Arial"/>
                <w:sz w:val="20"/>
                <w:szCs w:val="20"/>
                <w:lang w:val="sr-Cyrl-CS"/>
              </w:rPr>
              <w:t>Тијана Девић, графичар</w:t>
            </w:r>
          </w:p>
          <w:p w14:paraId="56B3D059" w14:textId="64878034" w:rsidR="00B8313C" w:rsidRPr="00BA1DEC" w:rsidRDefault="00B8313C" w:rsidP="00187DB1">
            <w:pPr>
              <w:rPr>
                <w:rFonts w:cs="Arial"/>
                <w:sz w:val="20"/>
                <w:szCs w:val="20"/>
                <w:lang w:val="sr-Cyrl-CS"/>
              </w:rPr>
            </w:pPr>
            <w:proofErr w:type="spellStart"/>
            <w:r w:rsidRPr="00BA1DEC">
              <w:rPr>
                <w:rFonts w:cs="Arial"/>
                <w:sz w:val="20"/>
                <w:szCs w:val="20"/>
                <w:lang w:val="sr-Cyrl-CS"/>
              </w:rPr>
              <w:t>Наца</w:t>
            </w:r>
            <w:proofErr w:type="spellEnd"/>
            <w:r w:rsidRPr="00BA1DEC">
              <w:rPr>
                <w:rFonts w:cs="Arial"/>
                <w:sz w:val="20"/>
                <w:szCs w:val="20"/>
                <w:lang w:val="sr-Cyrl-CS"/>
              </w:rPr>
              <w:t xml:space="preserve"> Оташевић, </w:t>
            </w:r>
            <w:proofErr w:type="spellStart"/>
            <w:r w:rsidRPr="00BA1DEC">
              <w:rPr>
                <w:rFonts w:cs="Arial"/>
                <w:sz w:val="20"/>
                <w:szCs w:val="20"/>
                <w:lang w:val="sr-Cyrl-CS"/>
              </w:rPr>
              <w:t>маш.словослаг</w:t>
            </w:r>
            <w:proofErr w:type="spellEnd"/>
            <w:r w:rsidRPr="00BA1DEC">
              <w:rPr>
                <w:rFonts w:cs="Arial"/>
                <w:sz w:val="20"/>
                <w:szCs w:val="20"/>
                <w:lang w:val="sr-Cyrl-CS"/>
              </w:rPr>
              <w:t>.</w:t>
            </w:r>
          </w:p>
          <w:p w14:paraId="277BE288" w14:textId="77777777" w:rsidR="00B8313C" w:rsidRPr="00BA1DEC" w:rsidRDefault="00B8313C" w:rsidP="00187DB1">
            <w:pPr>
              <w:rPr>
                <w:rFonts w:cs="Arial"/>
                <w:sz w:val="20"/>
                <w:szCs w:val="20"/>
                <w:lang w:val="sr-Cyrl-CS"/>
              </w:rPr>
            </w:pPr>
            <w:r w:rsidRPr="00BA1DEC">
              <w:rPr>
                <w:rFonts w:cs="Arial"/>
                <w:sz w:val="20"/>
                <w:szCs w:val="20"/>
                <w:lang w:val="sr-Cyrl-CS"/>
              </w:rPr>
              <w:t xml:space="preserve">Властимир </w:t>
            </w:r>
            <w:proofErr w:type="spellStart"/>
            <w:r w:rsidRPr="00BA1DEC">
              <w:rPr>
                <w:rFonts w:cs="Arial"/>
                <w:sz w:val="20"/>
                <w:szCs w:val="20"/>
                <w:lang w:val="sr-Cyrl-CS"/>
              </w:rPr>
              <w:t>Белановић</w:t>
            </w:r>
            <w:proofErr w:type="spellEnd"/>
          </w:p>
          <w:p w14:paraId="50844BE5" w14:textId="77777777" w:rsidR="00B8313C" w:rsidRPr="00BA1DEC" w:rsidRDefault="00B8313C" w:rsidP="00187DB1">
            <w:pPr>
              <w:rPr>
                <w:rFonts w:cs="Arial"/>
                <w:sz w:val="20"/>
                <w:szCs w:val="20"/>
                <w:lang w:val="sr-Cyrl-CS"/>
              </w:rPr>
            </w:pPr>
          </w:p>
        </w:tc>
      </w:tr>
      <w:tr w:rsidR="00AA6530" w:rsidRPr="00BA1DEC" w14:paraId="1862C5B9" w14:textId="77777777" w:rsidTr="00187DB1">
        <w:tc>
          <w:tcPr>
            <w:tcW w:w="3894" w:type="dxa"/>
          </w:tcPr>
          <w:p w14:paraId="35482A67" w14:textId="77777777" w:rsidR="00B8313C" w:rsidRPr="00BA1DEC" w:rsidRDefault="00B8313C" w:rsidP="00187DB1">
            <w:pPr>
              <w:pStyle w:val="Title"/>
              <w:jc w:val="left"/>
              <w:rPr>
                <w:rFonts w:cs="Arial"/>
                <w:b w:val="0"/>
                <w:caps w:val="0"/>
                <w:sz w:val="20"/>
                <w:lang w:val="sr-Cyrl-CS"/>
              </w:rPr>
            </w:pPr>
          </w:p>
        </w:tc>
        <w:tc>
          <w:tcPr>
            <w:tcW w:w="5133" w:type="dxa"/>
          </w:tcPr>
          <w:p w14:paraId="2C8F815E" w14:textId="77777777" w:rsidR="00B8313C" w:rsidRPr="00BA1DEC" w:rsidRDefault="00B8313C" w:rsidP="00187DB1">
            <w:pPr>
              <w:rPr>
                <w:rFonts w:cs="Arial"/>
                <w:sz w:val="20"/>
                <w:szCs w:val="20"/>
                <w:lang w:val="sr-Cyrl-CS"/>
              </w:rPr>
            </w:pPr>
          </w:p>
        </w:tc>
      </w:tr>
      <w:tr w:rsidR="00AA6530" w:rsidRPr="00BA1DEC" w14:paraId="05B09FFF" w14:textId="77777777" w:rsidTr="00187DB1">
        <w:tc>
          <w:tcPr>
            <w:tcW w:w="3894" w:type="dxa"/>
          </w:tcPr>
          <w:p w14:paraId="558631DA" w14:textId="77777777" w:rsidR="000E5F53" w:rsidRPr="00BA1DEC" w:rsidRDefault="000E5F53" w:rsidP="00187DB1">
            <w:pPr>
              <w:pStyle w:val="Title"/>
              <w:rPr>
                <w:rFonts w:cs="Arial"/>
                <w:sz w:val="20"/>
              </w:rPr>
            </w:pPr>
          </w:p>
        </w:tc>
        <w:tc>
          <w:tcPr>
            <w:tcW w:w="5133" w:type="dxa"/>
          </w:tcPr>
          <w:p w14:paraId="18335E2D" w14:textId="77777777" w:rsidR="000E5F53" w:rsidRPr="00BA1DEC" w:rsidRDefault="000E5F53" w:rsidP="00187DB1">
            <w:pPr>
              <w:rPr>
                <w:rFonts w:cs="Arial"/>
                <w:sz w:val="20"/>
                <w:szCs w:val="20"/>
                <w:lang w:val="sr-Cyrl-RS" w:eastAsia="sr-Latn-RS"/>
              </w:rPr>
            </w:pPr>
          </w:p>
        </w:tc>
      </w:tr>
      <w:tr w:rsidR="00AA6530" w:rsidRPr="00BA1DEC" w14:paraId="57A430D2" w14:textId="77777777" w:rsidTr="00187DB1">
        <w:tc>
          <w:tcPr>
            <w:tcW w:w="3894" w:type="dxa"/>
          </w:tcPr>
          <w:p w14:paraId="63F69D3A" w14:textId="06636593" w:rsidR="000E5F53" w:rsidRPr="00BA1DEC" w:rsidRDefault="000E5F53" w:rsidP="00187DB1">
            <w:pPr>
              <w:pStyle w:val="Title"/>
              <w:jc w:val="left"/>
              <w:rPr>
                <w:rFonts w:cs="Arial"/>
                <w:sz w:val="20"/>
              </w:rPr>
            </w:pPr>
          </w:p>
        </w:tc>
        <w:tc>
          <w:tcPr>
            <w:tcW w:w="5133" w:type="dxa"/>
          </w:tcPr>
          <w:p w14:paraId="06FA9EA1" w14:textId="3A7A7190" w:rsidR="000E5F53" w:rsidRPr="00BA1DEC" w:rsidRDefault="000E5F53" w:rsidP="00187DB1">
            <w:pPr>
              <w:rPr>
                <w:rFonts w:cs="Arial"/>
                <w:sz w:val="20"/>
                <w:szCs w:val="20"/>
                <w:lang w:val="sr-Cyrl-RS" w:eastAsia="sr-Latn-RS"/>
              </w:rPr>
            </w:pPr>
          </w:p>
        </w:tc>
      </w:tr>
      <w:tr w:rsidR="00AA6530" w:rsidRPr="00BA1DEC" w14:paraId="21E21CB0" w14:textId="77777777" w:rsidTr="00187DB1">
        <w:tc>
          <w:tcPr>
            <w:tcW w:w="3894" w:type="dxa"/>
          </w:tcPr>
          <w:p w14:paraId="50F1DA2E" w14:textId="77777777" w:rsidR="000E5F53" w:rsidRPr="00BA1DEC" w:rsidRDefault="000E5F53" w:rsidP="00187DB1">
            <w:pPr>
              <w:pStyle w:val="Title"/>
              <w:rPr>
                <w:rFonts w:cs="Arial"/>
                <w:sz w:val="20"/>
              </w:rPr>
            </w:pPr>
          </w:p>
        </w:tc>
        <w:tc>
          <w:tcPr>
            <w:tcW w:w="5133" w:type="dxa"/>
          </w:tcPr>
          <w:p w14:paraId="694BF425" w14:textId="77777777" w:rsidR="000E5F53" w:rsidRPr="00BA1DEC" w:rsidRDefault="000E5F53" w:rsidP="00187DB1">
            <w:pPr>
              <w:rPr>
                <w:rFonts w:cs="Arial"/>
                <w:sz w:val="20"/>
                <w:szCs w:val="20"/>
                <w:lang w:val="sr-Cyrl-RS" w:eastAsia="sr-Latn-RS"/>
              </w:rPr>
            </w:pPr>
          </w:p>
        </w:tc>
      </w:tr>
    </w:tbl>
    <w:tbl>
      <w:tblPr>
        <w:tblW w:w="0" w:type="auto"/>
        <w:tblLook w:val="04A0" w:firstRow="1" w:lastRow="0" w:firstColumn="1" w:lastColumn="0" w:noHBand="0" w:noVBand="1"/>
      </w:tblPr>
      <w:tblGrid>
        <w:gridCol w:w="4015"/>
        <w:gridCol w:w="5012"/>
      </w:tblGrid>
      <w:tr w:rsidR="00AA6530" w:rsidRPr="00BA1DEC" w14:paraId="0FB867DE" w14:textId="77777777" w:rsidTr="00187DB1">
        <w:tc>
          <w:tcPr>
            <w:tcW w:w="4015" w:type="dxa"/>
          </w:tcPr>
          <w:p w14:paraId="5ADC9819" w14:textId="3D8BEFE6" w:rsidR="00A233EA" w:rsidRPr="00BA1DEC" w:rsidRDefault="00A233EA" w:rsidP="00A12514">
            <w:pPr>
              <w:pStyle w:val="NoSpacing"/>
              <w:ind w:right="260"/>
              <w:jc w:val="left"/>
              <w:rPr>
                <w:rFonts w:ascii="Arial" w:hAnsi="Arial" w:cs="Arial"/>
                <w:b/>
                <w:sz w:val="20"/>
                <w:szCs w:val="20"/>
                <w:lang w:val="sr-Cyrl-CS"/>
              </w:rPr>
            </w:pPr>
          </w:p>
          <w:p w14:paraId="5BC3CF0C" w14:textId="53D2E68D" w:rsidR="00A233EA" w:rsidRPr="00BA1DEC" w:rsidRDefault="00A233EA" w:rsidP="00A12514">
            <w:pPr>
              <w:pStyle w:val="NoSpacing"/>
              <w:ind w:right="260"/>
              <w:jc w:val="left"/>
              <w:rPr>
                <w:rFonts w:ascii="Arial" w:hAnsi="Arial" w:cs="Arial"/>
                <w:sz w:val="20"/>
                <w:szCs w:val="20"/>
                <w:lang w:val="sr-Cyrl-CS"/>
              </w:rPr>
            </w:pPr>
            <w:r w:rsidRPr="00BA1DEC">
              <w:rPr>
                <w:rFonts w:ascii="Arial" w:hAnsi="Arial" w:cs="Arial"/>
                <w:b/>
                <w:sz w:val="20"/>
                <w:szCs w:val="20"/>
                <w:lang w:val="sr-Cyrl-CS"/>
              </w:rPr>
              <w:t>ДИРЕКТОР СЕКТОРА</w:t>
            </w:r>
          </w:p>
          <w:p w14:paraId="01EAE2A5" w14:textId="77777777" w:rsidR="00A233EA" w:rsidRPr="00BA1DEC" w:rsidRDefault="00A233EA" w:rsidP="00A12514">
            <w:pPr>
              <w:pStyle w:val="NoSpacing"/>
              <w:ind w:right="-14"/>
              <w:jc w:val="left"/>
              <w:rPr>
                <w:rFonts w:ascii="Arial" w:hAnsi="Arial" w:cs="Arial"/>
                <w:b/>
                <w:sz w:val="20"/>
                <w:szCs w:val="20"/>
                <w:lang w:val="sr-Cyrl-CS"/>
              </w:rPr>
            </w:pPr>
            <w:r w:rsidRPr="00BA1DEC">
              <w:rPr>
                <w:rFonts w:ascii="Arial" w:hAnsi="Arial" w:cs="Arial"/>
                <w:b/>
                <w:sz w:val="20"/>
                <w:szCs w:val="20"/>
                <w:lang w:val="sr-Cyrl-CS"/>
              </w:rPr>
              <w:t>за регулационо планирање:</w:t>
            </w:r>
          </w:p>
          <w:p w14:paraId="2B057AE8" w14:textId="77777777" w:rsidR="00A233EA" w:rsidRPr="00BA1DEC" w:rsidRDefault="00A233EA" w:rsidP="00A12514">
            <w:pPr>
              <w:pStyle w:val="NoSpacing"/>
              <w:ind w:right="-14"/>
              <w:jc w:val="left"/>
              <w:rPr>
                <w:rFonts w:ascii="Arial" w:hAnsi="Arial" w:cs="Arial"/>
                <w:noProof/>
                <w:sz w:val="20"/>
                <w:szCs w:val="20"/>
                <w:lang w:val="sr-Cyrl-CS"/>
              </w:rPr>
            </w:pPr>
          </w:p>
        </w:tc>
        <w:tc>
          <w:tcPr>
            <w:tcW w:w="5012" w:type="dxa"/>
          </w:tcPr>
          <w:p w14:paraId="0C48DB25" w14:textId="77777777" w:rsidR="00A233EA" w:rsidRPr="00BA1DEC" w:rsidRDefault="00A233EA" w:rsidP="00A12514">
            <w:pPr>
              <w:tabs>
                <w:tab w:val="left" w:pos="9270"/>
              </w:tabs>
              <w:ind w:right="-68"/>
              <w:jc w:val="left"/>
              <w:rPr>
                <w:rFonts w:cs="Arial"/>
                <w:b/>
                <w:sz w:val="20"/>
                <w:szCs w:val="20"/>
                <w:lang w:val="sr-Cyrl-CS"/>
              </w:rPr>
            </w:pPr>
            <w:r w:rsidRPr="00BA1DEC">
              <w:rPr>
                <w:rFonts w:cs="Arial"/>
                <w:b/>
                <w:sz w:val="20"/>
                <w:szCs w:val="20"/>
                <w:lang w:val="sr-Cyrl-CS"/>
              </w:rPr>
              <w:t xml:space="preserve"> </w:t>
            </w:r>
          </w:p>
          <w:p w14:paraId="620BE225" w14:textId="77777777" w:rsidR="00A233EA" w:rsidRPr="00BA1DEC" w:rsidRDefault="00A233EA" w:rsidP="00A12514">
            <w:pPr>
              <w:tabs>
                <w:tab w:val="left" w:pos="9270"/>
              </w:tabs>
              <w:ind w:right="-68"/>
              <w:jc w:val="left"/>
              <w:rPr>
                <w:rFonts w:cs="Arial"/>
                <w:sz w:val="20"/>
                <w:szCs w:val="20"/>
              </w:rPr>
            </w:pPr>
          </w:p>
          <w:p w14:paraId="7CEF9F1F" w14:textId="77777777" w:rsidR="00A233EA" w:rsidRPr="00BA1DEC" w:rsidRDefault="00061117" w:rsidP="00A12514">
            <w:pPr>
              <w:tabs>
                <w:tab w:val="left" w:pos="9270"/>
              </w:tabs>
              <w:ind w:right="-68"/>
              <w:jc w:val="left"/>
              <w:rPr>
                <w:rFonts w:cs="Arial"/>
                <w:noProof/>
                <w:sz w:val="20"/>
                <w:szCs w:val="20"/>
                <w:lang w:val="sr-Cyrl-CS"/>
              </w:rPr>
            </w:pPr>
            <w:proofErr w:type="spellStart"/>
            <w:r w:rsidRPr="00BA1DEC">
              <w:rPr>
                <w:rFonts w:cs="Arial"/>
                <w:sz w:val="20"/>
                <w:szCs w:val="20"/>
              </w:rPr>
              <w:t>Мила</w:t>
            </w:r>
            <w:proofErr w:type="spellEnd"/>
            <w:r w:rsidRPr="00BA1DEC">
              <w:rPr>
                <w:rFonts w:cs="Arial"/>
                <w:sz w:val="20"/>
                <w:szCs w:val="20"/>
              </w:rPr>
              <w:t xml:space="preserve"> </w:t>
            </w:r>
            <w:proofErr w:type="spellStart"/>
            <w:r w:rsidRPr="00BA1DEC">
              <w:rPr>
                <w:rFonts w:cs="Arial"/>
                <w:sz w:val="20"/>
                <w:szCs w:val="20"/>
              </w:rPr>
              <w:t>Миловановић</w:t>
            </w:r>
            <w:proofErr w:type="spellEnd"/>
            <w:r w:rsidR="00A233EA" w:rsidRPr="00BA1DEC">
              <w:rPr>
                <w:rFonts w:cs="Arial"/>
                <w:sz w:val="20"/>
                <w:szCs w:val="20"/>
                <w:lang w:val="sr-Cyrl-CS"/>
              </w:rPr>
              <w:t xml:space="preserve">, </w:t>
            </w:r>
            <w:proofErr w:type="spellStart"/>
            <w:r w:rsidR="00A233EA" w:rsidRPr="00BA1DEC">
              <w:rPr>
                <w:rFonts w:cs="Arial"/>
                <w:sz w:val="20"/>
                <w:szCs w:val="20"/>
                <w:lang w:val="sr-Cyrl-CS"/>
              </w:rPr>
              <w:t>дипл.инж.арх</w:t>
            </w:r>
            <w:proofErr w:type="spellEnd"/>
            <w:r w:rsidR="00A233EA" w:rsidRPr="00BA1DEC">
              <w:rPr>
                <w:rFonts w:cs="Arial"/>
                <w:sz w:val="20"/>
                <w:szCs w:val="20"/>
                <w:lang w:val="sr-Cyrl-CS"/>
              </w:rPr>
              <w:t>.</w:t>
            </w:r>
          </w:p>
        </w:tc>
      </w:tr>
      <w:tr w:rsidR="00AA6530" w:rsidRPr="00BA1DEC" w14:paraId="385D2632" w14:textId="77777777" w:rsidTr="00187DB1">
        <w:tc>
          <w:tcPr>
            <w:tcW w:w="4015" w:type="dxa"/>
          </w:tcPr>
          <w:p w14:paraId="30757003" w14:textId="77777777" w:rsidR="00A233EA" w:rsidRPr="00BA1DEC" w:rsidRDefault="00A233EA" w:rsidP="00A12514">
            <w:pPr>
              <w:pStyle w:val="NoSpacing"/>
              <w:ind w:right="-851"/>
              <w:jc w:val="left"/>
              <w:rPr>
                <w:rFonts w:ascii="Arial" w:hAnsi="Arial" w:cs="Arial"/>
                <w:b/>
                <w:sz w:val="20"/>
                <w:szCs w:val="20"/>
              </w:rPr>
            </w:pPr>
          </w:p>
        </w:tc>
        <w:tc>
          <w:tcPr>
            <w:tcW w:w="5012" w:type="dxa"/>
          </w:tcPr>
          <w:p w14:paraId="2456FE0E" w14:textId="77777777" w:rsidR="00A233EA" w:rsidRPr="00BA1DEC" w:rsidRDefault="00A233EA" w:rsidP="00A12514">
            <w:pPr>
              <w:tabs>
                <w:tab w:val="left" w:pos="9270"/>
              </w:tabs>
              <w:ind w:right="-68"/>
              <w:jc w:val="left"/>
              <w:rPr>
                <w:rFonts w:cs="Arial"/>
                <w:sz w:val="20"/>
                <w:szCs w:val="20"/>
              </w:rPr>
            </w:pPr>
          </w:p>
        </w:tc>
      </w:tr>
      <w:tr w:rsidR="00AA6530" w:rsidRPr="00BA1DEC" w14:paraId="3B602005" w14:textId="77777777" w:rsidTr="00187DB1">
        <w:tc>
          <w:tcPr>
            <w:tcW w:w="4015" w:type="dxa"/>
          </w:tcPr>
          <w:p w14:paraId="688F0E19" w14:textId="77777777" w:rsidR="00A233EA" w:rsidRPr="00BA1DEC" w:rsidRDefault="00A233EA" w:rsidP="00A12514">
            <w:pPr>
              <w:pStyle w:val="NoSpacing"/>
              <w:ind w:right="-851"/>
              <w:jc w:val="left"/>
              <w:rPr>
                <w:rFonts w:ascii="Arial" w:hAnsi="Arial" w:cs="Arial"/>
                <w:b/>
                <w:sz w:val="20"/>
                <w:szCs w:val="20"/>
              </w:rPr>
            </w:pPr>
          </w:p>
          <w:p w14:paraId="531CCF4A" w14:textId="77777777" w:rsidR="00A233EA" w:rsidRPr="00BA1DEC" w:rsidRDefault="00A233EA" w:rsidP="00A12514">
            <w:pPr>
              <w:pStyle w:val="NoSpacing"/>
              <w:ind w:right="-851"/>
              <w:jc w:val="left"/>
              <w:rPr>
                <w:rFonts w:ascii="Arial" w:hAnsi="Arial" w:cs="Arial"/>
                <w:b/>
                <w:sz w:val="20"/>
                <w:szCs w:val="20"/>
              </w:rPr>
            </w:pPr>
            <w:r w:rsidRPr="00BA1DEC">
              <w:rPr>
                <w:rFonts w:ascii="Arial" w:hAnsi="Arial" w:cs="Arial"/>
                <w:b/>
                <w:sz w:val="20"/>
                <w:szCs w:val="20"/>
              </w:rPr>
              <w:t>ДИРЕКТОР СЕКТОРА</w:t>
            </w:r>
          </w:p>
          <w:p w14:paraId="13492D8A" w14:textId="77777777" w:rsidR="00A233EA" w:rsidRPr="00BA1DEC" w:rsidRDefault="00A233EA" w:rsidP="00A12514">
            <w:pPr>
              <w:jc w:val="left"/>
              <w:rPr>
                <w:rFonts w:cs="Arial"/>
                <w:b/>
                <w:sz w:val="20"/>
                <w:szCs w:val="20"/>
              </w:rPr>
            </w:pPr>
            <w:proofErr w:type="spellStart"/>
            <w:r w:rsidRPr="00BA1DEC">
              <w:rPr>
                <w:rFonts w:cs="Arial"/>
                <w:b/>
                <w:sz w:val="20"/>
                <w:szCs w:val="20"/>
              </w:rPr>
              <w:t>за</w:t>
            </w:r>
            <w:proofErr w:type="spellEnd"/>
            <w:r w:rsidRPr="00BA1DEC">
              <w:rPr>
                <w:rFonts w:cs="Arial"/>
                <w:b/>
                <w:sz w:val="20"/>
                <w:szCs w:val="20"/>
              </w:rPr>
              <w:t xml:space="preserve"> </w:t>
            </w:r>
            <w:proofErr w:type="spellStart"/>
            <w:r w:rsidRPr="00BA1DEC">
              <w:rPr>
                <w:rFonts w:cs="Arial"/>
                <w:b/>
                <w:sz w:val="20"/>
                <w:szCs w:val="20"/>
              </w:rPr>
              <w:t>саобраћај</w:t>
            </w:r>
            <w:proofErr w:type="spellEnd"/>
            <w:r w:rsidRPr="00BA1DEC">
              <w:rPr>
                <w:rFonts w:cs="Arial"/>
                <w:b/>
                <w:sz w:val="20"/>
                <w:szCs w:val="20"/>
              </w:rPr>
              <w:t>:</w:t>
            </w:r>
          </w:p>
          <w:p w14:paraId="7964D0EF" w14:textId="77777777" w:rsidR="00A233EA" w:rsidRPr="00BA1DEC" w:rsidRDefault="00A233EA" w:rsidP="00A12514">
            <w:pPr>
              <w:jc w:val="left"/>
              <w:rPr>
                <w:rFonts w:cs="Arial"/>
                <w:noProof/>
                <w:sz w:val="20"/>
                <w:szCs w:val="20"/>
              </w:rPr>
            </w:pPr>
          </w:p>
        </w:tc>
        <w:tc>
          <w:tcPr>
            <w:tcW w:w="5012" w:type="dxa"/>
          </w:tcPr>
          <w:p w14:paraId="2BB05DCE" w14:textId="77777777" w:rsidR="00A233EA" w:rsidRPr="00BA1DEC" w:rsidRDefault="00A233EA" w:rsidP="00A12514">
            <w:pPr>
              <w:tabs>
                <w:tab w:val="left" w:pos="9270"/>
              </w:tabs>
              <w:ind w:right="-68"/>
              <w:jc w:val="left"/>
              <w:rPr>
                <w:rFonts w:cs="Arial"/>
                <w:sz w:val="20"/>
                <w:szCs w:val="20"/>
              </w:rPr>
            </w:pPr>
          </w:p>
          <w:p w14:paraId="280B80C7" w14:textId="77777777" w:rsidR="00A233EA" w:rsidRPr="00BA1DEC" w:rsidRDefault="00A233EA" w:rsidP="00A12514">
            <w:pPr>
              <w:tabs>
                <w:tab w:val="left" w:pos="9270"/>
              </w:tabs>
              <w:ind w:right="-68"/>
              <w:jc w:val="left"/>
              <w:rPr>
                <w:rFonts w:cs="Arial"/>
                <w:sz w:val="20"/>
                <w:szCs w:val="20"/>
              </w:rPr>
            </w:pPr>
          </w:p>
          <w:p w14:paraId="5C581D12" w14:textId="7B72915D" w:rsidR="00A233EA" w:rsidRPr="00BA1DEC" w:rsidRDefault="00A233EA" w:rsidP="00A12514">
            <w:pPr>
              <w:tabs>
                <w:tab w:val="left" w:pos="9270"/>
              </w:tabs>
              <w:ind w:right="-68"/>
              <w:jc w:val="left"/>
              <w:rPr>
                <w:rFonts w:cs="Arial"/>
                <w:noProof/>
                <w:sz w:val="20"/>
                <w:szCs w:val="20"/>
                <w:lang w:val="sr-Cyrl-CS"/>
              </w:rPr>
            </w:pPr>
            <w:proofErr w:type="spellStart"/>
            <w:r w:rsidRPr="00BA1DEC">
              <w:rPr>
                <w:rFonts w:cs="Arial"/>
                <w:sz w:val="20"/>
                <w:szCs w:val="20"/>
              </w:rPr>
              <w:t>Предраг</w:t>
            </w:r>
            <w:proofErr w:type="spellEnd"/>
            <w:r w:rsidRPr="00BA1DEC">
              <w:rPr>
                <w:rFonts w:cs="Arial"/>
                <w:sz w:val="20"/>
                <w:szCs w:val="20"/>
              </w:rPr>
              <w:t xml:space="preserve"> </w:t>
            </w:r>
            <w:proofErr w:type="spellStart"/>
            <w:r w:rsidRPr="00BA1DEC">
              <w:rPr>
                <w:rFonts w:cs="Arial"/>
                <w:sz w:val="20"/>
                <w:szCs w:val="20"/>
              </w:rPr>
              <w:t>Крстић</w:t>
            </w:r>
            <w:proofErr w:type="spellEnd"/>
            <w:r w:rsidRPr="00BA1DEC">
              <w:rPr>
                <w:rFonts w:cs="Arial"/>
                <w:sz w:val="20"/>
                <w:szCs w:val="20"/>
              </w:rPr>
              <w:t xml:space="preserve">, </w:t>
            </w:r>
            <w:proofErr w:type="spellStart"/>
            <w:r w:rsidRPr="00BA1DEC">
              <w:rPr>
                <w:rFonts w:cs="Arial"/>
                <w:sz w:val="20"/>
                <w:szCs w:val="20"/>
              </w:rPr>
              <w:t>дипл.инж.сао</w:t>
            </w:r>
            <w:proofErr w:type="spellEnd"/>
            <w:r w:rsidR="006421BB" w:rsidRPr="00BA1DEC">
              <w:rPr>
                <w:rFonts w:cs="Arial"/>
                <w:sz w:val="20"/>
                <w:szCs w:val="20"/>
                <w:lang w:val="sr-Cyrl-RS"/>
              </w:rPr>
              <w:t>б</w:t>
            </w:r>
            <w:r w:rsidRPr="00BA1DEC">
              <w:rPr>
                <w:rFonts w:cs="Arial"/>
                <w:sz w:val="20"/>
                <w:szCs w:val="20"/>
              </w:rPr>
              <w:t>.</w:t>
            </w:r>
          </w:p>
        </w:tc>
      </w:tr>
      <w:tr w:rsidR="00AA6530" w:rsidRPr="00BA1DEC" w14:paraId="0F08EB5E" w14:textId="77777777" w:rsidTr="00187DB1">
        <w:tc>
          <w:tcPr>
            <w:tcW w:w="4015" w:type="dxa"/>
          </w:tcPr>
          <w:p w14:paraId="71B9298B" w14:textId="77777777" w:rsidR="00A233EA" w:rsidRPr="00BA1DEC" w:rsidRDefault="00A233EA" w:rsidP="00A12514">
            <w:pPr>
              <w:jc w:val="left"/>
              <w:rPr>
                <w:rFonts w:cs="Arial"/>
                <w:noProof/>
                <w:sz w:val="20"/>
                <w:szCs w:val="20"/>
                <w:lang w:val="sr-Cyrl-CS"/>
              </w:rPr>
            </w:pPr>
          </w:p>
        </w:tc>
        <w:tc>
          <w:tcPr>
            <w:tcW w:w="5012" w:type="dxa"/>
          </w:tcPr>
          <w:p w14:paraId="677BAF82" w14:textId="77777777" w:rsidR="00A233EA" w:rsidRPr="00BA1DEC" w:rsidRDefault="00A233EA" w:rsidP="00A12514">
            <w:pPr>
              <w:tabs>
                <w:tab w:val="left" w:pos="9270"/>
              </w:tabs>
              <w:ind w:right="-68"/>
              <w:jc w:val="left"/>
              <w:rPr>
                <w:rFonts w:cs="Arial"/>
                <w:noProof/>
                <w:sz w:val="20"/>
                <w:szCs w:val="20"/>
                <w:lang w:val="sr-Cyrl-CS"/>
              </w:rPr>
            </w:pPr>
          </w:p>
        </w:tc>
      </w:tr>
      <w:tr w:rsidR="00AA6530" w:rsidRPr="00BA1DEC" w14:paraId="53538E38" w14:textId="77777777" w:rsidTr="00187DB1">
        <w:tc>
          <w:tcPr>
            <w:tcW w:w="4015" w:type="dxa"/>
          </w:tcPr>
          <w:p w14:paraId="643A2028" w14:textId="77777777" w:rsidR="00A233EA" w:rsidRPr="00BA1DEC" w:rsidRDefault="00A233EA" w:rsidP="00A12514">
            <w:pPr>
              <w:jc w:val="left"/>
              <w:rPr>
                <w:rFonts w:cs="Arial"/>
                <w:b/>
                <w:sz w:val="20"/>
                <w:szCs w:val="20"/>
                <w:lang w:val="sr-Cyrl-CS"/>
              </w:rPr>
            </w:pPr>
          </w:p>
          <w:p w14:paraId="24F0826A" w14:textId="77777777" w:rsidR="00A233EA" w:rsidRPr="00BA1DEC" w:rsidRDefault="00A233EA" w:rsidP="00A12514">
            <w:pPr>
              <w:jc w:val="left"/>
              <w:rPr>
                <w:rFonts w:cs="Arial"/>
                <w:b/>
                <w:sz w:val="20"/>
                <w:szCs w:val="20"/>
                <w:lang w:val="sr-Cyrl-CS"/>
              </w:rPr>
            </w:pPr>
            <w:r w:rsidRPr="00BA1DEC">
              <w:rPr>
                <w:rFonts w:cs="Arial"/>
                <w:b/>
                <w:sz w:val="20"/>
                <w:szCs w:val="20"/>
                <w:lang w:val="sr-Cyrl-CS"/>
              </w:rPr>
              <w:t>ДИРЕКТОР СЕКТОРА</w:t>
            </w:r>
          </w:p>
          <w:p w14:paraId="39C7D4DB" w14:textId="77777777" w:rsidR="00A233EA" w:rsidRPr="00BA1DEC" w:rsidRDefault="00A233EA" w:rsidP="00A12514">
            <w:pPr>
              <w:jc w:val="left"/>
              <w:rPr>
                <w:rFonts w:cs="Arial"/>
                <w:b/>
                <w:sz w:val="20"/>
                <w:szCs w:val="20"/>
                <w:lang w:val="sr-Cyrl-CS"/>
              </w:rPr>
            </w:pPr>
            <w:r w:rsidRPr="00BA1DEC">
              <w:rPr>
                <w:rFonts w:cs="Arial"/>
                <w:b/>
                <w:sz w:val="20"/>
                <w:szCs w:val="20"/>
                <w:lang w:val="sr-Cyrl-CS"/>
              </w:rPr>
              <w:t>за стратешко планирање и развој:</w:t>
            </w:r>
          </w:p>
          <w:p w14:paraId="423D9FD0" w14:textId="77777777" w:rsidR="00A233EA" w:rsidRPr="00BA1DEC" w:rsidRDefault="00A233EA" w:rsidP="00A12514">
            <w:pPr>
              <w:jc w:val="left"/>
              <w:rPr>
                <w:rFonts w:cs="Arial"/>
                <w:noProof/>
                <w:sz w:val="20"/>
                <w:szCs w:val="20"/>
                <w:lang w:val="sr-Cyrl-CS"/>
              </w:rPr>
            </w:pPr>
          </w:p>
        </w:tc>
        <w:tc>
          <w:tcPr>
            <w:tcW w:w="5012" w:type="dxa"/>
          </w:tcPr>
          <w:p w14:paraId="5128C8A0" w14:textId="77777777" w:rsidR="00A233EA" w:rsidRPr="00BA1DEC" w:rsidRDefault="00A233EA" w:rsidP="00A12514">
            <w:pPr>
              <w:tabs>
                <w:tab w:val="left" w:pos="9270"/>
              </w:tabs>
              <w:ind w:right="-68"/>
              <w:jc w:val="left"/>
              <w:rPr>
                <w:rFonts w:cs="Arial"/>
                <w:noProof/>
                <w:sz w:val="20"/>
                <w:szCs w:val="20"/>
                <w:lang w:val="sr-Cyrl-CS"/>
              </w:rPr>
            </w:pPr>
          </w:p>
          <w:p w14:paraId="24A588B4" w14:textId="77777777" w:rsidR="00A233EA" w:rsidRPr="00BA1DEC" w:rsidRDefault="00A233EA" w:rsidP="00A12514">
            <w:pPr>
              <w:tabs>
                <w:tab w:val="left" w:pos="9270"/>
              </w:tabs>
              <w:ind w:right="-68"/>
              <w:jc w:val="left"/>
              <w:rPr>
                <w:rFonts w:cs="Arial"/>
                <w:noProof/>
                <w:sz w:val="20"/>
                <w:szCs w:val="20"/>
                <w:lang w:val="sr-Cyrl-CS"/>
              </w:rPr>
            </w:pPr>
          </w:p>
          <w:p w14:paraId="7D7A2E6A" w14:textId="77777777" w:rsidR="00A233EA" w:rsidRPr="00BA1DEC" w:rsidRDefault="003E1C1B" w:rsidP="00A12514">
            <w:pPr>
              <w:tabs>
                <w:tab w:val="left" w:pos="9270"/>
              </w:tabs>
              <w:ind w:right="-68"/>
              <w:jc w:val="left"/>
              <w:rPr>
                <w:rFonts w:cs="Arial"/>
                <w:noProof/>
                <w:sz w:val="20"/>
                <w:szCs w:val="20"/>
                <w:lang w:val="sr-Cyrl-CS"/>
              </w:rPr>
            </w:pPr>
            <w:r w:rsidRPr="00BA1DEC">
              <w:rPr>
                <w:rFonts w:cs="Arial"/>
                <w:noProof/>
                <w:sz w:val="20"/>
                <w:szCs w:val="20"/>
                <w:lang w:val="sr-Cyrl-CS"/>
              </w:rPr>
              <w:t>Маја Јоковић Поткоњак</w:t>
            </w:r>
            <w:r w:rsidR="00A233EA" w:rsidRPr="00BA1DEC">
              <w:rPr>
                <w:rFonts w:cs="Arial"/>
                <w:noProof/>
                <w:sz w:val="20"/>
                <w:szCs w:val="20"/>
                <w:lang w:val="sr-Cyrl-CS"/>
              </w:rPr>
              <w:t xml:space="preserve">, </w:t>
            </w:r>
            <w:proofErr w:type="spellStart"/>
            <w:r w:rsidR="00A233EA" w:rsidRPr="00BA1DEC">
              <w:rPr>
                <w:rFonts w:cs="Arial"/>
                <w:sz w:val="20"/>
                <w:szCs w:val="20"/>
                <w:lang w:val="sr-Cyrl-CS"/>
              </w:rPr>
              <w:t>дипл.инж.арх</w:t>
            </w:r>
            <w:proofErr w:type="spellEnd"/>
            <w:r w:rsidR="00A233EA" w:rsidRPr="00BA1DEC">
              <w:rPr>
                <w:rFonts w:cs="Arial"/>
                <w:sz w:val="20"/>
                <w:szCs w:val="20"/>
                <w:lang w:val="sr-Cyrl-CS"/>
              </w:rPr>
              <w:t>.</w:t>
            </w:r>
          </w:p>
        </w:tc>
      </w:tr>
      <w:tr w:rsidR="00AA6530" w:rsidRPr="00BA1DEC" w14:paraId="4CA9F4A8" w14:textId="77777777" w:rsidTr="00187DB1">
        <w:tc>
          <w:tcPr>
            <w:tcW w:w="4015" w:type="dxa"/>
          </w:tcPr>
          <w:p w14:paraId="4783E1F8" w14:textId="77777777" w:rsidR="00A233EA" w:rsidRPr="00BA1DEC" w:rsidRDefault="00A233EA" w:rsidP="00A12514">
            <w:pPr>
              <w:jc w:val="left"/>
              <w:rPr>
                <w:rFonts w:cs="Arial"/>
                <w:noProof/>
                <w:sz w:val="20"/>
                <w:szCs w:val="20"/>
                <w:lang w:val="sr-Cyrl-CS"/>
              </w:rPr>
            </w:pPr>
          </w:p>
        </w:tc>
        <w:tc>
          <w:tcPr>
            <w:tcW w:w="5012" w:type="dxa"/>
          </w:tcPr>
          <w:p w14:paraId="2980C8F4" w14:textId="77777777" w:rsidR="00A233EA" w:rsidRPr="00BA1DEC" w:rsidRDefault="00A233EA" w:rsidP="00A12514">
            <w:pPr>
              <w:tabs>
                <w:tab w:val="left" w:pos="9270"/>
              </w:tabs>
              <w:ind w:right="-68"/>
              <w:jc w:val="left"/>
              <w:rPr>
                <w:rFonts w:cs="Arial"/>
                <w:noProof/>
                <w:sz w:val="20"/>
                <w:szCs w:val="20"/>
                <w:lang w:val="sr-Cyrl-CS"/>
              </w:rPr>
            </w:pPr>
          </w:p>
        </w:tc>
      </w:tr>
      <w:tr w:rsidR="00AA6530" w:rsidRPr="00BA1DEC" w14:paraId="15F0C81E" w14:textId="77777777" w:rsidTr="00187DB1">
        <w:tc>
          <w:tcPr>
            <w:tcW w:w="4015" w:type="dxa"/>
          </w:tcPr>
          <w:p w14:paraId="2F1BBDD4" w14:textId="77777777" w:rsidR="00A233EA" w:rsidRPr="00BA1DEC" w:rsidRDefault="00A233EA" w:rsidP="00A12514">
            <w:pPr>
              <w:jc w:val="left"/>
              <w:rPr>
                <w:rFonts w:cs="Arial"/>
                <w:b/>
                <w:sz w:val="20"/>
                <w:szCs w:val="20"/>
              </w:rPr>
            </w:pPr>
          </w:p>
          <w:p w14:paraId="564E3DF7" w14:textId="77777777" w:rsidR="00A233EA" w:rsidRPr="00BA1DEC" w:rsidRDefault="00A233EA" w:rsidP="00A12514">
            <w:pPr>
              <w:jc w:val="left"/>
              <w:rPr>
                <w:rFonts w:cs="Arial"/>
                <w:b/>
                <w:sz w:val="20"/>
                <w:szCs w:val="20"/>
              </w:rPr>
            </w:pPr>
            <w:r w:rsidRPr="00BA1DEC">
              <w:rPr>
                <w:rFonts w:cs="Arial"/>
                <w:b/>
                <w:sz w:val="20"/>
                <w:szCs w:val="20"/>
              </w:rPr>
              <w:t>ДИРЕКТОР СЕКТОРА</w:t>
            </w:r>
          </w:p>
          <w:p w14:paraId="12ABFF4E" w14:textId="77777777" w:rsidR="00A233EA" w:rsidRPr="00BA1DEC" w:rsidRDefault="00A233EA" w:rsidP="00A12514">
            <w:pPr>
              <w:jc w:val="left"/>
              <w:rPr>
                <w:rFonts w:cs="Arial"/>
                <w:b/>
                <w:sz w:val="20"/>
                <w:szCs w:val="20"/>
              </w:rPr>
            </w:pPr>
            <w:proofErr w:type="spellStart"/>
            <w:r w:rsidRPr="00BA1DEC">
              <w:rPr>
                <w:rFonts w:cs="Arial"/>
                <w:b/>
                <w:sz w:val="20"/>
                <w:szCs w:val="20"/>
              </w:rPr>
              <w:t>за</w:t>
            </w:r>
            <w:proofErr w:type="spellEnd"/>
            <w:r w:rsidRPr="00BA1DEC">
              <w:rPr>
                <w:rFonts w:cs="Arial"/>
                <w:b/>
                <w:sz w:val="20"/>
                <w:szCs w:val="20"/>
              </w:rPr>
              <w:t xml:space="preserve"> </w:t>
            </w:r>
            <w:proofErr w:type="spellStart"/>
            <w:r w:rsidRPr="00BA1DEC">
              <w:rPr>
                <w:rFonts w:cs="Arial"/>
                <w:b/>
                <w:sz w:val="20"/>
                <w:szCs w:val="20"/>
              </w:rPr>
              <w:t>комуналну</w:t>
            </w:r>
            <w:proofErr w:type="spellEnd"/>
            <w:r w:rsidRPr="00BA1DEC">
              <w:rPr>
                <w:rFonts w:cs="Arial"/>
                <w:b/>
                <w:sz w:val="20"/>
                <w:szCs w:val="20"/>
              </w:rPr>
              <w:t xml:space="preserve"> </w:t>
            </w:r>
            <w:proofErr w:type="spellStart"/>
            <w:r w:rsidRPr="00BA1DEC">
              <w:rPr>
                <w:rFonts w:cs="Arial"/>
                <w:b/>
                <w:sz w:val="20"/>
                <w:szCs w:val="20"/>
              </w:rPr>
              <w:t>инфраструктуру</w:t>
            </w:r>
            <w:proofErr w:type="spellEnd"/>
            <w:r w:rsidRPr="00BA1DEC">
              <w:rPr>
                <w:rFonts w:cs="Arial"/>
                <w:b/>
                <w:sz w:val="20"/>
                <w:szCs w:val="20"/>
              </w:rPr>
              <w:t>:</w:t>
            </w:r>
          </w:p>
          <w:p w14:paraId="6B6E0D41" w14:textId="77777777" w:rsidR="00A233EA" w:rsidRPr="00BA1DEC" w:rsidRDefault="00A233EA" w:rsidP="00A12514">
            <w:pPr>
              <w:jc w:val="left"/>
              <w:rPr>
                <w:rFonts w:cs="Arial"/>
                <w:noProof/>
                <w:sz w:val="20"/>
                <w:szCs w:val="20"/>
              </w:rPr>
            </w:pPr>
          </w:p>
        </w:tc>
        <w:tc>
          <w:tcPr>
            <w:tcW w:w="5012" w:type="dxa"/>
          </w:tcPr>
          <w:p w14:paraId="77FF601C" w14:textId="77777777" w:rsidR="00A233EA" w:rsidRPr="00BA1DEC" w:rsidRDefault="00A233EA" w:rsidP="00A12514">
            <w:pPr>
              <w:tabs>
                <w:tab w:val="left" w:pos="9270"/>
              </w:tabs>
              <w:ind w:right="-68"/>
              <w:jc w:val="left"/>
              <w:rPr>
                <w:rFonts w:cs="Arial"/>
                <w:sz w:val="20"/>
                <w:szCs w:val="20"/>
              </w:rPr>
            </w:pPr>
          </w:p>
          <w:p w14:paraId="1B1708C9" w14:textId="77777777" w:rsidR="006102A7" w:rsidRPr="00BA1DEC" w:rsidRDefault="006102A7" w:rsidP="00A12514">
            <w:pPr>
              <w:tabs>
                <w:tab w:val="left" w:pos="9270"/>
              </w:tabs>
              <w:ind w:right="-68"/>
              <w:jc w:val="left"/>
              <w:rPr>
                <w:rFonts w:cs="Arial"/>
                <w:sz w:val="20"/>
                <w:szCs w:val="20"/>
              </w:rPr>
            </w:pPr>
          </w:p>
          <w:p w14:paraId="5DB8CF2D" w14:textId="77777777" w:rsidR="00A233EA" w:rsidRPr="00BA1DEC" w:rsidRDefault="00A233EA" w:rsidP="00A12514">
            <w:pPr>
              <w:tabs>
                <w:tab w:val="left" w:pos="9270"/>
              </w:tabs>
              <w:ind w:right="-68"/>
              <w:jc w:val="left"/>
              <w:rPr>
                <w:rFonts w:cs="Arial"/>
                <w:noProof/>
                <w:sz w:val="20"/>
                <w:szCs w:val="20"/>
                <w:lang w:val="sr-Cyrl-CS"/>
              </w:rPr>
            </w:pPr>
            <w:proofErr w:type="spellStart"/>
            <w:r w:rsidRPr="00BA1DEC">
              <w:rPr>
                <w:rFonts w:cs="Arial"/>
                <w:sz w:val="20"/>
                <w:szCs w:val="20"/>
              </w:rPr>
              <w:t>Зоран</w:t>
            </w:r>
            <w:proofErr w:type="spellEnd"/>
            <w:r w:rsidRPr="00BA1DEC">
              <w:rPr>
                <w:rFonts w:cs="Arial"/>
                <w:sz w:val="20"/>
                <w:szCs w:val="20"/>
              </w:rPr>
              <w:t xml:space="preserve"> </w:t>
            </w:r>
            <w:proofErr w:type="spellStart"/>
            <w:r w:rsidRPr="00BA1DEC">
              <w:rPr>
                <w:rFonts w:cs="Arial"/>
                <w:sz w:val="20"/>
                <w:szCs w:val="20"/>
              </w:rPr>
              <w:t>Мишић</w:t>
            </w:r>
            <w:proofErr w:type="spellEnd"/>
            <w:r w:rsidRPr="00BA1DEC">
              <w:rPr>
                <w:rFonts w:cs="Arial"/>
                <w:sz w:val="20"/>
                <w:szCs w:val="20"/>
              </w:rPr>
              <w:t xml:space="preserve">, </w:t>
            </w:r>
            <w:proofErr w:type="spellStart"/>
            <w:r w:rsidRPr="00BA1DEC">
              <w:rPr>
                <w:rFonts w:cs="Arial"/>
                <w:sz w:val="20"/>
                <w:szCs w:val="20"/>
              </w:rPr>
              <w:t>дипл.инж.маш</w:t>
            </w:r>
            <w:proofErr w:type="spellEnd"/>
            <w:r w:rsidRPr="00BA1DEC">
              <w:rPr>
                <w:rFonts w:cs="Arial"/>
                <w:sz w:val="20"/>
                <w:szCs w:val="20"/>
              </w:rPr>
              <w:t>.</w:t>
            </w:r>
          </w:p>
        </w:tc>
      </w:tr>
      <w:tr w:rsidR="00AA6530" w:rsidRPr="00BA1DEC" w14:paraId="13F5DB3A" w14:textId="77777777" w:rsidTr="00187DB1">
        <w:tc>
          <w:tcPr>
            <w:tcW w:w="4015" w:type="dxa"/>
          </w:tcPr>
          <w:p w14:paraId="5139E769" w14:textId="77777777" w:rsidR="00A233EA" w:rsidRPr="00BA1DEC" w:rsidRDefault="00A233EA" w:rsidP="00A12514">
            <w:pPr>
              <w:jc w:val="left"/>
              <w:rPr>
                <w:rFonts w:cs="Arial"/>
                <w:noProof/>
                <w:sz w:val="20"/>
                <w:szCs w:val="20"/>
                <w:lang w:val="sr-Cyrl-CS"/>
              </w:rPr>
            </w:pPr>
          </w:p>
        </w:tc>
        <w:tc>
          <w:tcPr>
            <w:tcW w:w="5012" w:type="dxa"/>
          </w:tcPr>
          <w:p w14:paraId="356F900C" w14:textId="77777777" w:rsidR="00A233EA" w:rsidRPr="00BA1DEC" w:rsidRDefault="00A233EA" w:rsidP="00A12514">
            <w:pPr>
              <w:tabs>
                <w:tab w:val="left" w:pos="9270"/>
              </w:tabs>
              <w:ind w:right="-68"/>
              <w:jc w:val="left"/>
              <w:rPr>
                <w:rFonts w:cs="Arial"/>
                <w:noProof/>
                <w:sz w:val="20"/>
                <w:szCs w:val="20"/>
                <w:lang w:val="sr-Cyrl-CS"/>
              </w:rPr>
            </w:pPr>
          </w:p>
        </w:tc>
      </w:tr>
      <w:tr w:rsidR="00AA6530" w:rsidRPr="00BA1DEC" w14:paraId="6E324B9E" w14:textId="77777777" w:rsidTr="00187DB1">
        <w:tc>
          <w:tcPr>
            <w:tcW w:w="4015" w:type="dxa"/>
          </w:tcPr>
          <w:p w14:paraId="59E802C1" w14:textId="77777777" w:rsidR="00A233EA" w:rsidRPr="00BA1DEC" w:rsidRDefault="00A233EA" w:rsidP="00A12514">
            <w:pPr>
              <w:jc w:val="left"/>
              <w:rPr>
                <w:rFonts w:cs="Arial"/>
                <w:b/>
                <w:sz w:val="20"/>
                <w:szCs w:val="20"/>
              </w:rPr>
            </w:pPr>
          </w:p>
          <w:p w14:paraId="34BE9947" w14:textId="77777777" w:rsidR="00A233EA" w:rsidRPr="00BA1DEC" w:rsidRDefault="00A233EA" w:rsidP="00A12514">
            <w:pPr>
              <w:jc w:val="left"/>
              <w:rPr>
                <w:rFonts w:cs="Arial"/>
                <w:b/>
                <w:sz w:val="20"/>
                <w:szCs w:val="20"/>
              </w:rPr>
            </w:pPr>
            <w:r w:rsidRPr="00BA1DEC">
              <w:rPr>
                <w:rFonts w:cs="Arial"/>
                <w:b/>
                <w:sz w:val="20"/>
                <w:szCs w:val="20"/>
              </w:rPr>
              <w:t>ИЗВРШНИ ДИРЕКТОР:</w:t>
            </w:r>
          </w:p>
          <w:p w14:paraId="0F0B199B" w14:textId="77777777" w:rsidR="00A233EA" w:rsidRPr="00BA1DEC" w:rsidRDefault="00A233EA" w:rsidP="00A12514">
            <w:pPr>
              <w:jc w:val="left"/>
              <w:rPr>
                <w:rFonts w:cs="Arial"/>
                <w:noProof/>
                <w:sz w:val="20"/>
                <w:szCs w:val="20"/>
              </w:rPr>
            </w:pPr>
          </w:p>
        </w:tc>
        <w:tc>
          <w:tcPr>
            <w:tcW w:w="5012" w:type="dxa"/>
          </w:tcPr>
          <w:p w14:paraId="37E1F67F" w14:textId="77777777" w:rsidR="00A233EA" w:rsidRPr="00BA1DEC" w:rsidRDefault="00A233EA" w:rsidP="00A12514">
            <w:pPr>
              <w:tabs>
                <w:tab w:val="left" w:pos="9270"/>
              </w:tabs>
              <w:ind w:right="-68"/>
              <w:jc w:val="left"/>
              <w:rPr>
                <w:rFonts w:cs="Arial"/>
                <w:sz w:val="20"/>
                <w:szCs w:val="20"/>
              </w:rPr>
            </w:pPr>
          </w:p>
          <w:p w14:paraId="72BA3FE6" w14:textId="77777777" w:rsidR="00A233EA" w:rsidRPr="00BA1DEC" w:rsidRDefault="000A4BD7" w:rsidP="00A12514">
            <w:pPr>
              <w:tabs>
                <w:tab w:val="left" w:pos="9270"/>
              </w:tabs>
              <w:ind w:right="-68"/>
              <w:jc w:val="left"/>
              <w:rPr>
                <w:rFonts w:cs="Arial"/>
                <w:noProof/>
                <w:sz w:val="20"/>
                <w:szCs w:val="20"/>
                <w:lang w:val="sr-Cyrl-CS"/>
              </w:rPr>
            </w:pPr>
            <w:proofErr w:type="spellStart"/>
            <w:r w:rsidRPr="00BA1DEC">
              <w:rPr>
                <w:rFonts w:cs="Arial"/>
                <w:sz w:val="20"/>
                <w:szCs w:val="20"/>
              </w:rPr>
              <w:t>Гордана</w:t>
            </w:r>
            <w:proofErr w:type="spellEnd"/>
            <w:r w:rsidRPr="00BA1DEC">
              <w:rPr>
                <w:rFonts w:cs="Arial"/>
                <w:sz w:val="20"/>
                <w:szCs w:val="20"/>
              </w:rPr>
              <w:t xml:space="preserve"> </w:t>
            </w:r>
            <w:proofErr w:type="spellStart"/>
            <w:r w:rsidRPr="00BA1DEC">
              <w:rPr>
                <w:rFonts w:cs="Arial"/>
                <w:sz w:val="20"/>
                <w:szCs w:val="20"/>
              </w:rPr>
              <w:t>Лучић</w:t>
            </w:r>
            <w:proofErr w:type="spellEnd"/>
            <w:r w:rsidR="00A233EA" w:rsidRPr="00BA1DEC">
              <w:rPr>
                <w:rFonts w:cs="Arial"/>
                <w:sz w:val="20"/>
                <w:szCs w:val="20"/>
              </w:rPr>
              <w:t xml:space="preserve">, </w:t>
            </w:r>
            <w:proofErr w:type="spellStart"/>
            <w:r w:rsidR="00A233EA" w:rsidRPr="00BA1DEC">
              <w:rPr>
                <w:rFonts w:cs="Arial"/>
                <w:sz w:val="20"/>
                <w:szCs w:val="20"/>
              </w:rPr>
              <w:t>дипл.инж.арх</w:t>
            </w:r>
            <w:proofErr w:type="spellEnd"/>
            <w:r w:rsidR="00A233EA" w:rsidRPr="00BA1DEC">
              <w:rPr>
                <w:rFonts w:cs="Arial"/>
                <w:sz w:val="20"/>
                <w:szCs w:val="20"/>
              </w:rPr>
              <w:t>.</w:t>
            </w:r>
          </w:p>
        </w:tc>
      </w:tr>
      <w:tr w:rsidR="00AA6530" w:rsidRPr="00BA1DEC" w14:paraId="0E089232" w14:textId="77777777" w:rsidTr="00187DB1">
        <w:tc>
          <w:tcPr>
            <w:tcW w:w="4015" w:type="dxa"/>
          </w:tcPr>
          <w:p w14:paraId="1A8BF05A" w14:textId="77777777" w:rsidR="00A233EA" w:rsidRPr="00BA1DEC" w:rsidRDefault="00A233EA" w:rsidP="00A12514">
            <w:pPr>
              <w:jc w:val="left"/>
              <w:rPr>
                <w:rFonts w:cs="Arial"/>
                <w:noProof/>
                <w:sz w:val="20"/>
                <w:szCs w:val="20"/>
                <w:lang w:val="sr-Cyrl-CS"/>
              </w:rPr>
            </w:pPr>
          </w:p>
        </w:tc>
        <w:tc>
          <w:tcPr>
            <w:tcW w:w="5012" w:type="dxa"/>
          </w:tcPr>
          <w:p w14:paraId="05905B3B" w14:textId="77777777" w:rsidR="00A233EA" w:rsidRPr="00BA1DEC" w:rsidRDefault="00A233EA" w:rsidP="00A12514">
            <w:pPr>
              <w:tabs>
                <w:tab w:val="left" w:pos="9270"/>
              </w:tabs>
              <w:ind w:right="-68"/>
              <w:jc w:val="left"/>
              <w:rPr>
                <w:rFonts w:cs="Arial"/>
                <w:noProof/>
                <w:sz w:val="20"/>
                <w:szCs w:val="20"/>
                <w:lang w:val="sr-Cyrl-CS"/>
              </w:rPr>
            </w:pPr>
          </w:p>
        </w:tc>
      </w:tr>
      <w:tr w:rsidR="00A233EA" w:rsidRPr="00BA1DEC" w14:paraId="2B03B07F" w14:textId="77777777" w:rsidTr="00187DB1">
        <w:tc>
          <w:tcPr>
            <w:tcW w:w="4015" w:type="dxa"/>
          </w:tcPr>
          <w:p w14:paraId="79DD3EA2" w14:textId="77777777" w:rsidR="00A233EA" w:rsidRPr="00BA1DEC" w:rsidRDefault="00A233EA" w:rsidP="00A12514">
            <w:pPr>
              <w:jc w:val="left"/>
              <w:rPr>
                <w:rFonts w:cs="Arial"/>
                <w:b/>
                <w:sz w:val="20"/>
                <w:szCs w:val="20"/>
              </w:rPr>
            </w:pPr>
          </w:p>
          <w:p w14:paraId="37B8CF14" w14:textId="2ADF2DE4" w:rsidR="00A233EA" w:rsidRPr="00BA1DEC" w:rsidRDefault="00BD161C" w:rsidP="00A12514">
            <w:pPr>
              <w:jc w:val="left"/>
              <w:rPr>
                <w:rFonts w:cs="Arial"/>
                <w:b/>
                <w:sz w:val="20"/>
                <w:szCs w:val="20"/>
              </w:rPr>
            </w:pPr>
            <w:r w:rsidRPr="00BA1DEC">
              <w:rPr>
                <w:rFonts w:cs="Arial"/>
                <w:b/>
                <w:sz w:val="20"/>
                <w:szCs w:val="20"/>
                <w:lang w:val="sr-Cyrl-RS"/>
              </w:rPr>
              <w:t xml:space="preserve">В.Д. </w:t>
            </w:r>
            <w:r w:rsidR="00A233EA" w:rsidRPr="00BA1DEC">
              <w:rPr>
                <w:rFonts w:cs="Arial"/>
                <w:b/>
                <w:sz w:val="20"/>
                <w:szCs w:val="20"/>
              </w:rPr>
              <w:t>ДИРЕКТОР</w:t>
            </w:r>
            <w:r w:rsidRPr="00BA1DEC">
              <w:rPr>
                <w:rFonts w:cs="Arial"/>
                <w:b/>
                <w:sz w:val="20"/>
                <w:szCs w:val="20"/>
                <w:lang w:val="sr-Cyrl-RS"/>
              </w:rPr>
              <w:t>А</w:t>
            </w:r>
            <w:r w:rsidR="00A233EA" w:rsidRPr="00BA1DEC">
              <w:rPr>
                <w:rFonts w:cs="Arial"/>
                <w:b/>
                <w:sz w:val="20"/>
                <w:szCs w:val="20"/>
              </w:rPr>
              <w:t>:</w:t>
            </w:r>
          </w:p>
          <w:p w14:paraId="47ED006A" w14:textId="77777777" w:rsidR="00A233EA" w:rsidRPr="00BA1DEC" w:rsidRDefault="00A233EA" w:rsidP="00A12514">
            <w:pPr>
              <w:jc w:val="left"/>
              <w:rPr>
                <w:rFonts w:cs="Arial"/>
                <w:noProof/>
                <w:sz w:val="20"/>
                <w:szCs w:val="20"/>
              </w:rPr>
            </w:pPr>
          </w:p>
        </w:tc>
        <w:tc>
          <w:tcPr>
            <w:tcW w:w="5012" w:type="dxa"/>
          </w:tcPr>
          <w:p w14:paraId="6A35CDA7" w14:textId="77777777" w:rsidR="00A233EA" w:rsidRPr="00BA1DEC" w:rsidRDefault="00A233EA" w:rsidP="00A12514">
            <w:pPr>
              <w:tabs>
                <w:tab w:val="left" w:pos="9270"/>
              </w:tabs>
              <w:ind w:right="-68"/>
              <w:jc w:val="left"/>
              <w:rPr>
                <w:rFonts w:cs="Arial"/>
                <w:sz w:val="20"/>
                <w:szCs w:val="20"/>
              </w:rPr>
            </w:pPr>
          </w:p>
          <w:p w14:paraId="2D1F7622" w14:textId="31907D11" w:rsidR="00A233EA" w:rsidRPr="00BA1DEC" w:rsidRDefault="005F6101" w:rsidP="00A12514">
            <w:pPr>
              <w:tabs>
                <w:tab w:val="left" w:pos="9270"/>
              </w:tabs>
              <w:ind w:right="-68"/>
              <w:jc w:val="left"/>
              <w:rPr>
                <w:rFonts w:cs="Arial"/>
                <w:noProof/>
                <w:sz w:val="20"/>
                <w:szCs w:val="20"/>
                <w:lang w:val="sr-Cyrl-CS"/>
              </w:rPr>
            </w:pPr>
            <w:r w:rsidRPr="00BA1DEC">
              <w:rPr>
                <w:rFonts w:cs="Arial"/>
                <w:sz w:val="20"/>
                <w:szCs w:val="20"/>
                <w:lang w:val="sr-Cyrl-RS"/>
              </w:rPr>
              <w:t>Драгана Бибер</w:t>
            </w:r>
            <w:r w:rsidR="00A233EA" w:rsidRPr="00BA1DEC">
              <w:rPr>
                <w:rFonts w:cs="Arial"/>
                <w:sz w:val="20"/>
                <w:szCs w:val="20"/>
              </w:rPr>
              <w:t xml:space="preserve">, </w:t>
            </w:r>
            <w:proofErr w:type="spellStart"/>
            <w:r w:rsidR="00A233EA" w:rsidRPr="00BA1DEC">
              <w:rPr>
                <w:rFonts w:cs="Arial"/>
                <w:sz w:val="20"/>
                <w:szCs w:val="20"/>
              </w:rPr>
              <w:t>дипл.инж</w:t>
            </w:r>
            <w:proofErr w:type="spellEnd"/>
            <w:r w:rsidR="00A233EA" w:rsidRPr="00BA1DEC">
              <w:rPr>
                <w:rFonts w:cs="Arial"/>
                <w:sz w:val="20"/>
                <w:szCs w:val="20"/>
              </w:rPr>
              <w:t>.</w:t>
            </w:r>
            <w:proofErr w:type="spellStart"/>
            <w:r w:rsidRPr="00BA1DEC">
              <w:rPr>
                <w:rFonts w:cs="Arial"/>
                <w:sz w:val="20"/>
                <w:szCs w:val="20"/>
                <w:lang w:val="sr-Cyrl-RS"/>
              </w:rPr>
              <w:t>арх</w:t>
            </w:r>
            <w:proofErr w:type="spellEnd"/>
            <w:r w:rsidR="00A233EA" w:rsidRPr="00BA1DEC">
              <w:rPr>
                <w:rFonts w:cs="Arial"/>
                <w:sz w:val="20"/>
                <w:szCs w:val="20"/>
              </w:rPr>
              <w:t>.</w:t>
            </w:r>
          </w:p>
        </w:tc>
      </w:tr>
    </w:tbl>
    <w:p w14:paraId="599EE220" w14:textId="77777777" w:rsidR="0008344B" w:rsidRPr="00AA6530" w:rsidRDefault="0008344B" w:rsidP="00A12514">
      <w:pPr>
        <w:pStyle w:val="Title"/>
        <w:rPr>
          <w:rFonts w:cs="Arial"/>
          <w:sz w:val="20"/>
        </w:rPr>
      </w:pPr>
    </w:p>
    <w:p w14:paraId="58A49E22" w14:textId="77777777" w:rsidR="0008344B" w:rsidRPr="00AA6530" w:rsidRDefault="0008344B" w:rsidP="00A12514">
      <w:pPr>
        <w:jc w:val="left"/>
        <w:rPr>
          <w:rFonts w:cs="Arial"/>
          <w:b/>
          <w:caps/>
          <w:sz w:val="20"/>
          <w:szCs w:val="20"/>
        </w:rPr>
      </w:pPr>
      <w:r w:rsidRPr="00AA6530">
        <w:rPr>
          <w:rFonts w:cs="Arial"/>
          <w:sz w:val="20"/>
        </w:rPr>
        <w:br w:type="page"/>
      </w:r>
    </w:p>
    <w:p w14:paraId="428FD7FD" w14:textId="77777777" w:rsidR="001C1D6E" w:rsidRPr="00AA6530" w:rsidRDefault="001C1D6E" w:rsidP="00A12514">
      <w:pPr>
        <w:rPr>
          <w:rFonts w:cs="Arial"/>
          <w:lang w:val="sr-Cyrl-RS"/>
        </w:rPr>
      </w:pPr>
    </w:p>
    <w:p w14:paraId="4390CF2C" w14:textId="45435139" w:rsidR="005F6101" w:rsidRPr="00AA6530" w:rsidRDefault="005F6101"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Измене и допуне Просторног плана подручја посебне намене археолошког налазишта Бело брдо </w:t>
      </w:r>
      <w:r w:rsidRPr="00AA6530">
        <w:rPr>
          <w:rFonts w:ascii="Times New Roman" w:hAnsi="Times New Roman" w:cs="Times New Roman"/>
          <w:sz w:val="24"/>
          <w:szCs w:val="24"/>
        </w:rPr>
        <w:t xml:space="preserve">(у </w:t>
      </w:r>
      <w:proofErr w:type="spellStart"/>
      <w:r w:rsidRPr="00AA6530">
        <w:rPr>
          <w:rFonts w:ascii="Times New Roman" w:hAnsi="Times New Roman" w:cs="Times New Roman"/>
          <w:sz w:val="24"/>
          <w:szCs w:val="24"/>
        </w:rPr>
        <w:t>даљем</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тексту</w:t>
      </w:r>
      <w:proofErr w:type="spellEnd"/>
      <w:r w:rsidRPr="00AA6530">
        <w:rPr>
          <w:rFonts w:ascii="Times New Roman" w:hAnsi="Times New Roman" w:cs="Times New Roman"/>
          <w:sz w:val="24"/>
          <w:szCs w:val="24"/>
        </w:rPr>
        <w:t xml:space="preserve">: </w:t>
      </w:r>
      <w:r w:rsidRPr="00AA6530">
        <w:rPr>
          <w:rFonts w:ascii="Times New Roman" w:hAnsi="Times New Roman" w:cs="Times New Roman"/>
          <w:sz w:val="24"/>
          <w:szCs w:val="24"/>
          <w:lang w:val="sr-Cyrl-RS"/>
        </w:rPr>
        <w:t>Измена и допуна Просторног п</w:t>
      </w:r>
      <w:proofErr w:type="spellStart"/>
      <w:r w:rsidRPr="00AA6530">
        <w:rPr>
          <w:rFonts w:ascii="Times New Roman" w:hAnsi="Times New Roman" w:cs="Times New Roman"/>
          <w:sz w:val="24"/>
          <w:szCs w:val="24"/>
        </w:rPr>
        <w:t>лан</w:t>
      </w:r>
      <w:proofErr w:type="spellEnd"/>
      <w:r w:rsidRPr="00AA6530">
        <w:rPr>
          <w:rFonts w:ascii="Times New Roman" w:hAnsi="Times New Roman" w:cs="Times New Roman"/>
          <w:sz w:val="24"/>
          <w:szCs w:val="24"/>
          <w:lang w:val="sr-Cyrl-RS"/>
        </w:rPr>
        <w:t>а</w:t>
      </w:r>
      <w:r w:rsidRPr="00AA6530">
        <w:rPr>
          <w:rFonts w:ascii="Times New Roman" w:hAnsi="Times New Roman" w:cs="Times New Roman"/>
          <w:sz w:val="24"/>
          <w:szCs w:val="24"/>
        </w:rPr>
        <w:t>)</w:t>
      </w:r>
      <w:r w:rsidRPr="00AA6530">
        <w:rPr>
          <w:rFonts w:ascii="Times New Roman" w:hAnsi="Times New Roman" w:cs="Times New Roman"/>
          <w:sz w:val="24"/>
          <w:szCs w:val="24"/>
          <w:lang w:val="sr-Cyrl-CS"/>
        </w:rPr>
        <w:t xml:space="preserve">, урађене су према Одлуци о изради </w:t>
      </w:r>
      <w:r w:rsidRPr="00AA6530">
        <w:rPr>
          <w:rFonts w:ascii="Times New Roman" w:hAnsi="Times New Roman" w:cs="Times New Roman"/>
          <w:sz w:val="24"/>
          <w:szCs w:val="24"/>
          <w:lang w:val="sr-Cyrl-RS"/>
        </w:rPr>
        <w:t xml:space="preserve">Измена и допуна Просторног плана подручја посебне намене археолошког налазишта Бело брдо </w:t>
      </w:r>
      <w:r w:rsidRPr="00AA6530">
        <w:rPr>
          <w:rFonts w:ascii="Times New Roman" w:hAnsi="Times New Roman" w:cs="Times New Roman"/>
          <w:sz w:val="24"/>
          <w:szCs w:val="24"/>
          <w:lang w:val="sr-Cyrl-CS"/>
        </w:rPr>
        <w:t>("</w:t>
      </w:r>
      <w:proofErr w:type="spellStart"/>
      <w:r w:rsidRPr="00AA6530">
        <w:rPr>
          <w:rFonts w:ascii="Times New Roman" w:hAnsi="Times New Roman" w:cs="Times New Roman"/>
          <w:sz w:val="24"/>
          <w:szCs w:val="24"/>
          <w:shd w:val="clear" w:color="auto" w:fill="FFFFFF"/>
          <w:lang w:val="sr-Cyrl-CS"/>
        </w:rPr>
        <w:t>Сл</w:t>
      </w:r>
      <w:r w:rsidRPr="00AA6530">
        <w:rPr>
          <w:rFonts w:ascii="Times New Roman" w:hAnsi="Times New Roman" w:cs="Times New Roman"/>
          <w:sz w:val="24"/>
          <w:szCs w:val="24"/>
          <w:shd w:val="clear" w:color="auto" w:fill="FFFFFF"/>
        </w:rPr>
        <w:t>ужбени</w:t>
      </w:r>
      <w:proofErr w:type="spellEnd"/>
      <w:r w:rsidRPr="00AA6530">
        <w:rPr>
          <w:rFonts w:ascii="Times New Roman" w:hAnsi="Times New Roman" w:cs="Times New Roman"/>
          <w:sz w:val="24"/>
          <w:szCs w:val="24"/>
          <w:shd w:val="clear" w:color="auto" w:fill="FFFFFF"/>
          <w:lang w:val="sr-Cyrl-CS"/>
        </w:rPr>
        <w:t xml:space="preserve"> гласник РС", бр. 49/2022</w:t>
      </w:r>
      <w:r w:rsidRPr="00AA6530">
        <w:rPr>
          <w:rFonts w:ascii="Times New Roman" w:hAnsi="Times New Roman" w:cs="Times New Roman"/>
          <w:sz w:val="24"/>
          <w:szCs w:val="24"/>
          <w:lang w:val="sr-Cyrl-CS"/>
        </w:rPr>
        <w:t xml:space="preserve">), чији је саставни део </w:t>
      </w:r>
      <w:proofErr w:type="spellStart"/>
      <w:r w:rsidRPr="00AA6530">
        <w:rPr>
          <w:rFonts w:ascii="Times New Roman" w:hAnsi="Times New Roman" w:cs="Times New Roman"/>
          <w:sz w:val="24"/>
          <w:szCs w:val="24"/>
        </w:rPr>
        <w:t>Одлука</w:t>
      </w:r>
      <w:proofErr w:type="spellEnd"/>
      <w:r w:rsidRPr="00AA6530">
        <w:rPr>
          <w:rFonts w:ascii="Times New Roman" w:hAnsi="Times New Roman" w:cs="Times New Roman"/>
          <w:sz w:val="24"/>
          <w:szCs w:val="24"/>
        </w:rPr>
        <w:t xml:space="preserve"> о </w:t>
      </w:r>
      <w:proofErr w:type="spellStart"/>
      <w:r w:rsidRPr="00AA6530">
        <w:rPr>
          <w:rFonts w:ascii="Times New Roman" w:hAnsi="Times New Roman" w:cs="Times New Roman"/>
          <w:sz w:val="24"/>
          <w:szCs w:val="24"/>
        </w:rPr>
        <w:t>изради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Стратешке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процене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утицаја</w:t>
      </w:r>
      <w:proofErr w:type="spellEnd"/>
      <w:r w:rsidRPr="00AA6530">
        <w:rPr>
          <w:rFonts w:ascii="Times New Roman" w:hAnsi="Times New Roman" w:cs="Times New Roman"/>
          <w:sz w:val="24"/>
          <w:szCs w:val="24"/>
        </w:rPr>
        <w:t xml:space="preserve"> </w:t>
      </w:r>
      <w:r w:rsidRPr="00AA6530">
        <w:rPr>
          <w:rFonts w:ascii="Times New Roman" w:hAnsi="Times New Roman" w:cs="Times New Roman"/>
          <w:sz w:val="24"/>
          <w:szCs w:val="24"/>
          <w:lang w:val="sr-Cyrl-RS"/>
        </w:rPr>
        <w:t>И</w:t>
      </w:r>
      <w:proofErr w:type="spellStart"/>
      <w:r w:rsidRPr="00AA6530">
        <w:rPr>
          <w:rFonts w:ascii="Times New Roman" w:hAnsi="Times New Roman" w:cs="Times New Roman"/>
          <w:sz w:val="24"/>
          <w:szCs w:val="24"/>
        </w:rPr>
        <w:t>змена</w:t>
      </w:r>
      <w:proofErr w:type="spellEnd"/>
      <w:r w:rsidRPr="00AA6530">
        <w:rPr>
          <w:rFonts w:ascii="Times New Roman" w:hAnsi="Times New Roman" w:cs="Times New Roman"/>
          <w:sz w:val="24"/>
          <w:szCs w:val="24"/>
        </w:rPr>
        <w:t xml:space="preserve"> и </w:t>
      </w:r>
      <w:proofErr w:type="spellStart"/>
      <w:r w:rsidRPr="00AA6530">
        <w:rPr>
          <w:rFonts w:ascii="Times New Roman" w:hAnsi="Times New Roman" w:cs="Times New Roman"/>
          <w:sz w:val="24"/>
          <w:szCs w:val="24"/>
        </w:rPr>
        <w:t>допуна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Просторног</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плана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подручја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посебне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намене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археолошког</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налазишта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Бело</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брдо</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на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животну</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средину</w:t>
      </w:r>
      <w:proofErr w:type="spellEnd"/>
      <w:r w:rsidRPr="00AA6530">
        <w:rPr>
          <w:rFonts w:ascii="Times New Roman" w:hAnsi="Times New Roman" w:cs="Times New Roman"/>
          <w:sz w:val="24"/>
          <w:szCs w:val="24"/>
          <w:lang w:val="sr-Cyrl-RS"/>
        </w:rPr>
        <w:t xml:space="preserve"> </w:t>
      </w:r>
      <w:r w:rsidRPr="00AA6530">
        <w:rPr>
          <w:rFonts w:ascii="Times New Roman" w:hAnsi="Times New Roman" w:cs="Times New Roman"/>
          <w:sz w:val="24"/>
          <w:szCs w:val="24"/>
        </w:rPr>
        <w:t>(„</w:t>
      </w:r>
      <w:proofErr w:type="spellStart"/>
      <w:r w:rsidRPr="00AA6530">
        <w:rPr>
          <w:rFonts w:ascii="Times New Roman" w:hAnsi="Times New Roman" w:cs="Times New Roman"/>
          <w:sz w:val="24"/>
          <w:szCs w:val="24"/>
        </w:rPr>
        <w:t>Службени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гласник</w:t>
      </w:r>
      <w:proofErr w:type="spellEnd"/>
      <w:r w:rsidRPr="00AA6530">
        <w:rPr>
          <w:rFonts w:ascii="Times New Roman" w:hAnsi="Times New Roman" w:cs="Times New Roman"/>
          <w:sz w:val="24"/>
          <w:szCs w:val="24"/>
        </w:rPr>
        <w:t xml:space="preserve"> РС”, </w:t>
      </w:r>
      <w:proofErr w:type="spellStart"/>
      <w:r w:rsidRPr="00AA6530">
        <w:rPr>
          <w:rFonts w:ascii="Times New Roman" w:hAnsi="Times New Roman" w:cs="Times New Roman"/>
          <w:sz w:val="24"/>
          <w:szCs w:val="24"/>
        </w:rPr>
        <w:t>број</w:t>
      </w:r>
      <w:proofErr w:type="spellEnd"/>
      <w:r w:rsidRPr="00AA6530">
        <w:rPr>
          <w:rFonts w:ascii="Times New Roman" w:hAnsi="Times New Roman" w:cs="Times New Roman"/>
          <w:sz w:val="24"/>
          <w:szCs w:val="24"/>
        </w:rPr>
        <w:t xml:space="preserve"> 41/22)</w:t>
      </w:r>
      <w:r w:rsidRPr="00AA6530">
        <w:rPr>
          <w:rFonts w:ascii="Times New Roman" w:hAnsi="Times New Roman" w:cs="Times New Roman"/>
          <w:sz w:val="24"/>
          <w:szCs w:val="24"/>
          <w:lang w:val="sr-Cyrl-RS"/>
        </w:rPr>
        <w:t>.</w:t>
      </w:r>
    </w:p>
    <w:p w14:paraId="747A722E" w14:textId="5E15EE4A" w:rsidR="005F6101" w:rsidRPr="00AA6530" w:rsidRDefault="005F6101" w:rsidP="00A12514">
      <w:pPr>
        <w:rPr>
          <w:rFonts w:ascii="Times New Roman" w:hAnsi="Times New Roman" w:cs="Times New Roman"/>
          <w:sz w:val="24"/>
          <w:szCs w:val="24"/>
          <w:lang w:val="sr-Cyrl-CS"/>
        </w:rPr>
      </w:pPr>
      <w:r w:rsidRPr="00AA6530">
        <w:rPr>
          <w:rFonts w:ascii="Times New Roman" w:hAnsi="Times New Roman" w:cs="Times New Roman"/>
          <w:sz w:val="24"/>
          <w:szCs w:val="24"/>
          <w:lang w:val="sr-Cyrl-CS"/>
        </w:rPr>
        <w:t xml:space="preserve">Стручну контролу Нацрта измена и допуна Просторног плана у складу са чланом 49. став 1. Закона о планирању и изградњи обавила је Комисија за стручну контролу Министарства грађевинарства, саобраћаја и инфраструктуре, </w:t>
      </w:r>
      <w:r w:rsidR="00D03773">
        <w:rPr>
          <w:rFonts w:ascii="Times New Roman" w:hAnsi="Times New Roman" w:cs="Times New Roman"/>
          <w:sz w:val="24"/>
          <w:szCs w:val="24"/>
        </w:rPr>
        <w:t>05.06.</w:t>
      </w:r>
      <w:r w:rsidRPr="00AA6530">
        <w:rPr>
          <w:rFonts w:ascii="Times New Roman" w:hAnsi="Times New Roman" w:cs="Times New Roman"/>
          <w:sz w:val="24"/>
          <w:szCs w:val="24"/>
          <w:lang w:val="sr-Cyrl-CS"/>
        </w:rPr>
        <w:t xml:space="preserve">2023. године, која је сачинила Извештај о обављеној стручној контроли Нацрта измена и допуна Просторног </w:t>
      </w:r>
      <w:r w:rsidRPr="00422C75">
        <w:rPr>
          <w:rFonts w:ascii="Times New Roman" w:hAnsi="Times New Roman" w:cs="Times New Roman"/>
          <w:sz w:val="24"/>
          <w:szCs w:val="24"/>
          <w:lang w:val="sr-Cyrl-CS"/>
        </w:rPr>
        <w:t xml:space="preserve">плана број: </w:t>
      </w:r>
      <w:r w:rsidR="00422C75" w:rsidRPr="00422C75">
        <w:rPr>
          <w:rFonts w:ascii="Times New Roman" w:hAnsi="Times New Roman" w:cs="Times New Roman"/>
          <w:sz w:val="24"/>
          <w:szCs w:val="24"/>
          <w:lang w:val="sr-Cyrl-CS"/>
        </w:rPr>
        <w:t>350-01-01469/2022-11 од 12.06.2023. године.</w:t>
      </w:r>
    </w:p>
    <w:p w14:paraId="75BB1A0B" w14:textId="77777777" w:rsidR="005F6101" w:rsidRPr="00AA6530" w:rsidRDefault="005F6101" w:rsidP="00A12514">
      <w:pPr>
        <w:pStyle w:val="Title"/>
        <w:rPr>
          <w:rFonts w:ascii="Times New Roman" w:hAnsi="Times New Roman"/>
          <w:caps w:val="0"/>
          <w:sz w:val="24"/>
          <w:szCs w:val="24"/>
          <w:lang w:val="sr-Cyrl-CS"/>
        </w:rPr>
      </w:pPr>
    </w:p>
    <w:p w14:paraId="2DDAC035" w14:textId="77777777" w:rsidR="005F6101" w:rsidRPr="00AA6530" w:rsidRDefault="005F6101" w:rsidP="00A12514">
      <w:pPr>
        <w:pStyle w:val="Title"/>
        <w:rPr>
          <w:rFonts w:ascii="Times New Roman" w:hAnsi="Times New Roman"/>
          <w:caps w:val="0"/>
          <w:sz w:val="24"/>
          <w:szCs w:val="24"/>
          <w:lang w:val="sr-Cyrl-CS"/>
        </w:rPr>
      </w:pPr>
    </w:p>
    <w:p w14:paraId="350710BB" w14:textId="6FA5271F" w:rsidR="00E659CD" w:rsidRPr="00AA6530" w:rsidRDefault="00E659CD" w:rsidP="00A12514">
      <w:pPr>
        <w:pStyle w:val="Title"/>
        <w:rPr>
          <w:rFonts w:ascii="Times New Roman" w:hAnsi="Times New Roman"/>
          <w:caps w:val="0"/>
          <w:sz w:val="24"/>
          <w:szCs w:val="24"/>
          <w:lang w:val="sr-Cyrl-CS"/>
        </w:rPr>
      </w:pPr>
      <w:r w:rsidRPr="00AA6530">
        <w:rPr>
          <w:rFonts w:ascii="Times New Roman" w:hAnsi="Times New Roman"/>
          <w:caps w:val="0"/>
          <w:sz w:val="24"/>
          <w:szCs w:val="24"/>
          <w:lang w:val="sr-Cyrl-CS"/>
        </w:rPr>
        <w:t>ИЗМЕНA И ДОПУНA ПРОСТОРНОГ ПЛАНА ПОДРУЧЈА ПОСЕБНЕ НАМЕНЕ АРХЕОЛОШКОГ НАЛАЗИШТА БЕЛО БРДО</w:t>
      </w:r>
    </w:p>
    <w:p w14:paraId="6B19B05F" w14:textId="77777777" w:rsidR="00E659CD" w:rsidRPr="00AA6530" w:rsidRDefault="00E659CD" w:rsidP="00A12514">
      <w:pPr>
        <w:pStyle w:val="Title"/>
        <w:rPr>
          <w:rFonts w:ascii="Times New Roman" w:hAnsi="Times New Roman"/>
          <w:caps w:val="0"/>
          <w:sz w:val="24"/>
          <w:szCs w:val="24"/>
          <w:lang w:val="sr-Cyrl-CS"/>
        </w:rPr>
      </w:pPr>
    </w:p>
    <w:p w14:paraId="2F1C1BA7" w14:textId="52C26BAB" w:rsidR="005F6101" w:rsidRPr="00AA6530" w:rsidRDefault="005F6101" w:rsidP="00A12514">
      <w:pPr>
        <w:rPr>
          <w:rFonts w:ascii="Times New Roman" w:hAnsi="Times New Roman" w:cs="Times New Roman"/>
          <w:sz w:val="24"/>
          <w:szCs w:val="24"/>
        </w:rPr>
      </w:pPr>
      <w:r w:rsidRPr="00AA6530">
        <w:rPr>
          <w:rFonts w:ascii="Times New Roman" w:hAnsi="Times New Roman" w:cs="Times New Roman"/>
          <w:sz w:val="24"/>
          <w:szCs w:val="24"/>
        </w:rPr>
        <w:t xml:space="preserve">У </w:t>
      </w:r>
      <w:proofErr w:type="spellStart"/>
      <w:r w:rsidRPr="00AA6530">
        <w:rPr>
          <w:rFonts w:ascii="Times New Roman" w:hAnsi="Times New Roman" w:cs="Times New Roman"/>
          <w:sz w:val="24"/>
          <w:szCs w:val="24"/>
        </w:rPr>
        <w:t>текстуалном</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делу</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Просторног</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плана</w:t>
      </w:r>
      <w:proofErr w:type="spellEnd"/>
      <w:r w:rsidRPr="00AA6530">
        <w:rPr>
          <w:rFonts w:ascii="Times New Roman" w:hAnsi="Times New Roman" w:cs="Times New Roman"/>
          <w:sz w:val="24"/>
          <w:szCs w:val="24"/>
        </w:rPr>
        <w:t xml:space="preserve"> </w:t>
      </w:r>
      <w:r w:rsidR="00366326" w:rsidRPr="00AA6530">
        <w:rPr>
          <w:rFonts w:ascii="Times New Roman" w:hAnsi="Times New Roman" w:cs="Times New Roman"/>
          <w:sz w:val="24"/>
          <w:szCs w:val="24"/>
          <w:lang w:val="sr-Cyrl-RS"/>
        </w:rPr>
        <w:t>подручја посебне намене археолошког налазишта Бело брдо</w:t>
      </w:r>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Службени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гласник</w:t>
      </w:r>
      <w:proofErr w:type="spellEnd"/>
      <w:r w:rsidRPr="00AA6530">
        <w:rPr>
          <w:rFonts w:ascii="Times New Roman" w:hAnsi="Times New Roman" w:cs="Times New Roman"/>
          <w:sz w:val="24"/>
          <w:szCs w:val="24"/>
        </w:rPr>
        <w:t xml:space="preserve"> РС“, </w:t>
      </w:r>
      <w:proofErr w:type="spellStart"/>
      <w:r w:rsidRPr="00AA6530">
        <w:rPr>
          <w:rFonts w:ascii="Times New Roman" w:hAnsi="Times New Roman" w:cs="Times New Roman"/>
          <w:sz w:val="24"/>
          <w:szCs w:val="24"/>
        </w:rPr>
        <w:t>број</w:t>
      </w:r>
      <w:proofErr w:type="spellEnd"/>
      <w:r w:rsidRPr="00AA6530">
        <w:rPr>
          <w:rFonts w:ascii="Times New Roman" w:hAnsi="Times New Roman" w:cs="Times New Roman"/>
          <w:sz w:val="24"/>
          <w:szCs w:val="24"/>
        </w:rPr>
        <w:t xml:space="preserve"> </w:t>
      </w:r>
      <w:r w:rsidR="00366326" w:rsidRPr="00AA6530">
        <w:rPr>
          <w:rFonts w:ascii="Times New Roman" w:hAnsi="Times New Roman" w:cs="Times New Roman"/>
          <w:sz w:val="24"/>
          <w:szCs w:val="24"/>
          <w:lang w:val="sr-Cyrl-RS"/>
        </w:rPr>
        <w:t>85</w:t>
      </w:r>
      <w:r w:rsidRPr="00AA6530">
        <w:rPr>
          <w:rFonts w:ascii="Times New Roman" w:hAnsi="Times New Roman" w:cs="Times New Roman"/>
          <w:sz w:val="24"/>
          <w:szCs w:val="24"/>
        </w:rPr>
        <w:t>/</w:t>
      </w:r>
      <w:r w:rsidR="00366326" w:rsidRPr="00AA6530">
        <w:rPr>
          <w:rFonts w:ascii="Times New Roman" w:hAnsi="Times New Roman" w:cs="Times New Roman"/>
          <w:sz w:val="24"/>
          <w:szCs w:val="24"/>
          <w:lang w:val="sr-Cyrl-RS"/>
        </w:rPr>
        <w:t>18</w:t>
      </w:r>
      <w:r w:rsidRPr="00AA6530">
        <w:rPr>
          <w:rFonts w:ascii="Times New Roman" w:hAnsi="Times New Roman" w:cs="Times New Roman"/>
          <w:sz w:val="24"/>
          <w:szCs w:val="24"/>
        </w:rPr>
        <w:t xml:space="preserve">) (у </w:t>
      </w:r>
      <w:proofErr w:type="spellStart"/>
      <w:r w:rsidRPr="00AA6530">
        <w:rPr>
          <w:rFonts w:ascii="Times New Roman" w:hAnsi="Times New Roman" w:cs="Times New Roman"/>
          <w:sz w:val="24"/>
          <w:szCs w:val="24"/>
        </w:rPr>
        <w:t>даљем</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тексту</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Просторни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план</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делови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текста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мењају</w:t>
      </w:r>
      <w:proofErr w:type="spellEnd"/>
      <w:r w:rsidRPr="00AA6530">
        <w:rPr>
          <w:rFonts w:ascii="Times New Roman" w:hAnsi="Times New Roman" w:cs="Times New Roman"/>
          <w:sz w:val="24"/>
          <w:szCs w:val="24"/>
        </w:rPr>
        <w:t xml:space="preserve"> и </w:t>
      </w:r>
      <w:proofErr w:type="spellStart"/>
      <w:r w:rsidRPr="00AA6530">
        <w:rPr>
          <w:rFonts w:ascii="Times New Roman" w:hAnsi="Times New Roman" w:cs="Times New Roman"/>
          <w:sz w:val="24"/>
          <w:szCs w:val="24"/>
        </w:rPr>
        <w:t>допуњују</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на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следећи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начин</w:t>
      </w:r>
      <w:proofErr w:type="spellEnd"/>
      <w:r w:rsidRPr="00AA6530">
        <w:rPr>
          <w:rFonts w:ascii="Times New Roman" w:hAnsi="Times New Roman" w:cs="Times New Roman"/>
          <w:sz w:val="24"/>
          <w:szCs w:val="24"/>
        </w:rPr>
        <w:t>:</w:t>
      </w:r>
    </w:p>
    <w:p w14:paraId="645D9282" w14:textId="77777777" w:rsidR="005F6101" w:rsidRPr="00AA6530" w:rsidRDefault="005F6101" w:rsidP="00A12514">
      <w:pPr>
        <w:rPr>
          <w:rFonts w:ascii="Times New Roman" w:hAnsi="Times New Roman" w:cs="Times New Roman"/>
          <w:b/>
          <w:bCs/>
          <w:sz w:val="24"/>
          <w:szCs w:val="24"/>
        </w:rPr>
      </w:pPr>
    </w:p>
    <w:p w14:paraId="74CA71F2" w14:textId="6779CE91" w:rsidR="005F6101" w:rsidRPr="00AA6530" w:rsidRDefault="005F6101" w:rsidP="00A12514">
      <w:pPr>
        <w:rPr>
          <w:rFonts w:ascii="Times New Roman" w:hAnsi="Times New Roman" w:cs="Times New Roman"/>
          <w:sz w:val="24"/>
          <w:szCs w:val="24"/>
        </w:rPr>
      </w:pPr>
      <w:r w:rsidRPr="00AA6530">
        <w:rPr>
          <w:rFonts w:ascii="Times New Roman" w:hAnsi="Times New Roman" w:cs="Times New Roman"/>
          <w:sz w:val="24"/>
          <w:szCs w:val="24"/>
        </w:rPr>
        <w:t xml:space="preserve">У </w:t>
      </w:r>
      <w:r w:rsidR="001C1D6E" w:rsidRPr="00AA6530">
        <w:rPr>
          <w:rFonts w:ascii="Times New Roman" w:hAnsi="Times New Roman" w:cs="Times New Roman"/>
          <w:sz w:val="24"/>
          <w:szCs w:val="24"/>
          <w:lang w:val="sr-Cyrl-RS"/>
        </w:rPr>
        <w:t>делу</w:t>
      </w:r>
      <w:r w:rsidRPr="00AA6530">
        <w:rPr>
          <w:rFonts w:ascii="Times New Roman" w:hAnsi="Times New Roman" w:cs="Times New Roman"/>
          <w:sz w:val="24"/>
          <w:szCs w:val="24"/>
        </w:rPr>
        <w:t xml:space="preserve"> </w:t>
      </w:r>
      <w:r w:rsidRPr="00AA6530">
        <w:rPr>
          <w:rFonts w:ascii="Times New Roman" w:hAnsi="Times New Roman" w:cs="Times New Roman"/>
          <w:b/>
          <w:bCs/>
          <w:sz w:val="24"/>
          <w:szCs w:val="24"/>
        </w:rPr>
        <w:t>УВОДНЕ НАПОМЕНЕ</w:t>
      </w:r>
      <w:r w:rsidRPr="00AA6530">
        <w:rPr>
          <w:rFonts w:ascii="Times New Roman" w:hAnsi="Times New Roman" w:cs="Times New Roman"/>
          <w:sz w:val="24"/>
          <w:szCs w:val="24"/>
        </w:rPr>
        <w:t xml:space="preserve">, </w:t>
      </w:r>
      <w:r w:rsidR="001C1D6E" w:rsidRPr="00AA6530">
        <w:rPr>
          <w:rFonts w:ascii="Times New Roman" w:hAnsi="Times New Roman" w:cs="Times New Roman"/>
          <w:sz w:val="24"/>
          <w:szCs w:val="24"/>
          <w:lang w:val="sr-Cyrl-RS"/>
        </w:rPr>
        <w:t>после става 7. додају се ставови 8 – 1</w:t>
      </w:r>
      <w:r w:rsidR="00243CB1">
        <w:rPr>
          <w:rFonts w:ascii="Times New Roman" w:hAnsi="Times New Roman" w:cs="Times New Roman"/>
          <w:sz w:val="24"/>
          <w:szCs w:val="24"/>
          <w:lang w:val="sr-Cyrl-RS"/>
        </w:rPr>
        <w:t>5</w:t>
      </w:r>
      <w:r w:rsidR="001C1D6E" w:rsidRPr="00AA6530">
        <w:rPr>
          <w:rFonts w:ascii="Times New Roman" w:hAnsi="Times New Roman" w:cs="Times New Roman"/>
          <w:sz w:val="24"/>
          <w:szCs w:val="24"/>
          <w:lang w:val="sr-Cyrl-RS"/>
        </w:rPr>
        <w:t>. који гласе</w:t>
      </w:r>
      <w:r w:rsidRPr="00AA6530">
        <w:rPr>
          <w:rFonts w:ascii="Times New Roman" w:hAnsi="Times New Roman" w:cs="Times New Roman"/>
          <w:sz w:val="24"/>
          <w:szCs w:val="24"/>
        </w:rPr>
        <w:t>:</w:t>
      </w:r>
    </w:p>
    <w:p w14:paraId="3B747507" w14:textId="77777777" w:rsidR="00886F35" w:rsidRPr="00AA6530" w:rsidRDefault="00886F35" w:rsidP="00A12514">
      <w:pPr>
        <w:rPr>
          <w:rFonts w:ascii="Times New Roman" w:hAnsi="Times New Roman" w:cs="Times New Roman"/>
          <w:sz w:val="24"/>
          <w:szCs w:val="24"/>
        </w:rPr>
      </w:pPr>
    </w:p>
    <w:p w14:paraId="787E2B1B" w14:textId="4507186A" w:rsidR="003136E5" w:rsidRPr="003136E5" w:rsidRDefault="001D7314" w:rsidP="003136E5">
      <w:pPr>
        <w:spacing w:after="120"/>
        <w:ind w:firstLine="720"/>
        <w:rPr>
          <w:rFonts w:ascii="Times New Roman" w:hAnsi="Times New Roman" w:cs="Times New Roman"/>
          <w:sz w:val="24"/>
          <w:szCs w:val="24"/>
          <w:lang w:val="ru-RU"/>
        </w:rPr>
      </w:pPr>
      <w:bookmarkStart w:id="1" w:name="_Hlk135236741"/>
      <w:r w:rsidRPr="00AA6530">
        <w:rPr>
          <w:rFonts w:ascii="Times New Roman" w:hAnsi="Times New Roman" w:cs="Times New Roman"/>
          <w:sz w:val="24"/>
          <w:szCs w:val="24"/>
          <w:lang w:val="ru-RU"/>
        </w:rPr>
        <w:t>„</w:t>
      </w:r>
      <w:bookmarkEnd w:id="1"/>
      <w:r w:rsidR="003136E5" w:rsidRPr="003136E5">
        <w:t xml:space="preserve"> </w:t>
      </w:r>
      <w:r w:rsidR="003136E5" w:rsidRPr="003136E5">
        <w:rPr>
          <w:rFonts w:ascii="Times New Roman" w:hAnsi="Times New Roman" w:cs="Times New Roman"/>
          <w:sz w:val="24"/>
          <w:szCs w:val="24"/>
          <w:lang w:val="ru-RU"/>
        </w:rPr>
        <w:t xml:space="preserve">Измене и допуне Просторног плана подручја посебне намене археолошког налазишта Бело брдо (у даљем тексту: Измена и допуна Просторног плана) урађене су према  Одлуци о изради Измена и допуна Просторног плана подручја посебне намене археолошког налазишта Бело брдо ("Службени гласник РС", бр. 49/22) (у даљем тексту: Одлука), чији је саставни део Одлука о изради Стратешке процене утицаја Измена и допуна Просторног плана подручја посебне намене археолошког налазишта Бело брдо на животну средину („Службени гласник РС”, број 41/22). </w:t>
      </w:r>
    </w:p>
    <w:p w14:paraId="1B4899B4" w14:textId="77777777" w:rsidR="003136E5" w:rsidRPr="003136E5" w:rsidRDefault="003136E5" w:rsidP="003136E5">
      <w:pPr>
        <w:spacing w:after="120"/>
        <w:ind w:firstLine="720"/>
        <w:rPr>
          <w:rFonts w:ascii="Times New Roman" w:hAnsi="Times New Roman" w:cs="Times New Roman"/>
          <w:sz w:val="24"/>
          <w:szCs w:val="24"/>
          <w:lang w:val="ru-RU"/>
        </w:rPr>
      </w:pPr>
      <w:r w:rsidRPr="003136E5">
        <w:rPr>
          <w:rFonts w:ascii="Times New Roman" w:hAnsi="Times New Roman" w:cs="Times New Roman"/>
          <w:sz w:val="24"/>
          <w:szCs w:val="24"/>
          <w:lang w:val="ru-RU"/>
        </w:rPr>
        <w:t>Измена и допуна Просторног плана припремљена је у складу са одредбама Закона о планирању и изградњи („Службени гласник Републике Србије", бр. 72/09, 81/09, 64/10 – Одлука УС, 24/11, 121/12, 42/13 – Одлука УС, 50/13 – Одлука УС, 98/13 – Одлука УС, 132/14, 145/14, 83/18, 31/19, 37/19-др.закон, 9/20 и 52/21, у даљем тексту: Закон) и Правилника о садржини, начину и поступку израде докумената просторног и урбанистичког планирања („Службени гласник Републике Србије“, бр. 32/19, у даљем тексту: Правилник).</w:t>
      </w:r>
    </w:p>
    <w:p w14:paraId="4B3D61A3" w14:textId="77777777" w:rsidR="003136E5" w:rsidRPr="003136E5" w:rsidRDefault="003136E5" w:rsidP="003136E5">
      <w:pPr>
        <w:spacing w:after="120"/>
        <w:ind w:firstLine="720"/>
        <w:rPr>
          <w:rFonts w:ascii="Times New Roman" w:hAnsi="Times New Roman" w:cs="Times New Roman"/>
          <w:sz w:val="24"/>
          <w:szCs w:val="24"/>
          <w:lang w:val="ru-RU"/>
        </w:rPr>
      </w:pPr>
      <w:r w:rsidRPr="003136E5">
        <w:rPr>
          <w:rFonts w:ascii="Times New Roman" w:hAnsi="Times New Roman" w:cs="Times New Roman"/>
          <w:sz w:val="24"/>
          <w:szCs w:val="24"/>
          <w:lang w:val="ru-RU"/>
        </w:rPr>
        <w:t xml:space="preserve">Повод Измене и допуне Просторног плана подручја посебне намене археолошког налазишта Бело брдо представља захтев Републичког завода за заштиту споменика културе за реорганизацију археолошког налазишта у складу са иновираним потребама у циљу боље заштите и презентације локалитета изузетних културних вредности.  </w:t>
      </w:r>
    </w:p>
    <w:p w14:paraId="0CD77C7D" w14:textId="77777777" w:rsidR="003136E5" w:rsidRPr="003136E5" w:rsidRDefault="003136E5" w:rsidP="003136E5">
      <w:pPr>
        <w:spacing w:after="120"/>
        <w:ind w:firstLine="720"/>
        <w:rPr>
          <w:rFonts w:ascii="Times New Roman" w:hAnsi="Times New Roman" w:cs="Times New Roman"/>
          <w:sz w:val="24"/>
          <w:szCs w:val="24"/>
          <w:lang w:val="ru-RU"/>
        </w:rPr>
      </w:pPr>
      <w:r w:rsidRPr="003136E5">
        <w:rPr>
          <w:rFonts w:ascii="Times New Roman" w:hAnsi="Times New Roman" w:cs="Times New Roman"/>
          <w:sz w:val="24"/>
          <w:szCs w:val="24"/>
          <w:lang w:val="ru-RU"/>
        </w:rPr>
        <w:t>Изменом и допуном Просторног плана дефинише се простор посебне јавне намене за археолошки парк са својим подцелинама, којим се обезбеђује реорганизација археолошког налазишта у складу са иновираним потребама.</w:t>
      </w:r>
    </w:p>
    <w:p w14:paraId="41CF8BD2" w14:textId="77777777" w:rsidR="003136E5" w:rsidRPr="003136E5" w:rsidRDefault="003136E5" w:rsidP="003136E5">
      <w:pPr>
        <w:spacing w:after="120"/>
        <w:ind w:firstLine="720"/>
        <w:rPr>
          <w:rFonts w:ascii="Times New Roman" w:hAnsi="Times New Roman" w:cs="Times New Roman"/>
          <w:sz w:val="24"/>
          <w:szCs w:val="24"/>
          <w:lang w:val="ru-RU"/>
        </w:rPr>
      </w:pPr>
      <w:r w:rsidRPr="003136E5">
        <w:rPr>
          <w:rFonts w:ascii="Times New Roman" w:hAnsi="Times New Roman" w:cs="Times New Roman"/>
          <w:sz w:val="24"/>
          <w:szCs w:val="24"/>
          <w:lang w:val="ru-RU"/>
        </w:rPr>
        <w:t xml:space="preserve">Посебан циљ израде Измена и допуна Просторног плана је трансформацијa археолошког локалитета у научно, социјално, културно и економски одржив и туристички атрактиван простор уз унапређење и заштиту предела и пејзажних </w:t>
      </w:r>
      <w:r w:rsidRPr="003136E5">
        <w:rPr>
          <w:rFonts w:ascii="Times New Roman" w:hAnsi="Times New Roman" w:cs="Times New Roman"/>
          <w:sz w:val="24"/>
          <w:szCs w:val="24"/>
          <w:lang w:val="ru-RU"/>
        </w:rPr>
        <w:lastRenderedPageBreak/>
        <w:t>вредности. Изменoм и допуном Просторног плана дефинисане су локације за научно истраживачки центар, центар за посетиоце (визиторски центар), архео парк у којем ће посетиоци моћи активно да учествују у оквиру сталне поставке на отвореном, развој пратеће туристичке инфраструктуре у функцији логистике самог локалитета и планирање нових саобраћајних и инфраструктурних површина, у свему у складу са резултатима међународног урбанистичко-архитектонског конкурса уређења Археолошког парка Бело брдо, који је спроведен током 2022. године.</w:t>
      </w:r>
    </w:p>
    <w:p w14:paraId="5233CAE9" w14:textId="3570A929" w:rsidR="003136E5" w:rsidRPr="003136E5" w:rsidRDefault="003136E5" w:rsidP="003136E5">
      <w:pPr>
        <w:spacing w:after="120"/>
        <w:ind w:firstLine="720"/>
        <w:rPr>
          <w:rFonts w:ascii="Times New Roman" w:hAnsi="Times New Roman" w:cs="Times New Roman"/>
          <w:sz w:val="24"/>
          <w:szCs w:val="24"/>
          <w:lang w:val="ru-RU"/>
        </w:rPr>
      </w:pPr>
      <w:r w:rsidRPr="003136E5">
        <w:rPr>
          <w:rFonts w:ascii="Times New Roman" w:hAnsi="Times New Roman" w:cs="Times New Roman"/>
          <w:sz w:val="24"/>
          <w:szCs w:val="24"/>
          <w:lang w:val="ru-RU"/>
        </w:rPr>
        <w:t>Изменом и допуном Просторног плана проширен је основни обухват за део регулације реке Болечице и део приобалног земљишта до скелског прелаза</w:t>
      </w:r>
      <w:r w:rsidR="00422C75">
        <w:rPr>
          <w:rFonts w:ascii="Times New Roman" w:hAnsi="Times New Roman" w:cs="Times New Roman"/>
          <w:sz w:val="24"/>
          <w:szCs w:val="24"/>
          <w:lang w:val="ru-RU"/>
        </w:rPr>
        <w:t xml:space="preserve"> </w:t>
      </w:r>
      <w:r w:rsidRPr="003136E5">
        <w:rPr>
          <w:rFonts w:ascii="Times New Roman" w:hAnsi="Times New Roman" w:cs="Times New Roman"/>
          <w:sz w:val="24"/>
          <w:szCs w:val="24"/>
          <w:lang w:val="ru-RU"/>
        </w:rPr>
        <w:t xml:space="preserve">„Винча”, у површини од 2,7 ha. </w:t>
      </w:r>
    </w:p>
    <w:p w14:paraId="27FC1B65" w14:textId="77777777" w:rsidR="003136E5" w:rsidRPr="003136E5" w:rsidRDefault="003136E5" w:rsidP="003136E5">
      <w:pPr>
        <w:spacing w:after="120"/>
        <w:ind w:firstLine="720"/>
        <w:rPr>
          <w:rFonts w:ascii="Times New Roman" w:hAnsi="Times New Roman" w:cs="Times New Roman"/>
          <w:sz w:val="24"/>
          <w:szCs w:val="24"/>
          <w:lang w:val="ru-RU"/>
        </w:rPr>
      </w:pPr>
      <w:r w:rsidRPr="003136E5">
        <w:rPr>
          <w:rFonts w:ascii="Times New Roman" w:hAnsi="Times New Roman" w:cs="Times New Roman"/>
          <w:sz w:val="24"/>
          <w:szCs w:val="24"/>
          <w:lang w:val="ru-RU"/>
        </w:rPr>
        <w:t>У току израде Измене и допуне Просторног плана обављена је сарадња са свим надлежним институцијама и организацијама Републике Србије и Града Београда.</w:t>
      </w:r>
    </w:p>
    <w:p w14:paraId="68C0F606" w14:textId="68D8EB69" w:rsidR="00B41517" w:rsidRPr="00243CB1" w:rsidRDefault="003136E5" w:rsidP="003136E5">
      <w:pPr>
        <w:spacing w:after="120"/>
        <w:ind w:firstLine="720"/>
        <w:rPr>
          <w:rFonts w:ascii="Times New Roman" w:hAnsi="Times New Roman" w:cs="Times New Roman"/>
          <w:sz w:val="24"/>
          <w:szCs w:val="24"/>
          <w:lang w:val="sr-Latn-RS"/>
        </w:rPr>
      </w:pPr>
      <w:r w:rsidRPr="003136E5">
        <w:rPr>
          <w:rFonts w:ascii="Times New Roman" w:hAnsi="Times New Roman" w:cs="Times New Roman"/>
          <w:sz w:val="24"/>
          <w:szCs w:val="24"/>
          <w:lang w:val="ru-RU"/>
        </w:rPr>
        <w:t xml:space="preserve">Стручну контролу Нацрта измена и допуна Просторног плана, у складу са чланом 49. став 1. Закона о планирању и изградњи обавила је Комисија за стручну контролу Министарства грађевинарства, саобраћаја и инфраструктуре, 05.06.2023. године, која је сачинила Извештај о обављеној стручној контроли Нацрта измена и допуна Просторног плана број: </w:t>
      </w:r>
      <w:r w:rsidR="00422C75" w:rsidRPr="00422C75">
        <w:rPr>
          <w:rFonts w:ascii="Times New Roman" w:hAnsi="Times New Roman" w:cs="Times New Roman"/>
          <w:sz w:val="24"/>
          <w:szCs w:val="24"/>
          <w:lang w:val="ru-RU"/>
        </w:rPr>
        <w:t>350-01-01469/2022-11 од 12.06.2023. године.</w:t>
      </w:r>
      <w:r w:rsidR="00243CB1">
        <w:rPr>
          <w:rFonts w:ascii="Times New Roman" w:hAnsi="Times New Roman" w:cs="Times New Roman"/>
          <w:sz w:val="24"/>
          <w:szCs w:val="24"/>
          <w:lang w:val="sr-Latn-RS"/>
        </w:rPr>
        <w:t>“</w:t>
      </w:r>
    </w:p>
    <w:p w14:paraId="6C21C860" w14:textId="77777777" w:rsidR="00B41517" w:rsidRPr="00AA6530" w:rsidRDefault="00B41517" w:rsidP="00A12514">
      <w:pPr>
        <w:spacing w:before="120" w:after="120"/>
        <w:ind w:firstLine="720"/>
        <w:rPr>
          <w:rFonts w:ascii="Times New Roman" w:hAnsi="Times New Roman" w:cs="Times New Roman"/>
          <w:sz w:val="24"/>
          <w:szCs w:val="24"/>
          <w:lang w:val="ru-RU"/>
        </w:rPr>
      </w:pPr>
    </w:p>
    <w:p w14:paraId="3917C0A7" w14:textId="18730D43" w:rsidR="0015094C" w:rsidRPr="00AA6530" w:rsidRDefault="00B41517" w:rsidP="00A12514">
      <w:pPr>
        <w:rPr>
          <w:rFonts w:ascii="Times New Roman" w:hAnsi="Times New Roman"/>
          <w:b/>
          <w:sz w:val="24"/>
          <w:szCs w:val="24"/>
          <w:lang w:val="sr-Cyrl-RS"/>
        </w:rPr>
      </w:pPr>
      <w:r w:rsidRPr="00AA6530">
        <w:rPr>
          <w:rFonts w:ascii="Times New Roman" w:hAnsi="Times New Roman"/>
          <w:bCs/>
          <w:sz w:val="24"/>
          <w:szCs w:val="24"/>
          <w:lang w:val="sr-Cyrl-ME"/>
        </w:rPr>
        <w:t>У глави</w:t>
      </w:r>
      <w:r w:rsidRPr="00AA6530">
        <w:rPr>
          <w:rFonts w:ascii="Times New Roman" w:hAnsi="Times New Roman"/>
          <w:b/>
          <w:sz w:val="24"/>
          <w:szCs w:val="24"/>
          <w:lang w:val="sr-Cyrl-ME"/>
        </w:rPr>
        <w:t xml:space="preserve"> </w:t>
      </w:r>
      <w:r w:rsidRPr="00AA6530">
        <w:rPr>
          <w:rFonts w:ascii="Times New Roman" w:hAnsi="Times New Roman"/>
          <w:b/>
          <w:sz w:val="24"/>
          <w:szCs w:val="24"/>
        </w:rPr>
        <w:t>I</w:t>
      </w:r>
      <w:r w:rsidRPr="00AA6530">
        <w:rPr>
          <w:rFonts w:ascii="Times New Roman" w:hAnsi="Times New Roman"/>
          <w:b/>
          <w:sz w:val="24"/>
          <w:szCs w:val="24"/>
          <w:lang w:val="sr-Cyrl-RS"/>
        </w:rPr>
        <w:t>.</w:t>
      </w:r>
      <w:r w:rsidRPr="00AA6530">
        <w:rPr>
          <w:rFonts w:ascii="Times New Roman" w:hAnsi="Times New Roman"/>
          <w:b/>
          <w:sz w:val="24"/>
          <w:szCs w:val="24"/>
        </w:rPr>
        <w:t xml:space="preserve"> </w:t>
      </w:r>
      <w:r w:rsidRPr="00AA6530">
        <w:rPr>
          <w:rFonts w:ascii="Times New Roman" w:hAnsi="Times New Roman"/>
          <w:b/>
          <w:sz w:val="24"/>
          <w:szCs w:val="24"/>
          <w:lang w:val="sr-Cyrl-RS"/>
        </w:rPr>
        <w:t>ПОЛАЗНЕ ОСНОВЕ</w:t>
      </w:r>
      <w:r w:rsidR="00B67A1F" w:rsidRPr="00AA6530">
        <w:rPr>
          <w:rFonts w:ascii="Times New Roman" w:hAnsi="Times New Roman"/>
          <w:b/>
          <w:sz w:val="24"/>
          <w:szCs w:val="24"/>
        </w:rPr>
        <w:t>,</w:t>
      </w:r>
      <w:r w:rsidR="001C1D6E" w:rsidRPr="00AA6530">
        <w:t xml:space="preserve"> </w:t>
      </w:r>
      <w:r w:rsidR="001C1D6E" w:rsidRPr="00AA6530">
        <w:rPr>
          <w:rFonts w:ascii="Times New Roman" w:hAnsi="Times New Roman"/>
          <w:b/>
          <w:sz w:val="24"/>
          <w:szCs w:val="24"/>
          <w:lang w:val="sr-Cyrl-RS"/>
        </w:rPr>
        <w:t xml:space="preserve">Одељак 1. ОБУХВАТ И ОПИС ГРАНИЦА ПОДРУЧЈА ПРОСТОРНОГ ПЛАНА, </w:t>
      </w:r>
      <w:r w:rsidR="001C1D6E" w:rsidRPr="00AA6530">
        <w:rPr>
          <w:rFonts w:ascii="Times New Roman" w:hAnsi="Times New Roman"/>
          <w:bCs/>
          <w:sz w:val="24"/>
          <w:szCs w:val="24"/>
          <w:lang w:val="sr-Cyrl-RS"/>
        </w:rPr>
        <w:t>мења се да гласи:</w:t>
      </w:r>
    </w:p>
    <w:p w14:paraId="3229F9D0" w14:textId="77777777" w:rsidR="00B41517" w:rsidRPr="00AA6530" w:rsidRDefault="00B41517" w:rsidP="00A12514">
      <w:pPr>
        <w:rPr>
          <w:rFonts w:ascii="Times New Roman" w:hAnsi="Times New Roman"/>
          <w:b/>
          <w:sz w:val="24"/>
          <w:szCs w:val="24"/>
          <w:lang w:val="sr-Cyrl-RS"/>
        </w:rPr>
      </w:pPr>
    </w:p>
    <w:p w14:paraId="0B84E930" w14:textId="46A2D74A" w:rsidR="00B67A1F" w:rsidRPr="00AA6530" w:rsidRDefault="00C43ED4" w:rsidP="00B67A1F">
      <w:pPr>
        <w:pStyle w:val="Default"/>
        <w:spacing w:after="120"/>
        <w:ind w:firstLine="720"/>
        <w:jc w:val="center"/>
        <w:rPr>
          <w:rFonts w:ascii="Times New Roman" w:hAnsi="Times New Roman" w:cs="Times New Roman"/>
          <w:color w:val="auto"/>
          <w:lang w:val="ru-RU"/>
        </w:rPr>
      </w:pPr>
      <w:r w:rsidRPr="00AA6530">
        <w:rPr>
          <w:rFonts w:ascii="Times New Roman" w:hAnsi="Times New Roman" w:cs="Times New Roman"/>
          <w:color w:val="auto"/>
          <w:lang w:val="ru-RU"/>
        </w:rPr>
        <w:t>„</w:t>
      </w:r>
      <w:r w:rsidR="00B67A1F" w:rsidRPr="00AA6530">
        <w:rPr>
          <w:rFonts w:ascii="Times New Roman" w:hAnsi="Times New Roman" w:cs="Times New Roman"/>
          <w:color w:val="auto"/>
          <w:lang w:val="ru-RU"/>
        </w:rPr>
        <w:t>1. ОБУХВАТ И ОПИС ГРАНИЦА ПОДРУЧЈА ПРОСТОРНОГ ПЛАНА</w:t>
      </w:r>
    </w:p>
    <w:p w14:paraId="2979465F" w14:textId="793BF076" w:rsidR="00B41517" w:rsidRPr="00AA6530" w:rsidRDefault="00B41517" w:rsidP="00A12514">
      <w:pPr>
        <w:pStyle w:val="Default"/>
        <w:spacing w:after="120"/>
        <w:ind w:firstLine="720"/>
        <w:jc w:val="both"/>
        <w:rPr>
          <w:rFonts w:ascii="Times New Roman" w:hAnsi="Times New Roman" w:cs="Times New Roman"/>
          <w:color w:val="auto"/>
          <w:lang w:val="ru-RU"/>
        </w:rPr>
      </w:pPr>
      <w:r w:rsidRPr="00AA6530">
        <w:rPr>
          <w:rFonts w:ascii="Times New Roman" w:hAnsi="Times New Roman" w:cs="Times New Roman"/>
          <w:color w:val="auto"/>
          <w:lang w:val="ru-RU"/>
        </w:rPr>
        <w:t>Границом Просторног плана обухваћен је део територије градске општине (у даљем тексту: ГО) Гроцка и то д</w:t>
      </w:r>
      <w:proofErr w:type="spellStart"/>
      <w:r w:rsidRPr="00AA6530">
        <w:rPr>
          <w:rFonts w:ascii="Times New Roman" w:hAnsi="Times New Roman" w:cs="Times New Roman"/>
          <w:color w:val="auto"/>
          <w:lang w:val="sr-Cyrl-RS"/>
        </w:rPr>
        <w:t>елови</w:t>
      </w:r>
      <w:proofErr w:type="spellEnd"/>
      <w:r w:rsidRPr="00AA6530">
        <w:rPr>
          <w:rFonts w:ascii="Times New Roman" w:hAnsi="Times New Roman" w:cs="Times New Roman"/>
          <w:color w:val="auto"/>
          <w:lang w:val="ru-RU"/>
        </w:rPr>
        <w:t xml:space="preserve"> Катастарских општина (у даљем тексту: Ко) Винча и Ритопек. </w:t>
      </w:r>
    </w:p>
    <w:p w14:paraId="2C8D73F1" w14:textId="77777777" w:rsidR="00B41517" w:rsidRPr="00AA6530" w:rsidRDefault="00B41517" w:rsidP="00A12514">
      <w:pPr>
        <w:pStyle w:val="Default"/>
        <w:shd w:val="clear" w:color="auto" w:fill="FFFFFF" w:themeFill="background1"/>
        <w:spacing w:before="120" w:after="120"/>
        <w:ind w:firstLine="720"/>
        <w:jc w:val="both"/>
        <w:rPr>
          <w:rFonts w:ascii="Times New Roman" w:hAnsi="Times New Roman" w:cs="Times New Roman"/>
          <w:color w:val="auto"/>
          <w:lang w:val="ru-RU"/>
        </w:rPr>
      </w:pPr>
      <w:r w:rsidRPr="00AA6530">
        <w:rPr>
          <w:rFonts w:ascii="Times New Roman" w:hAnsi="Times New Roman" w:cs="Times New Roman"/>
          <w:color w:val="auto"/>
          <w:lang w:val="ru-RU"/>
        </w:rPr>
        <w:t>Граница Просторног плана почиње на северу из катастарске парцеле реке Дунав број 2748 у Ко Винча и поклапа се у правцу југа са границом планиран</w:t>
      </w:r>
      <w:r w:rsidRPr="00AA6530">
        <w:rPr>
          <w:rFonts w:ascii="Times New Roman" w:hAnsi="Times New Roman" w:cs="Times New Roman"/>
          <w:color w:val="auto"/>
        </w:rPr>
        <w:t xml:space="preserve">e </w:t>
      </w:r>
      <w:r w:rsidRPr="00AA6530">
        <w:rPr>
          <w:rFonts w:ascii="Times New Roman" w:hAnsi="Times New Roman" w:cs="Times New Roman"/>
          <w:color w:val="auto"/>
          <w:lang w:val="ru-RU"/>
        </w:rPr>
        <w:t xml:space="preserve">обалоутврде, све до њеног пресека са саеверном границом катастарске парцеле 1928/1 у Ко Винча. Код тог пресека, граница Просторног плана скреће на запад и поклапа се са спољним границама катастарских парцела 1928/1, 1933/1, 1933/5, затим скреће на југозапад и поклапа се са спољним границама катастарских парцела 1954/1, 1954/5, 1954/3, 1954/4, 1956/6 и 1867/82. Овде граница  Просторног плана скреће на југ и поклапа се са спољним границама катастарских парцела 1867/26, 1867/4, 1867/35, 1867/3, 1866/4, 1866/3, 1863/12, 1961/3, 1961/2 и 1961/1 све до улице Палих бораца где прелази на њену другу страну и скрећући на запад поклапа се са њеном јужном регулацијом све до катастарске парцеле 2733. Овде граница Просторног плана скреће на југ и поклапа се са спољним границама катастарских парцела  2105/1, 2105/2, 2104/3,  2103/1, 2103/4, 2103/3, 2103/2, 2096/3 и 2096/2 све до улице Професора Васића где прелази на њену другу страну и скрећући на запад поклапа се са њеном јужном регулацијом до раскрснице са улицом Николе Пашића. На овој раскрсници граница Просторног плана скреће на исток и поклапа се са северном регулацијом улице Николе Пашића до границе катастарске парцеле 2732/2, где скреће на југ и поклапа се са спољним границама катастарских парцела 2029/3, 2029/2, 2028/1, 2287/1, 2287/2, 2288/7, 2288/2, 2288/4 и  2288/3 до пресека са регулацијом Реке Болечице. Овде граница  Просторног плана скреће на исток и поклапа се са северном регулацијом Реке Болечице до њеног пресека са границом катастарске парцеле 2746/4 у Ко Винча, ту скреће на севеи и поклапа се са спољним границама катастарских парцела  2288/6, 2288/7, 2287/2, 2287/1, 2028/1, 2028/27 и 2028/3 </w:t>
      </w:r>
      <w:r w:rsidRPr="00AA6530">
        <w:rPr>
          <w:rFonts w:ascii="Times New Roman" w:hAnsi="Times New Roman" w:cs="Times New Roman"/>
          <w:color w:val="auto"/>
          <w:lang w:val="ru-RU"/>
        </w:rPr>
        <w:lastRenderedPageBreak/>
        <w:t>до поновног пресека са регулацијом Реке Болечице. Овде граница Просторног плана скреће на исток и поклапа се са границом између Катастарских општина Винча и Ритопек све до тромеђе између Катастарских општина Винча, Ритопек и Иваново. Код тромеђе између општина, граница Просторног плана скреће на север и поклапа се са границом између Катастарских општина Винча и Иваново до позиције наспрам катастарске парцеле 1928/5 у Ко Винча, ту скреће на запад и долази до границе катастарске парцеле 2691/6. Код овог пресека граница Просторног плана скреће на север и поклапајући се са источном границом катастарске парцеле 2691/6 долази до позиције наспрам катастарске парцеле 1926/2 где улази у катастарску парцелу Дунава број 2748 у Ко Винча и долази до полазне тачке овог описа границе.</w:t>
      </w:r>
    </w:p>
    <w:p w14:paraId="49A5BEB0" w14:textId="77777777" w:rsidR="00B41517" w:rsidRPr="00AA6530" w:rsidRDefault="00B41517" w:rsidP="00A12514">
      <w:pPr>
        <w:pStyle w:val="NoSpacing"/>
        <w:rPr>
          <w:rFonts w:ascii="Times New Roman" w:hAnsi="Times New Roman" w:cs="Times New Roman"/>
          <w:sz w:val="24"/>
          <w:szCs w:val="24"/>
          <w:lang w:val="sr-Cyrl-RS"/>
        </w:rPr>
      </w:pPr>
      <w:r w:rsidRPr="00AA6530">
        <w:rPr>
          <w:rFonts w:ascii="Times New Roman" w:hAnsi="Times New Roman" w:cs="Times New Roman"/>
          <w:sz w:val="24"/>
          <w:szCs w:val="24"/>
          <w:lang w:val="sr-Cyrl-RS"/>
        </w:rPr>
        <w:t>Ко Винча</w:t>
      </w:r>
    </w:p>
    <w:p w14:paraId="7691537B" w14:textId="77777777" w:rsidR="00B41517" w:rsidRPr="00AA6530" w:rsidRDefault="00B41517" w:rsidP="00A12514">
      <w:pPr>
        <w:rPr>
          <w:rFonts w:ascii="Times New Roman" w:hAnsi="Times New Roman" w:cs="Times New Roman"/>
          <w:sz w:val="24"/>
          <w:szCs w:val="24"/>
        </w:rPr>
      </w:pPr>
      <w:r w:rsidRPr="00AA6530">
        <w:rPr>
          <w:rFonts w:ascii="Times New Roman" w:hAnsi="Times New Roman" w:cs="Times New Roman"/>
          <w:sz w:val="24"/>
          <w:szCs w:val="24"/>
          <w:lang w:val="sr-Cyrl-RS"/>
        </w:rPr>
        <w:t xml:space="preserve">Целе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w:t>
      </w:r>
      <w:r w:rsidRPr="00AA6530">
        <w:rPr>
          <w:rFonts w:ascii="Times New Roman" w:hAnsi="Times New Roman" w:cs="Times New Roman"/>
          <w:sz w:val="24"/>
          <w:szCs w:val="24"/>
        </w:rPr>
        <w:t xml:space="preserve"> 2691/6, 2691/8, 2732/1, 2731/1, 2691/6, 2023/1, 2045/53, 2045/52, 2032/4, 2032/3, 2031/6, 2031/5, 2045/43, 2045/42, 2028/124, 2028/123, 2028/122, 2028/121, 2043/10, 2043/9, 2043/14, 2043/13, 2043/12, 2043/11, 2044/11, 2044/10, 2044/15, 2044/14, 2045/35, 2045/34, 2045/37, 2045/36, 2056/29, 2056/28, 2056/27, 2056/26, 2056/25, 2056/24, 2028/128, 2028/127, 2040/9, 2040/8, 2040/11, 2040/10, 2028/126, 2028/125, 2041/9, 2041/8, 2041/11, 2041/10, 2056/31, 2042/7, 2042/6, 2050/1, 2051/7, 2051/6, 2054/6, 2054/5, 2054/4, 2054/3, 2055/2, 2055/1, 2045/41, 2045/40, 2045/39, 2045/38, 2045/47, 2045/46, 2051/5, 2051/4, 2046/5, 2046/4, 2039/5, 2039/4, 2045/49, 2045/48, 2045/51, 2045/50, 2049/4, 2049/3, 2050/2, 2044/13, 2044/12, 2043/8, 2043/7, 2056/23, 2056/22, 2056/21, 2056/20, 2040/7, 2040/6, 2732/5, 2732/4, 2732/2, 2731/2, 2000, 2003/14, 2026/5, 2016/1, 1957/17, 2035/1, 1997/2, 2691/2, 2058/4, 2728, 2746/1, 2691/8, 2691/6, 2103/3, 2102/3, 2101, 2098/6, 2098/3, 2098/2, 2097/1, 2064/2, 2063/2, 2062/2, 2061/3, 2061/2, 2060/3, 2059/5, 2059/4, 2057/5, 2057/1, 2036/2, 2036/1, 2035/2, 2033/1, 2031/4, 2030/8, 2030/2, 2030/1, 2028/97, 2028/37, 2028/33, 2028/2, 2028/12, 2028/116, 2028/115, 2028/109, 2028/106, 2028/102, 2056/9, 2056/2, 2056/16, 2052, 2045/9, 2045/6, 2028/95, 2028/91, 2028/88, 2028/80, 2028/6, 2028/50, 2028/47, 2028/4, 2027/2, 2026/2, 2023/4, 2019/2, 2018/3, 2017/3, 2015, 2011/3, 2011/1, 1998, 1997/1, 1996/2, 1995/1, 1990/2, 1986/9, 1983, 1981, 1972/11, 1967/1, 1966/1, 1965/4, 1963/2, 1962, 1961/2, 1954/1, 1933/5, 1933/1, 1932/4, 1931/3, 1863/9, 1867/96, 1867/95, 1867/94, 1960/9, 1960/6, 1960/1, 1958, 1957/7, 1957/22, 1957/19, 1957/16, 1931/2, 1929/5, 1928/1, 2288/7, 2288/2, 2287/2, 2105/2, 2104/2, 2069/5, 2066/4, 2066/2, 2045/24, 2045/23, 2045/13, 2045/10, 2044/7, 2044/1, 2041/6, 2009/2, 2006/2, 2005/1, 2003/7, 2003/4, 1999/2, 1999/1, 1980/2, 1980/1, 1979/1, 1978, 1976, 1974/2, 1973/2, 1972/4, 1957/11, 1956/2, 1955/3, 1932/2, 1930/1, 1929/1, 1929/2, 1929/4, 2013/2, 2030/6, 2029/2, 2022, 2032/2, 2046/3, 2046/2, 2057/4, 2057/6, 2053/1, 2003/1, 2048/2, 2028/36, 2100, 2102/4, 2028/92, 2028/87, 2031/3, 2051/1, 2057/3, 2069/2, 2042/4, 2028/60, 2040/2, 2005/2, 1863/19, 1867/3, 2028/53, 2056/8, 2058/2, 2104/1, 2028/21, 2028/84, 2028/85, 2028/35, 2028/104, 2028/105, 2028/108, 2028/107, 1986/6, 1986/4, 1984/2, 1957/12, 2005/3, 2028/96, 2028/93, 2028/51, 2028/32, 2028/19, 1955/4, 1959/1, 2010/2, 2007/1, 2007/3, 2006/3, 1972/6, 1926/2, 2062/4, 2062/3, 2029/3, 1957/20, 1957/2, 1957/3, 1985/3, 2041/7, 2044/9, 2056/3, 2287/1, 1954/5, 1955/1, 1928/3, 1986/1, 1984/1, 2029/4, 1974/1, 1996/3, 2010/4, 2006/4, 1973/1, 1995/4, 1963/1, 1863/10, 1863/18, 1972/8, 1927/2, 2062/1, 2024, 2042/3, 2028/57, 2070/3, 2069/4, 1928/4, 2028/18, 2028/103, 2027/1, 2027/3, 2027/4, 2065/2, 2030/5, 2030/4, 1956/4, 1867/82, 1960/7, 1960/4, 1863/2, 1863/6, 1996/1, 1959/3, 1975/2, 1975/1, 2028/75, 2060/1, 2063/1, 2028/10, 2028/40, 1932/3, 1929/3, 1933/4, 1932/1, 1989/1, 1982/1, 1959/2, 1989/2, 1982/2, 2010/1, 1957/8, 2028/1, 2028/27, 2028/3, 2028/28, 2028/20, 2028/22, 2028/23, 2042/1, 2042/5, 1866/4, 2028/100, 2028/99, 2028/117, 2028/119, 1980/3, 1979/2, 1957/21, 1957/1, 1867/81, 1867/91, 1867/101, 1957/23, 2104/3, 2029/1, 2028/30, 2028/5, 2028/72, 2049/1, 2007/2, 2003/11, 2098/4, 2061/1, 2016/3, 1990/1, 2045/30, 2009/3, 1969, 2039/3, 2039/2, 1957/13, 2028/7, 2028/56, 1928/5, 2045/11, 2056/18, 2017/2, 2017/4, 1980/4, 2026/1, 2010/3, 1867/97, </w:t>
      </w:r>
      <w:r w:rsidRPr="00AA6530">
        <w:rPr>
          <w:rFonts w:ascii="Times New Roman" w:hAnsi="Times New Roman" w:cs="Times New Roman"/>
          <w:sz w:val="24"/>
          <w:szCs w:val="24"/>
        </w:rPr>
        <w:lastRenderedPageBreak/>
        <w:t xml:space="preserve">2020, 2691/5, 2013/4, 2041/3, 2028/44, 2028/45, 2028/54, 2004, 1867/100, 1867/102, 2102/2, 2045/3, 2013/5, 2730, 1961/1, 2691/1, 1964/2, 1867/83, 2060/2, 1994/2, 1995/3, 2018/1, 2018/4, 2018/2, 2056/13, 2056/5, 2063/3, 2019/1, 2026/3, 2025/1, 2017/1, 2013/3, 2006/1, 2009/1, 2098/5, 2013/1, 2003/5, 2006/5, 2003/9, 2044/8, 2044/4, 2043/3, 2023/3, 1957/14, 2028/25, 2028/70, 2028/90, 2028/64, 2028/120, 2028/26, 2028/16, 2028/77, 2028/48, 2028/15, 2028/76, 2028/68, 2096/2, 2003/3, 1867/98, 1867/99, 2017/6, 2017/7, 1994/1, 2017/5, 2043/5, 2028/69, 2045/17, 2045/14, 2045/7, 2045/27, 2099/3, 2099/1, 2105/3, 2105/1, 2102/1, 2028/74, 2028/62, 2044/6, 2056/12, 1972/7, 1972/9, 1975/5, 2028/101, 2028/118, 1992/2, 1956/1, 1956/3, 2028/81, 1968/1, 1967/2, 1964/1, 1961/3, 1965/3, 2011/2, 2028/86, 2003/8, 2691/4, 2103/4, 2103/1, 2028/61, 2028/13, 2045/26, 2028/73, 2028/38, 2028/39, 2028/71, 2038, 2028/49, 2028/29, 2096/4, 2059/1, 2056/19, 1993/1, 1993/3, 2003/6, 1992/1, 2021, 2002/1, 2026/6, 2691/9, 2008, 2007/4, 2003/10, 2003/12, 2098/7, 2058/1, 1977, 2028/63, 2028/14, 2028/55, 2028/110, 1970/2, 1970/1, 1863/8, 1863/13, 1863/16, 1957/18, 2098/1, 2060/4, 2056/14, 2064/1, 2040/5, 1863/7, 1863/12, 1863/15, 1960/13, 2030/7, 2746/2, 2028/89, 2003/13, 2028/31, 2028/78, 2288/4, 2028/17, 1991, 2028/98, 1986/7, 1986/3, 2068/2, 2047/1, 2047/2, 2047/3, 2048/1, 2059/2, 2059/3, 2028/24, 2037, 2034/1, 2031/2, 1986/8, 1984/3, 1960/8, 1966/2, 1960/2, 1863/3, 1954/2, 1957/6, 1954/3, 2028/83, 1960/11, 1954/4, 1975/4, 1986/5, 1930/3, 1930/2, 2058/5, 2057/2, 2026/4, 2016/2, 2014, 2013/6, 2691/7, 2053/2, 2066/6, 1972/3, 1972/5, 1972/12, 1972/1, 1971, 2045/4, 2045/29, 2045/1, 2045/28, 1955/2, 2028/34, 2034/2, 2028/94, 2033/2, 2028/79, 1960/12, 1867/35, 2028/52, 2028/11, 2065/1, 2041/2, 2028/111, 1956/5, 1956/6, 1867/4, 2028/59, 2041/5, 2028/42, 2028/43, 2028/65, 2028/66, 2028/67, 2045/19, 2096/3, 2045/32, 2045/8, 2045/21, 2058/3, 2056/7, 1972/10, 1960/10, 1960/5, 2023/2, 2103/2, 2097/2, 2097/3, 2096/1, 2069/6, 1957/4, 1957/5, 1930/6, 1972/2, 2028/82, 1985/2, 1985/1, 1930/7, 1930/4, 1931/1, 2691/3, 1930/5, 1866/3, 2066/3, 2025/2, 1968/2, 1965/2, 1960/3, 1867/26, 1982/3, 1988, 1987, 1986/2, 2012, </w:t>
      </w:r>
    </w:p>
    <w:p w14:paraId="403C84F4" w14:textId="77777777" w:rsidR="00B41517" w:rsidRPr="00AA6530" w:rsidRDefault="00B41517" w:rsidP="00A12514">
      <w:pPr>
        <w:rPr>
          <w:rFonts w:ascii="Times New Roman" w:hAnsi="Times New Roman" w:cs="Times New Roman"/>
          <w:sz w:val="24"/>
          <w:szCs w:val="24"/>
        </w:rPr>
      </w:pPr>
      <w:r w:rsidRPr="00AA6530">
        <w:rPr>
          <w:rFonts w:ascii="Times New Roman" w:hAnsi="Times New Roman" w:cs="Times New Roman"/>
          <w:sz w:val="24"/>
          <w:szCs w:val="24"/>
          <w:lang w:val="sr-Cyrl-RS"/>
        </w:rPr>
        <w:t xml:space="preserve">Делови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w:t>
      </w:r>
      <w:r w:rsidRPr="00AA6530">
        <w:rPr>
          <w:rFonts w:ascii="Times New Roman" w:hAnsi="Times New Roman" w:cs="Times New Roman"/>
          <w:sz w:val="24"/>
          <w:szCs w:val="24"/>
        </w:rPr>
        <w:t xml:space="preserve"> 2696/1, 2729/1, 2727, 2722, 2748, 1926/1, 1924/4, 2070/1, 2003/2, 2069/3, 1927/1, 2070/4, 2066/5, 1928/2, 1924/1, 2288/1, 2069/1, 2068/1, 1933/2, 2288/8, 2070/2, 2288/6, 2288/5, 1864, 2746/4, 2099/2, 2067, 1925/2, 2066/1, 2002/2, 1924/3, 2288/3, </w:t>
      </w:r>
    </w:p>
    <w:p w14:paraId="6CC55470" w14:textId="77777777" w:rsidR="00B41517" w:rsidRPr="00AA6530" w:rsidRDefault="00B41517" w:rsidP="00A12514">
      <w:pPr>
        <w:pStyle w:val="NoSpacing"/>
        <w:rPr>
          <w:rFonts w:ascii="Times New Roman" w:hAnsi="Times New Roman" w:cs="Times New Roman"/>
          <w:sz w:val="24"/>
          <w:szCs w:val="24"/>
          <w:lang w:val="sr-Cyrl-RS"/>
        </w:rPr>
      </w:pPr>
    </w:p>
    <w:p w14:paraId="694537AF" w14:textId="77777777" w:rsidR="00B41517" w:rsidRPr="00AA6530" w:rsidRDefault="00B41517" w:rsidP="00A12514">
      <w:pPr>
        <w:pStyle w:val="NoSpacing"/>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Ко </w:t>
      </w:r>
      <w:proofErr w:type="spellStart"/>
      <w:r w:rsidRPr="00AA6530">
        <w:rPr>
          <w:rFonts w:ascii="Times New Roman" w:hAnsi="Times New Roman" w:cs="Times New Roman"/>
          <w:sz w:val="24"/>
          <w:szCs w:val="24"/>
          <w:lang w:val="sr-Cyrl-RS"/>
        </w:rPr>
        <w:t>Ритопек</w:t>
      </w:r>
      <w:proofErr w:type="spellEnd"/>
    </w:p>
    <w:p w14:paraId="1F761D1A" w14:textId="77777777" w:rsidR="00B41517" w:rsidRPr="00AA6530" w:rsidRDefault="00B41517" w:rsidP="00A12514">
      <w:pPr>
        <w:pStyle w:val="NoSpacing"/>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Целе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xml:space="preserve">.: 3414/1, 3414/2, </w:t>
      </w:r>
    </w:p>
    <w:p w14:paraId="114730D6" w14:textId="77777777" w:rsidR="00B41517" w:rsidRPr="00AA6530" w:rsidRDefault="00B41517" w:rsidP="00A12514">
      <w:pPr>
        <w:pStyle w:val="NoSpacing"/>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Делови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xml:space="preserve">.: 3414/4, </w:t>
      </w:r>
    </w:p>
    <w:p w14:paraId="732932AB" w14:textId="02ACD4C1" w:rsidR="00B41517" w:rsidRDefault="00B41517" w:rsidP="00A12514">
      <w:pPr>
        <w:pStyle w:val="Default"/>
        <w:spacing w:before="120" w:after="120"/>
        <w:ind w:firstLine="720"/>
        <w:jc w:val="both"/>
        <w:rPr>
          <w:rFonts w:ascii="Times New Roman" w:hAnsi="Times New Roman" w:cs="Times New Roman"/>
          <w:color w:val="auto"/>
          <w:lang w:val="sr-Latn-RS"/>
        </w:rPr>
      </w:pPr>
      <w:r w:rsidRPr="00AA6530">
        <w:rPr>
          <w:rFonts w:ascii="Times New Roman" w:hAnsi="Times New Roman" w:cs="Times New Roman"/>
          <w:color w:val="auto"/>
          <w:lang w:val="ru-RU"/>
        </w:rPr>
        <w:t>Површина обухваћена Просторним планом износи</w:t>
      </w:r>
      <w:r w:rsidRPr="00AA6530">
        <w:rPr>
          <w:rFonts w:ascii="Times New Roman" w:hAnsi="Times New Roman" w:cs="Times New Roman"/>
          <w:color w:val="auto"/>
        </w:rPr>
        <w:t xml:space="preserve"> </w:t>
      </w:r>
      <w:r w:rsidRPr="00AA6530">
        <w:rPr>
          <w:rFonts w:ascii="Times New Roman" w:hAnsi="Times New Roman" w:cs="Times New Roman"/>
          <w:color w:val="auto"/>
          <w:lang w:val="ru-RU"/>
        </w:rPr>
        <w:t>115,5</w:t>
      </w:r>
      <w:r w:rsidRPr="00AA6530">
        <w:rPr>
          <w:rFonts w:ascii="Times New Roman" w:hAnsi="Times New Roman" w:cs="Times New Roman"/>
          <w:color w:val="auto"/>
        </w:rPr>
        <w:t>ha.</w:t>
      </w:r>
    </w:p>
    <w:p w14:paraId="7A030BBA" w14:textId="03523DB5" w:rsidR="00422C75" w:rsidRPr="00E067FD" w:rsidRDefault="00422C75" w:rsidP="00422C75">
      <w:pPr>
        <w:spacing w:before="120" w:after="120"/>
        <w:ind w:firstLine="720"/>
        <w:rPr>
          <w:rFonts w:ascii="Times New Roman" w:hAnsi="Times New Roman" w:cs="Times New Roman"/>
          <w:sz w:val="24"/>
          <w:szCs w:val="24"/>
          <w:lang w:val="sr-Cyrl-RS"/>
        </w:rPr>
      </w:pPr>
      <w:r w:rsidRPr="00E067FD">
        <w:rPr>
          <w:rFonts w:ascii="Times New Roman" w:hAnsi="Times New Roman" w:cs="Times New Roman"/>
          <w:sz w:val="24"/>
          <w:szCs w:val="24"/>
          <w:lang w:val="ru-RU"/>
        </w:rPr>
        <w:t xml:space="preserve">Изменом и допуном Просторног плана проширен је основни обухват </w:t>
      </w:r>
      <w:r w:rsidRPr="00E067FD">
        <w:rPr>
          <w:rFonts w:ascii="Times New Roman" w:hAnsi="Times New Roman" w:cs="Times New Roman"/>
          <w:sz w:val="24"/>
          <w:szCs w:val="24"/>
          <w:lang w:val="sr-Cyrl-RS"/>
        </w:rPr>
        <w:t>за</w:t>
      </w:r>
      <w:r w:rsidRPr="00E067FD">
        <w:rPr>
          <w:rFonts w:ascii="Times New Roman" w:hAnsi="Times New Roman" w:cs="Times New Roman"/>
          <w:sz w:val="24"/>
          <w:szCs w:val="24"/>
          <w:lang w:val="ru-RU"/>
        </w:rPr>
        <w:t xml:space="preserve"> део регулације реке Болечице и део приобалног земљишта до скелског прелаза</w:t>
      </w:r>
      <w:r w:rsidRPr="00E067FD">
        <w:rPr>
          <w:rFonts w:ascii="Times New Roman" w:hAnsi="Times New Roman" w:cs="Times New Roman"/>
          <w:sz w:val="24"/>
          <w:szCs w:val="24"/>
        </w:rPr>
        <w:t xml:space="preserve"> </w:t>
      </w:r>
      <w:r w:rsidRPr="00E067FD">
        <w:rPr>
          <w:rFonts w:ascii="Times New Roman" w:hAnsi="Times New Roman" w:cs="Times New Roman"/>
          <w:sz w:val="24"/>
          <w:szCs w:val="24"/>
          <w:lang w:val="ru-RU"/>
        </w:rPr>
        <w:t>„Винча”</w:t>
      </w:r>
      <w:r w:rsidRPr="00E067FD">
        <w:rPr>
          <w:rFonts w:ascii="Times New Roman" w:hAnsi="Times New Roman" w:cs="Times New Roman"/>
          <w:sz w:val="24"/>
          <w:szCs w:val="24"/>
        </w:rPr>
        <w:t>,</w:t>
      </w:r>
      <w:r w:rsidRPr="00E067FD">
        <w:rPr>
          <w:rFonts w:ascii="Times New Roman" w:hAnsi="Times New Roman" w:cs="Times New Roman"/>
          <w:sz w:val="24"/>
          <w:szCs w:val="24"/>
          <w:lang w:val="ru-RU"/>
        </w:rPr>
        <w:t xml:space="preserve"> у површини од 2,7</w:t>
      </w:r>
      <w:r w:rsidRPr="00E067FD">
        <w:rPr>
          <w:rFonts w:ascii="Times New Roman" w:hAnsi="Times New Roman" w:cs="Times New Roman"/>
          <w:sz w:val="24"/>
          <w:szCs w:val="24"/>
        </w:rPr>
        <w:t xml:space="preserve"> ha</w:t>
      </w:r>
      <w:r w:rsidRPr="00E067FD">
        <w:rPr>
          <w:rFonts w:ascii="Times New Roman" w:hAnsi="Times New Roman" w:cs="Times New Roman"/>
          <w:sz w:val="24"/>
          <w:szCs w:val="24"/>
          <w:lang w:val="sr-Cyrl-RS"/>
        </w:rPr>
        <w:t xml:space="preserve">. Списак катастарских парцела у оквиру подручја реке </w:t>
      </w:r>
      <w:proofErr w:type="spellStart"/>
      <w:r w:rsidRPr="00E067FD">
        <w:rPr>
          <w:rFonts w:ascii="Times New Roman" w:hAnsi="Times New Roman" w:cs="Times New Roman"/>
          <w:sz w:val="24"/>
          <w:szCs w:val="24"/>
          <w:lang w:val="sr-Cyrl-RS"/>
        </w:rPr>
        <w:t>Болечице</w:t>
      </w:r>
      <w:proofErr w:type="spellEnd"/>
      <w:r w:rsidRPr="00E067FD">
        <w:rPr>
          <w:rFonts w:ascii="Times New Roman" w:hAnsi="Times New Roman" w:cs="Times New Roman"/>
          <w:sz w:val="24"/>
          <w:szCs w:val="24"/>
          <w:lang w:val="sr-Cyrl-RS"/>
        </w:rPr>
        <w:t xml:space="preserve"> и подручја обухваћеним до </w:t>
      </w:r>
      <w:proofErr w:type="spellStart"/>
      <w:r w:rsidRPr="00E067FD">
        <w:rPr>
          <w:rFonts w:ascii="Times New Roman" w:hAnsi="Times New Roman" w:cs="Times New Roman"/>
          <w:sz w:val="24"/>
          <w:szCs w:val="24"/>
          <w:lang w:val="sr-Cyrl-RS"/>
        </w:rPr>
        <w:t>скелског</w:t>
      </w:r>
      <w:proofErr w:type="spellEnd"/>
      <w:r w:rsidRPr="00E067FD">
        <w:rPr>
          <w:rFonts w:ascii="Times New Roman" w:hAnsi="Times New Roman" w:cs="Times New Roman"/>
          <w:sz w:val="24"/>
          <w:szCs w:val="24"/>
          <w:lang w:val="sr-Cyrl-RS"/>
        </w:rPr>
        <w:t xml:space="preserve"> прелаза „Винча“ налазе се у попису катастарских парцела које улазе у границу Просторног плана.</w:t>
      </w:r>
      <w:r w:rsidR="00243CB1" w:rsidRPr="00243CB1">
        <w:rPr>
          <w:rFonts w:ascii="Times New Roman" w:hAnsi="Times New Roman" w:cs="Times New Roman"/>
          <w:lang w:val="sr-Latn-RS"/>
        </w:rPr>
        <w:t xml:space="preserve"> </w:t>
      </w:r>
      <w:r w:rsidR="00243CB1" w:rsidRPr="00AA6530">
        <w:rPr>
          <w:rFonts w:ascii="Times New Roman" w:hAnsi="Times New Roman" w:cs="Times New Roman"/>
          <w:lang w:val="sr-Latn-RS"/>
        </w:rPr>
        <w:t>“</w:t>
      </w:r>
    </w:p>
    <w:p w14:paraId="60568934" w14:textId="3FB9FF69" w:rsidR="0061424C" w:rsidRPr="00AA6530" w:rsidRDefault="0015094C" w:rsidP="00A12514">
      <w:pPr>
        <w:pStyle w:val="NoSpacing"/>
        <w:spacing w:before="240" w:after="240"/>
        <w:rPr>
          <w:rFonts w:ascii="Times New Roman" w:hAnsi="Times New Roman" w:cs="Times New Roman"/>
          <w:sz w:val="24"/>
          <w:szCs w:val="24"/>
        </w:rPr>
      </w:pPr>
      <w:r w:rsidRPr="00AA6530">
        <w:rPr>
          <w:rFonts w:ascii="Times New Roman" w:hAnsi="Times New Roman" w:cs="Times New Roman"/>
          <w:b/>
          <w:sz w:val="24"/>
          <w:szCs w:val="24"/>
          <w:lang w:val="sr-Cyrl-RS"/>
        </w:rPr>
        <w:t>О</w:t>
      </w:r>
      <w:r w:rsidR="0061424C" w:rsidRPr="00AA6530">
        <w:rPr>
          <w:rFonts w:ascii="Times New Roman" w:hAnsi="Times New Roman" w:cs="Times New Roman"/>
          <w:b/>
          <w:sz w:val="24"/>
          <w:szCs w:val="24"/>
          <w:lang w:val="sr-Cyrl-RS"/>
        </w:rPr>
        <w:t>дељ</w:t>
      </w:r>
      <w:r w:rsidRPr="00AA6530">
        <w:rPr>
          <w:rFonts w:ascii="Times New Roman" w:hAnsi="Times New Roman" w:cs="Times New Roman"/>
          <w:b/>
          <w:sz w:val="24"/>
          <w:szCs w:val="24"/>
          <w:lang w:val="sr-Cyrl-RS"/>
        </w:rPr>
        <w:t>а</w:t>
      </w:r>
      <w:r w:rsidR="0061424C" w:rsidRPr="00AA6530">
        <w:rPr>
          <w:rFonts w:ascii="Times New Roman" w:hAnsi="Times New Roman" w:cs="Times New Roman"/>
          <w:b/>
          <w:sz w:val="24"/>
          <w:szCs w:val="24"/>
          <w:lang w:val="sr-Cyrl-RS"/>
        </w:rPr>
        <w:t xml:space="preserve">к </w:t>
      </w:r>
      <w:r w:rsidR="0061424C" w:rsidRPr="00AA6530">
        <w:rPr>
          <w:rFonts w:ascii="Times New Roman" w:hAnsi="Times New Roman" w:cs="Times New Roman"/>
          <w:b/>
          <w:bCs/>
          <w:sz w:val="24"/>
          <w:szCs w:val="24"/>
          <w:lang w:val="ru-RU"/>
        </w:rPr>
        <w:t>2.</w:t>
      </w:r>
      <w:r w:rsidR="003A45D2" w:rsidRPr="00AA6530">
        <w:rPr>
          <w:rFonts w:ascii="Times New Roman" w:hAnsi="Times New Roman" w:cs="Times New Roman"/>
          <w:b/>
          <w:bCs/>
          <w:sz w:val="24"/>
          <w:szCs w:val="24"/>
        </w:rPr>
        <w:t xml:space="preserve"> </w:t>
      </w:r>
      <w:r w:rsidR="0061424C" w:rsidRPr="00AA6530">
        <w:rPr>
          <w:rFonts w:ascii="Times New Roman" w:hAnsi="Times New Roman" w:cs="Times New Roman"/>
          <w:b/>
          <w:bCs/>
          <w:sz w:val="24"/>
          <w:szCs w:val="24"/>
          <w:lang w:val="ru-RU"/>
        </w:rPr>
        <w:t>ОБАВЕЗЕ, УСЛОВИ И СМЕРНИЦЕ ИЗ ПРОСТОРНОГ ПЛАНА РЕПУБЛИКЕ СРБИЈЕ И ДРУГИХ РАЗВОЈНИХ ДОКУМЕНАТА</w:t>
      </w:r>
      <w:r w:rsidR="0061424C" w:rsidRPr="00AA6530">
        <w:rPr>
          <w:rFonts w:ascii="Times New Roman" w:hAnsi="Times New Roman" w:cs="Times New Roman"/>
          <w:sz w:val="24"/>
          <w:szCs w:val="24"/>
          <w:lang w:val="ru-RU"/>
        </w:rPr>
        <w:t>,</w:t>
      </w:r>
      <w:r w:rsidR="0061424C" w:rsidRPr="00AA6530">
        <w:rPr>
          <w:rFonts w:ascii="Times New Roman" w:hAnsi="Times New Roman" w:cs="Times New Roman"/>
          <w:sz w:val="24"/>
          <w:szCs w:val="24"/>
        </w:rPr>
        <w:t xml:space="preserve"> </w:t>
      </w:r>
      <w:r w:rsidR="00F611D2" w:rsidRPr="00AA6530">
        <w:rPr>
          <w:rFonts w:ascii="Times New Roman" w:hAnsi="Times New Roman" w:cs="Times New Roman"/>
          <w:sz w:val="24"/>
          <w:szCs w:val="24"/>
          <w:lang w:val="sr-Cyrl-RS"/>
        </w:rPr>
        <w:t>мења се на начин да се након дела „Просторни план за део градске општине Гроцка („Службени лист града Београда, број 54/12)“</w:t>
      </w:r>
      <w:r w:rsidR="0061424C" w:rsidRPr="00AA6530">
        <w:rPr>
          <w:rFonts w:ascii="Times New Roman" w:hAnsi="Times New Roman" w:cs="Times New Roman"/>
          <w:sz w:val="24"/>
          <w:szCs w:val="24"/>
        </w:rPr>
        <w:t xml:space="preserve"> </w:t>
      </w:r>
      <w:r w:rsidR="00F611D2" w:rsidRPr="00AA6530">
        <w:rPr>
          <w:rFonts w:ascii="Times New Roman" w:hAnsi="Times New Roman" w:cs="Times New Roman"/>
          <w:sz w:val="24"/>
          <w:szCs w:val="24"/>
          <w:lang w:val="sr-Cyrl-RS"/>
        </w:rPr>
        <w:t>додај</w:t>
      </w:r>
      <w:r w:rsidR="003A45D2" w:rsidRPr="00AA6530">
        <w:rPr>
          <w:rFonts w:ascii="Times New Roman" w:hAnsi="Times New Roman" w:cs="Times New Roman"/>
          <w:sz w:val="24"/>
          <w:szCs w:val="24"/>
          <w:lang w:val="sr-Cyrl-RS"/>
        </w:rPr>
        <w:t>у</w:t>
      </w:r>
      <w:r w:rsidR="00F611D2" w:rsidRPr="00AA6530">
        <w:rPr>
          <w:rFonts w:ascii="Times New Roman" w:hAnsi="Times New Roman" w:cs="Times New Roman"/>
          <w:sz w:val="24"/>
          <w:szCs w:val="24"/>
          <w:lang w:val="sr-Cyrl-RS"/>
        </w:rPr>
        <w:t xml:space="preserve"> нови де</w:t>
      </w:r>
      <w:r w:rsidR="003A45D2" w:rsidRPr="00AA6530">
        <w:rPr>
          <w:rFonts w:ascii="Times New Roman" w:hAnsi="Times New Roman" w:cs="Times New Roman"/>
          <w:sz w:val="24"/>
          <w:szCs w:val="24"/>
          <w:lang w:val="sr-Cyrl-RS"/>
        </w:rPr>
        <w:t>лови</w:t>
      </w:r>
      <w:r w:rsidR="00F611D2" w:rsidRPr="00AA6530">
        <w:rPr>
          <w:rFonts w:ascii="Times New Roman" w:hAnsi="Times New Roman" w:cs="Times New Roman"/>
          <w:sz w:val="24"/>
          <w:szCs w:val="24"/>
          <w:lang w:val="sr-Cyrl-RS"/>
        </w:rPr>
        <w:t xml:space="preserve"> који </w:t>
      </w:r>
      <w:proofErr w:type="spellStart"/>
      <w:r w:rsidR="0061424C" w:rsidRPr="00AA6530">
        <w:rPr>
          <w:rFonts w:ascii="Times New Roman" w:hAnsi="Times New Roman" w:cs="Times New Roman"/>
          <w:sz w:val="24"/>
          <w:szCs w:val="24"/>
        </w:rPr>
        <w:t>глас</w:t>
      </w:r>
      <w:proofErr w:type="spellEnd"/>
      <w:r w:rsidR="003A45D2" w:rsidRPr="00AA6530">
        <w:rPr>
          <w:rFonts w:ascii="Times New Roman" w:hAnsi="Times New Roman" w:cs="Times New Roman"/>
          <w:sz w:val="24"/>
          <w:szCs w:val="24"/>
          <w:lang w:val="sr-Cyrl-RS"/>
        </w:rPr>
        <w:t>е</w:t>
      </w:r>
      <w:r w:rsidR="0061424C" w:rsidRPr="00AA6530">
        <w:rPr>
          <w:rFonts w:ascii="Times New Roman" w:hAnsi="Times New Roman" w:cs="Times New Roman"/>
          <w:sz w:val="24"/>
          <w:szCs w:val="24"/>
        </w:rPr>
        <w:t>:</w:t>
      </w:r>
    </w:p>
    <w:p w14:paraId="7B251FD0" w14:textId="045F7E8A" w:rsidR="0061424C" w:rsidRPr="00AA6530" w:rsidRDefault="0015094C" w:rsidP="00A12514">
      <w:pPr>
        <w:spacing w:before="120"/>
        <w:jc w:val="center"/>
        <w:rPr>
          <w:rFonts w:ascii="Times New Roman" w:hAnsi="Times New Roman" w:cs="Times New Roman"/>
          <w:sz w:val="24"/>
          <w:szCs w:val="24"/>
          <w:lang w:val="sr-Cyrl-CS"/>
        </w:rPr>
      </w:pPr>
      <w:r w:rsidRPr="00AA6530">
        <w:rPr>
          <w:rFonts w:ascii="Times New Roman" w:hAnsi="Times New Roman" w:cs="Times New Roman"/>
          <w:sz w:val="24"/>
          <w:szCs w:val="24"/>
          <w:lang w:val="sr-Cyrl-CS"/>
        </w:rPr>
        <w:t>„</w:t>
      </w:r>
      <w:r w:rsidR="0061424C" w:rsidRPr="00AA6530">
        <w:rPr>
          <w:rFonts w:ascii="Times New Roman" w:hAnsi="Times New Roman" w:cs="Times New Roman"/>
          <w:sz w:val="24"/>
          <w:szCs w:val="24"/>
          <w:lang w:val="sr-Cyrl-CS"/>
        </w:rPr>
        <w:t xml:space="preserve">Стратегијски Мастер план развоја туризма Београда за подручје археолошког налазишта Бело брдо, Винча </w:t>
      </w:r>
    </w:p>
    <w:p w14:paraId="5A425C42" w14:textId="77777777" w:rsidR="0061424C" w:rsidRPr="00AA6530" w:rsidRDefault="0061424C" w:rsidP="00A12514">
      <w:pPr>
        <w:jc w:val="center"/>
        <w:rPr>
          <w:rFonts w:ascii="Times New Roman" w:hAnsi="Times New Roman" w:cs="Times New Roman"/>
          <w:sz w:val="24"/>
          <w:szCs w:val="24"/>
          <w:lang w:val="sr-Cyrl-CS"/>
        </w:rPr>
      </w:pPr>
      <w:r w:rsidRPr="00AA6530">
        <w:rPr>
          <w:rFonts w:ascii="Times New Roman" w:hAnsi="Times New Roman" w:cs="Times New Roman"/>
          <w:sz w:val="24"/>
          <w:szCs w:val="24"/>
          <w:lang w:val="sr-Cyrl-CS"/>
        </w:rPr>
        <w:t>(усвојен на седници Владе Републике Србије, дана 23.06.2022.године)</w:t>
      </w:r>
    </w:p>
    <w:p w14:paraId="3EDA26D2" w14:textId="77777777" w:rsidR="0061424C" w:rsidRPr="00AA6530" w:rsidRDefault="0061424C" w:rsidP="00A12514">
      <w:pPr>
        <w:autoSpaceDE w:val="0"/>
        <w:autoSpaceDN w:val="0"/>
        <w:adjustRightInd w:val="0"/>
        <w:spacing w:before="120" w:after="120"/>
        <w:ind w:firstLine="720"/>
        <w:rPr>
          <w:rFonts w:ascii="Times New Roman" w:eastAsia="SymbolMT" w:hAnsi="Times New Roman" w:cs="Times New Roman"/>
          <w:sz w:val="24"/>
          <w:szCs w:val="24"/>
          <w:lang w:val="ru-RU"/>
        </w:rPr>
      </w:pPr>
      <w:r w:rsidRPr="00AA6530">
        <w:rPr>
          <w:rFonts w:ascii="Times New Roman" w:eastAsia="SymbolMT" w:hAnsi="Times New Roman" w:cs="Times New Roman"/>
          <w:sz w:val="24"/>
          <w:szCs w:val="24"/>
          <w:lang w:val="ru-RU"/>
        </w:rPr>
        <w:t xml:space="preserve">Стратегијски мастер план развоја туризма Београда за подручје археолошког налазишта Бело брдо, Винча, утврдио је стратешки концепт и развојни модел, концепт </w:t>
      </w:r>
      <w:r w:rsidRPr="00AA6530">
        <w:rPr>
          <w:rFonts w:ascii="Times New Roman" w:eastAsia="SymbolMT" w:hAnsi="Times New Roman" w:cs="Times New Roman"/>
          <w:sz w:val="24"/>
          <w:szCs w:val="24"/>
          <w:lang w:val="ru-RU"/>
        </w:rPr>
        <w:lastRenderedPageBreak/>
        <w:t>туристичке дестинације и искуствене зоне туристичког простора археолошког налазишта Бело брдо у Винчи, инвестициону стратегију, пословно управљачки модел, програм јачања конкурентности дестинације, оквир за планирање туристичког маркетинга, план инвестиција - преглед инвестиционих пројеката и економско - финансијску оцену пројеката, акциони план за спровођење пројеката са динамичким планом реализације.</w:t>
      </w:r>
    </w:p>
    <w:p w14:paraId="52100DC5" w14:textId="77777777" w:rsidR="0061424C" w:rsidRPr="00AA6530" w:rsidRDefault="0061424C" w:rsidP="00A12514">
      <w:pPr>
        <w:autoSpaceDE w:val="0"/>
        <w:autoSpaceDN w:val="0"/>
        <w:adjustRightInd w:val="0"/>
        <w:spacing w:before="120" w:after="120"/>
        <w:ind w:firstLine="720"/>
        <w:rPr>
          <w:rFonts w:ascii="Times New Roman" w:eastAsia="SymbolMT" w:hAnsi="Times New Roman" w:cs="Times New Roman"/>
          <w:sz w:val="24"/>
          <w:szCs w:val="24"/>
          <w:lang w:val="ru-RU"/>
        </w:rPr>
      </w:pPr>
      <w:r w:rsidRPr="00AA6530">
        <w:rPr>
          <w:rFonts w:ascii="Times New Roman" w:eastAsia="SymbolMT" w:hAnsi="Times New Roman" w:cs="Times New Roman"/>
          <w:sz w:val="24"/>
          <w:szCs w:val="24"/>
          <w:lang w:val="ru-RU"/>
        </w:rPr>
        <w:t>Стратегијски мастер план је један од корака у остварењу циља да археолошко налазиште Бело брдо у Винчи постане добро уређени археолошки парк с различитим наменским садржајима и добро организована, специјализована туристичка дестинација археолошког туризма, која ће омогућити посетиоцима да сагледају и разумеју живот и рад људи у доба неолита, а истраживачима да примењују и развијају савремене методологије у истраживању овог вишеслојног праисторијског станишта, које без прекида траје готово цео миленијум.</w:t>
      </w:r>
    </w:p>
    <w:p w14:paraId="4CED2358" w14:textId="77777777" w:rsidR="0061424C" w:rsidRPr="00AA6530" w:rsidRDefault="0061424C" w:rsidP="00A12514">
      <w:pPr>
        <w:jc w:val="center"/>
        <w:rPr>
          <w:rFonts w:ascii="Times New Roman" w:hAnsi="Times New Roman" w:cs="Times New Roman"/>
          <w:sz w:val="24"/>
          <w:szCs w:val="24"/>
          <w:lang w:val="sr-Cyrl-CS"/>
        </w:rPr>
      </w:pPr>
    </w:p>
    <w:p w14:paraId="4071CC92" w14:textId="77777777" w:rsidR="0061424C" w:rsidRPr="00AA6530" w:rsidRDefault="0061424C" w:rsidP="00A12514">
      <w:pPr>
        <w:jc w:val="center"/>
        <w:rPr>
          <w:rFonts w:ascii="Times New Roman" w:hAnsi="Times New Roman" w:cs="Times New Roman"/>
          <w:sz w:val="24"/>
          <w:szCs w:val="24"/>
          <w:lang w:val="sr-Cyrl-CS"/>
        </w:rPr>
      </w:pPr>
      <w:r w:rsidRPr="00AA6530">
        <w:rPr>
          <w:rFonts w:ascii="Times New Roman" w:hAnsi="Times New Roman" w:cs="Times New Roman"/>
          <w:sz w:val="24"/>
          <w:szCs w:val="24"/>
          <w:lang w:val="sr-Cyrl-CS"/>
        </w:rPr>
        <w:t>Јавни међународни урбанистичко-архитектонски конкурс за уређење археолошког парка Бело брдо са идејним решењем објеката центра за посетиоце и</w:t>
      </w:r>
      <w:r w:rsidRPr="00AA6530">
        <w:rPr>
          <w:rFonts w:ascii="Times New Roman" w:hAnsi="Times New Roman" w:cs="Times New Roman"/>
          <w:sz w:val="24"/>
          <w:szCs w:val="24"/>
        </w:rPr>
        <w:t xml:space="preserve"> </w:t>
      </w:r>
      <w:r w:rsidRPr="00AA6530">
        <w:rPr>
          <w:rFonts w:ascii="Times New Roman" w:hAnsi="Times New Roman" w:cs="Times New Roman"/>
          <w:sz w:val="24"/>
          <w:szCs w:val="24"/>
          <w:lang w:val="sr-Cyrl-CS"/>
        </w:rPr>
        <w:t xml:space="preserve">научноистраживачког центра </w:t>
      </w:r>
    </w:p>
    <w:p w14:paraId="68C1E291" w14:textId="77777777" w:rsidR="0061424C" w:rsidRPr="00AA6530" w:rsidRDefault="0061424C" w:rsidP="00A12514">
      <w:pPr>
        <w:jc w:val="center"/>
        <w:rPr>
          <w:rFonts w:ascii="Times New Roman" w:hAnsi="Times New Roman" w:cs="Times New Roman"/>
          <w:sz w:val="24"/>
          <w:szCs w:val="24"/>
          <w:lang w:val="sr-Cyrl-CS"/>
        </w:rPr>
      </w:pPr>
      <w:r w:rsidRPr="00AA6530">
        <w:rPr>
          <w:rFonts w:ascii="Times New Roman" w:hAnsi="Times New Roman" w:cs="Times New Roman"/>
          <w:sz w:val="24"/>
          <w:szCs w:val="24"/>
          <w:lang w:val="sr-Cyrl-CS"/>
        </w:rPr>
        <w:t xml:space="preserve">(Републички завод за заштиту споменика културе Републике Србије </w:t>
      </w:r>
    </w:p>
    <w:p w14:paraId="711DB33C" w14:textId="77777777" w:rsidR="0061424C" w:rsidRPr="00AA6530" w:rsidRDefault="0061424C" w:rsidP="00A12514">
      <w:pPr>
        <w:jc w:val="center"/>
        <w:rPr>
          <w:rFonts w:ascii="Times New Roman" w:hAnsi="Times New Roman" w:cs="Times New Roman"/>
          <w:sz w:val="24"/>
          <w:szCs w:val="24"/>
          <w:lang w:val="sr-Cyrl-CS"/>
        </w:rPr>
      </w:pPr>
      <w:r w:rsidRPr="00AA6530">
        <w:rPr>
          <w:rFonts w:ascii="Times New Roman" w:hAnsi="Times New Roman" w:cs="Times New Roman"/>
          <w:sz w:val="24"/>
          <w:szCs w:val="24"/>
          <w:lang w:val="sr-Cyrl-CS"/>
        </w:rPr>
        <w:t xml:space="preserve">је током 2022. године, расписао Конкурс и спровео са Удружењем архитеката Србије) </w:t>
      </w:r>
    </w:p>
    <w:p w14:paraId="1B71E77B" w14:textId="77777777" w:rsidR="0061424C" w:rsidRPr="00AA6530" w:rsidRDefault="0061424C" w:rsidP="00A12514">
      <w:pPr>
        <w:autoSpaceDE w:val="0"/>
        <w:autoSpaceDN w:val="0"/>
        <w:adjustRightInd w:val="0"/>
        <w:spacing w:before="120" w:after="120"/>
        <w:ind w:firstLine="720"/>
        <w:rPr>
          <w:rFonts w:ascii="Times New Roman" w:eastAsia="SymbolMT" w:hAnsi="Times New Roman" w:cs="Times New Roman"/>
          <w:sz w:val="24"/>
          <w:szCs w:val="24"/>
          <w:lang w:val="ru-RU"/>
        </w:rPr>
      </w:pPr>
      <w:r w:rsidRPr="00AA6530">
        <w:rPr>
          <w:rFonts w:ascii="Times New Roman" w:eastAsia="SymbolMT" w:hAnsi="Times New Roman" w:cs="Times New Roman"/>
          <w:sz w:val="24"/>
          <w:szCs w:val="24"/>
          <w:lang w:val="ru-RU"/>
        </w:rPr>
        <w:t>Распис конкурса представља један од корака у остварењу циља да археолошко налазиште Бело брдо у Винчи постане добро уређени археолошки парк с различитим наменским садржајима, који ће омогућити посетиоцима да сагледају и разумеју како су људи живели у доба неолита, а истраживачима да примењују и развијају савремене методологије у истраживању овог вишеслојног праисторијског станишта које без прекида траје готово цео миленијум.</w:t>
      </w:r>
    </w:p>
    <w:p w14:paraId="7BCA15B3" w14:textId="77777777" w:rsidR="0061424C" w:rsidRPr="00AA6530" w:rsidRDefault="0061424C" w:rsidP="00A12514">
      <w:pPr>
        <w:autoSpaceDE w:val="0"/>
        <w:autoSpaceDN w:val="0"/>
        <w:adjustRightInd w:val="0"/>
        <w:spacing w:before="120" w:after="120"/>
        <w:ind w:firstLine="720"/>
        <w:rPr>
          <w:rFonts w:ascii="Times New Roman" w:eastAsia="SymbolMT" w:hAnsi="Times New Roman" w:cs="Times New Roman"/>
          <w:sz w:val="24"/>
          <w:szCs w:val="24"/>
          <w:lang w:val="ru-RU"/>
        </w:rPr>
      </w:pPr>
      <w:r w:rsidRPr="00AA6530">
        <w:rPr>
          <w:rFonts w:ascii="Times New Roman" w:eastAsia="SymbolMT" w:hAnsi="Times New Roman" w:cs="Times New Roman"/>
          <w:sz w:val="24"/>
          <w:szCs w:val="24"/>
          <w:lang w:val="ru-RU"/>
        </w:rPr>
        <w:t>Циљ конкурса је да се, у складу са конкурсним задатком, програмским захтевима, потенцијалима локације и посебно, значајем и вредностима локалитета археолошког наслеђа (културног добра), изабере најадекватније урбанистичко-архитектонско решење комплекса Археолошког парка Бело брдо у Винчи, које треба да све затечене специфичности културног добра интегрише у савремен, аутентичан и препознатљив мултифункционалан комплекс, који кореспондира са окружењем и унапређује вредности амбијента.</w:t>
      </w:r>
    </w:p>
    <w:p w14:paraId="12AF60D4" w14:textId="77777777" w:rsidR="0061424C" w:rsidRPr="00AA6530" w:rsidRDefault="0061424C" w:rsidP="00A12514">
      <w:pPr>
        <w:autoSpaceDE w:val="0"/>
        <w:autoSpaceDN w:val="0"/>
        <w:adjustRightInd w:val="0"/>
        <w:spacing w:before="120" w:after="120"/>
        <w:ind w:firstLine="720"/>
        <w:rPr>
          <w:rFonts w:ascii="Times New Roman" w:eastAsia="SymbolMT" w:hAnsi="Times New Roman" w:cs="Times New Roman"/>
          <w:sz w:val="24"/>
          <w:szCs w:val="24"/>
          <w:lang w:val="ru-RU"/>
        </w:rPr>
      </w:pPr>
      <w:r w:rsidRPr="00AA6530">
        <w:rPr>
          <w:rFonts w:ascii="Times New Roman" w:eastAsia="SymbolMT" w:hAnsi="Times New Roman" w:cs="Times New Roman"/>
          <w:sz w:val="24"/>
          <w:szCs w:val="24"/>
          <w:lang w:val="ru-RU"/>
        </w:rPr>
        <w:t>Посебан циљ конкурса је очување културног наслеђа кроз просторно-програмску организацију која обезбеђује услове за приближавање теме и периода развоја цивилизације посетиоцима кроз различите модалитете – Археолошко налазиште на самом локалитету, Архео парк као позиција интерпретације начина живота винчанске културе, Центар за посетиоце као позиција презентације налаза и Научноистраживачки центар неолита као позиција за унапређење истраживања неолитских култура кроз мултидисциплинарни приступ, едукацију и популаризацију укључених научних области. Изабрана решења представљаће основ за израду урбанистичко-техничке и пројектне документације за потребе реализације уређења и изградње Археолошког парка Бело брдо.</w:t>
      </w:r>
    </w:p>
    <w:p w14:paraId="6D224E99" w14:textId="4CB4E463" w:rsidR="0061424C" w:rsidRPr="00AA6530" w:rsidRDefault="002F6075" w:rsidP="00A12514">
      <w:pPr>
        <w:autoSpaceDE w:val="0"/>
        <w:autoSpaceDN w:val="0"/>
        <w:adjustRightInd w:val="0"/>
        <w:spacing w:before="120" w:after="120"/>
        <w:ind w:firstLine="720"/>
        <w:rPr>
          <w:rFonts w:ascii="Times New Roman" w:eastAsia="SymbolMT" w:hAnsi="Times New Roman" w:cs="Times New Roman"/>
          <w:sz w:val="24"/>
          <w:szCs w:val="24"/>
          <w:lang w:val="sr-Cyrl-RS"/>
        </w:rPr>
      </w:pPr>
      <w:r w:rsidRPr="002F6075">
        <w:rPr>
          <w:rFonts w:ascii="Times New Roman" w:eastAsia="SymbolMT" w:hAnsi="Times New Roman" w:cs="Times New Roman"/>
          <w:sz w:val="24"/>
          <w:szCs w:val="24"/>
          <w:lang w:val="ru-RU"/>
        </w:rPr>
        <w:t>Према Извештају и закључку жирија, првонаграђено конкурсно решење је основа за транспоновање концептуалног решења у конкретну планску документацију, која је основа за уређење, заштиту и презентацију Археолошког парка Бело брдо по фазама</w:t>
      </w:r>
      <w:r w:rsidR="0061424C" w:rsidRPr="00AA6530">
        <w:rPr>
          <w:rFonts w:ascii="Times New Roman" w:eastAsia="SymbolMT" w:hAnsi="Times New Roman" w:cs="Times New Roman"/>
          <w:sz w:val="24"/>
          <w:szCs w:val="24"/>
          <w:lang w:val="ru-RU"/>
        </w:rPr>
        <w:t>.</w:t>
      </w:r>
      <w:r w:rsidR="00F611D2" w:rsidRPr="00AA6530">
        <w:rPr>
          <w:rFonts w:ascii="Times New Roman" w:eastAsia="SymbolMT" w:hAnsi="Times New Roman" w:cs="Times New Roman"/>
          <w:sz w:val="24"/>
          <w:szCs w:val="24"/>
          <w:lang w:val="sr-Latn-RS"/>
        </w:rPr>
        <w:t>“</w:t>
      </w:r>
    </w:p>
    <w:p w14:paraId="4489C6C6" w14:textId="5BA9B572" w:rsidR="0061424C" w:rsidRPr="00AA6530" w:rsidRDefault="0015094C" w:rsidP="00A12514">
      <w:pPr>
        <w:pStyle w:val="NoSpacing"/>
        <w:spacing w:before="240" w:after="240"/>
        <w:rPr>
          <w:rFonts w:ascii="Times New Roman" w:hAnsi="Times New Roman"/>
          <w:bCs/>
          <w:sz w:val="24"/>
          <w:szCs w:val="24"/>
          <w:lang w:val="sr-Cyrl-RS"/>
        </w:rPr>
      </w:pPr>
      <w:r w:rsidRPr="00AA6530">
        <w:rPr>
          <w:rFonts w:ascii="Times New Roman" w:hAnsi="Times New Roman"/>
          <w:b/>
          <w:sz w:val="24"/>
          <w:szCs w:val="24"/>
          <w:lang w:val="sr-Cyrl-RS"/>
        </w:rPr>
        <w:lastRenderedPageBreak/>
        <w:t>У О</w:t>
      </w:r>
      <w:r w:rsidR="0061424C" w:rsidRPr="00AA6530">
        <w:rPr>
          <w:rFonts w:ascii="Times New Roman" w:hAnsi="Times New Roman"/>
          <w:b/>
          <w:sz w:val="24"/>
          <w:szCs w:val="24"/>
          <w:lang w:val="sr-Cyrl-RS"/>
        </w:rPr>
        <w:t>дељк</w:t>
      </w:r>
      <w:r w:rsidRPr="00AA6530">
        <w:rPr>
          <w:rFonts w:ascii="Times New Roman" w:hAnsi="Times New Roman"/>
          <w:b/>
          <w:sz w:val="24"/>
          <w:szCs w:val="24"/>
          <w:lang w:val="sr-Cyrl-RS"/>
        </w:rPr>
        <w:t>у</w:t>
      </w:r>
      <w:r w:rsidR="0061424C" w:rsidRPr="00AA6530">
        <w:rPr>
          <w:rFonts w:ascii="Times New Roman" w:hAnsi="Times New Roman"/>
          <w:b/>
          <w:sz w:val="24"/>
          <w:szCs w:val="24"/>
          <w:lang w:val="sr-Cyrl-RS"/>
        </w:rPr>
        <w:t xml:space="preserve"> 3.</w:t>
      </w:r>
      <w:r w:rsidR="0061424C" w:rsidRPr="00AA6530">
        <w:rPr>
          <w:rFonts w:ascii="Times New Roman" w:hAnsi="Times New Roman"/>
          <w:b/>
          <w:sz w:val="24"/>
          <w:szCs w:val="24"/>
          <w:lang w:val="sr-Cyrl-RS"/>
        </w:rPr>
        <w:tab/>
        <w:t>СКРАЋЕНИ ПРИКАЗ И ОЦЕНА ПОСТОЈЕЋЕГ СТАЊА</w:t>
      </w:r>
      <w:r w:rsidR="00EC1C0D" w:rsidRPr="00AA6530">
        <w:rPr>
          <w:rFonts w:ascii="Times New Roman" w:hAnsi="Times New Roman"/>
          <w:b/>
          <w:sz w:val="24"/>
          <w:szCs w:val="24"/>
          <w:lang w:val="sr-Cyrl-RS"/>
        </w:rPr>
        <w:t>,</w:t>
      </w:r>
      <w:r w:rsidR="0061424C" w:rsidRPr="00AA6530">
        <w:rPr>
          <w:rFonts w:ascii="Times New Roman" w:hAnsi="Times New Roman"/>
          <w:b/>
          <w:sz w:val="24"/>
          <w:szCs w:val="24"/>
          <w:lang w:val="sr-Cyrl-RS"/>
        </w:rPr>
        <w:t xml:space="preserve"> </w:t>
      </w:r>
      <w:proofErr w:type="spellStart"/>
      <w:r w:rsidR="0061424C" w:rsidRPr="00AA6530">
        <w:rPr>
          <w:rFonts w:ascii="Times New Roman" w:hAnsi="Times New Roman"/>
          <w:b/>
          <w:sz w:val="24"/>
          <w:szCs w:val="24"/>
          <w:lang w:val="sr-Cyrl-RS"/>
        </w:rPr>
        <w:t>пододељак</w:t>
      </w:r>
      <w:proofErr w:type="spellEnd"/>
      <w:r w:rsidR="0061424C" w:rsidRPr="00AA6530">
        <w:rPr>
          <w:rFonts w:ascii="Times New Roman" w:hAnsi="Times New Roman"/>
          <w:b/>
          <w:sz w:val="24"/>
          <w:szCs w:val="24"/>
          <w:lang w:val="sr-Cyrl-RS"/>
        </w:rPr>
        <w:t xml:space="preserve"> 3.1. Природни ресурси и културно наслеђе</w:t>
      </w:r>
      <w:r w:rsidR="00EC1C0D" w:rsidRPr="00AA6530">
        <w:rPr>
          <w:rFonts w:ascii="Times New Roman" w:hAnsi="Times New Roman"/>
          <w:b/>
          <w:sz w:val="24"/>
          <w:szCs w:val="24"/>
          <w:lang w:val="sr-Cyrl-RS"/>
        </w:rPr>
        <w:t xml:space="preserve"> у</w:t>
      </w:r>
      <w:r w:rsidR="0061424C" w:rsidRPr="00AA6530">
        <w:rPr>
          <w:rFonts w:ascii="Times New Roman" w:hAnsi="Times New Roman"/>
          <w:b/>
          <w:sz w:val="24"/>
          <w:szCs w:val="24"/>
          <w:lang w:val="sr-Cyrl-RS"/>
        </w:rPr>
        <w:t xml:space="preserve"> </w:t>
      </w:r>
      <w:r w:rsidR="00F611D2" w:rsidRPr="00AA6530">
        <w:rPr>
          <w:rFonts w:ascii="Times New Roman" w:hAnsi="Times New Roman"/>
          <w:b/>
          <w:sz w:val="24"/>
          <w:szCs w:val="24"/>
          <w:lang w:val="sr-Cyrl-RS"/>
        </w:rPr>
        <w:t>тачк</w:t>
      </w:r>
      <w:r w:rsidR="00EC1C0D" w:rsidRPr="00AA6530">
        <w:rPr>
          <w:rFonts w:ascii="Times New Roman" w:hAnsi="Times New Roman"/>
          <w:b/>
          <w:sz w:val="24"/>
          <w:szCs w:val="24"/>
          <w:lang w:val="sr-Cyrl-RS"/>
        </w:rPr>
        <w:t>и</w:t>
      </w:r>
      <w:r w:rsidR="00F611D2" w:rsidRPr="00AA6530">
        <w:rPr>
          <w:rFonts w:ascii="Times New Roman" w:hAnsi="Times New Roman"/>
          <w:b/>
          <w:sz w:val="24"/>
          <w:szCs w:val="24"/>
          <w:lang w:val="sr-Cyrl-RS"/>
        </w:rPr>
        <w:t xml:space="preserve"> </w:t>
      </w:r>
      <w:r w:rsidR="0061424C" w:rsidRPr="00AA6530">
        <w:rPr>
          <w:rFonts w:ascii="Times New Roman" w:hAnsi="Times New Roman"/>
          <w:b/>
          <w:sz w:val="24"/>
          <w:szCs w:val="24"/>
          <w:lang w:val="sr-Cyrl-RS"/>
        </w:rPr>
        <w:t xml:space="preserve">3.1.1. Природни ресурси, </w:t>
      </w:r>
      <w:r w:rsidRPr="00AA6530">
        <w:rPr>
          <w:rFonts w:ascii="Times New Roman" w:hAnsi="Times New Roman"/>
          <w:bCs/>
          <w:sz w:val="24"/>
          <w:szCs w:val="24"/>
          <w:lang w:val="sr-Cyrl-RS"/>
        </w:rPr>
        <w:t xml:space="preserve">мењају се делови </w:t>
      </w:r>
      <w:r w:rsidR="00F611D2" w:rsidRPr="00AA6530">
        <w:rPr>
          <w:rFonts w:ascii="Times New Roman" w:hAnsi="Times New Roman"/>
          <w:bCs/>
          <w:sz w:val="24"/>
          <w:szCs w:val="24"/>
          <w:lang w:val="sr-Cyrl-RS"/>
        </w:rPr>
        <w:t>„</w:t>
      </w:r>
      <w:r w:rsidR="0061424C" w:rsidRPr="00AA6530">
        <w:rPr>
          <w:rFonts w:ascii="Times New Roman" w:hAnsi="Times New Roman"/>
          <w:bCs/>
          <w:sz w:val="24"/>
          <w:szCs w:val="24"/>
          <w:lang w:val="sr-Cyrl-RS"/>
        </w:rPr>
        <w:t>Морфолошке одлике терена</w:t>
      </w:r>
      <w:r w:rsidR="00F611D2" w:rsidRPr="00AA6530">
        <w:rPr>
          <w:rFonts w:ascii="Times New Roman" w:hAnsi="Times New Roman"/>
          <w:bCs/>
          <w:sz w:val="24"/>
          <w:szCs w:val="24"/>
          <w:lang w:val="sr-Cyrl-RS"/>
        </w:rPr>
        <w:t>“</w:t>
      </w:r>
      <w:r w:rsidRPr="00AA6530">
        <w:rPr>
          <w:rFonts w:ascii="Times New Roman" w:hAnsi="Times New Roman"/>
          <w:bCs/>
          <w:sz w:val="24"/>
          <w:szCs w:val="24"/>
          <w:lang w:val="sr-Cyrl-RS"/>
        </w:rPr>
        <w:t xml:space="preserve"> и </w:t>
      </w:r>
      <w:r w:rsidR="00F611D2" w:rsidRPr="00AA6530">
        <w:rPr>
          <w:rFonts w:ascii="Times New Roman" w:hAnsi="Times New Roman"/>
          <w:bCs/>
          <w:sz w:val="24"/>
          <w:szCs w:val="24"/>
          <w:lang w:val="sr-Cyrl-RS"/>
        </w:rPr>
        <w:t>„</w:t>
      </w:r>
      <w:r w:rsidRPr="00AA6530">
        <w:rPr>
          <w:rFonts w:ascii="Times New Roman" w:hAnsi="Times New Roman"/>
          <w:bCs/>
          <w:sz w:val="24"/>
          <w:szCs w:val="24"/>
          <w:lang w:val="sr-Cyrl-RS"/>
        </w:rPr>
        <w:t>Геолошка грађа терена</w:t>
      </w:r>
      <w:r w:rsidR="00F611D2" w:rsidRPr="00AA6530">
        <w:rPr>
          <w:rFonts w:ascii="Times New Roman" w:hAnsi="Times New Roman"/>
          <w:bCs/>
          <w:sz w:val="24"/>
          <w:szCs w:val="24"/>
          <w:lang w:val="sr-Cyrl-RS"/>
        </w:rPr>
        <w:t>“</w:t>
      </w:r>
      <w:r w:rsidR="0061424C" w:rsidRPr="00AA6530">
        <w:rPr>
          <w:rFonts w:ascii="Times New Roman" w:hAnsi="Times New Roman"/>
          <w:bCs/>
          <w:sz w:val="24"/>
          <w:szCs w:val="24"/>
          <w:lang w:val="sr-Cyrl-RS"/>
        </w:rPr>
        <w:t xml:space="preserve">, </w:t>
      </w:r>
      <w:r w:rsidRPr="00AA6530">
        <w:rPr>
          <w:rFonts w:ascii="Times New Roman" w:hAnsi="Times New Roman"/>
          <w:bCs/>
          <w:sz w:val="24"/>
          <w:szCs w:val="24"/>
          <w:lang w:val="sr-Cyrl-RS"/>
        </w:rPr>
        <w:t>да</w:t>
      </w:r>
      <w:r w:rsidR="0061424C" w:rsidRPr="00AA6530">
        <w:rPr>
          <w:rFonts w:ascii="Times New Roman" w:hAnsi="Times New Roman"/>
          <w:bCs/>
          <w:sz w:val="24"/>
          <w:szCs w:val="24"/>
          <w:lang w:val="sr-Cyrl-RS"/>
        </w:rPr>
        <w:t xml:space="preserve"> глас</w:t>
      </w:r>
      <w:r w:rsidRPr="00AA6530">
        <w:rPr>
          <w:rFonts w:ascii="Times New Roman" w:hAnsi="Times New Roman"/>
          <w:bCs/>
          <w:sz w:val="24"/>
          <w:szCs w:val="24"/>
          <w:lang w:val="sr-Cyrl-RS"/>
        </w:rPr>
        <w:t>е</w:t>
      </w:r>
      <w:r w:rsidR="0061424C" w:rsidRPr="00AA6530">
        <w:rPr>
          <w:rFonts w:ascii="Times New Roman" w:hAnsi="Times New Roman"/>
          <w:bCs/>
          <w:sz w:val="24"/>
          <w:szCs w:val="24"/>
          <w:lang w:val="sr-Cyrl-RS"/>
        </w:rPr>
        <w:t>:</w:t>
      </w:r>
    </w:p>
    <w:p w14:paraId="33A0A9B1" w14:textId="246651BB" w:rsidR="0015094C" w:rsidRPr="00AA6530" w:rsidRDefault="0015094C" w:rsidP="00A12514">
      <w:pPr>
        <w:spacing w:after="120"/>
        <w:ind w:firstLine="709"/>
        <w:jc w:val="center"/>
        <w:rPr>
          <w:rFonts w:ascii="Times New Roman" w:hAnsi="Times New Roman" w:cs="Times New Roman"/>
          <w:sz w:val="24"/>
          <w:szCs w:val="24"/>
          <w:lang w:val="sr-Cyrl-RS"/>
        </w:rPr>
      </w:pPr>
      <w:r w:rsidRPr="00AA6530">
        <w:rPr>
          <w:rFonts w:ascii="Times New Roman" w:hAnsi="Times New Roman" w:cs="Times New Roman"/>
          <w:sz w:val="24"/>
          <w:szCs w:val="24"/>
          <w:lang w:val="sr-Cyrl-RS"/>
        </w:rPr>
        <w:t>„Морфолошке одлике терена</w:t>
      </w:r>
    </w:p>
    <w:p w14:paraId="4ACEE69C" w14:textId="5687D26E" w:rsidR="0061424C" w:rsidRPr="00AA6530" w:rsidRDefault="0061424C" w:rsidP="00A12514">
      <w:pPr>
        <w:ind w:firstLine="709"/>
        <w:rPr>
          <w:rFonts w:ascii="Times New Roman" w:hAnsi="Times New Roman" w:cs="Times New Roman"/>
          <w:sz w:val="24"/>
          <w:szCs w:val="24"/>
          <w:lang w:val="sl-SI"/>
        </w:rPr>
      </w:pPr>
      <w:proofErr w:type="spellStart"/>
      <w:r w:rsidRPr="00AA6530">
        <w:rPr>
          <w:rFonts w:ascii="Times New Roman" w:hAnsi="Times New Roman" w:cs="Times New Roman"/>
          <w:sz w:val="24"/>
          <w:szCs w:val="24"/>
          <w:lang w:val="en-GB"/>
        </w:rPr>
        <w:t>Примарни</w:t>
      </w:r>
      <w:proofErr w:type="spellEnd"/>
      <w:r w:rsidRPr="00AA6530">
        <w:rPr>
          <w:rFonts w:ascii="Times New Roman" w:hAnsi="Times New Roman" w:cs="Times New Roman"/>
          <w:sz w:val="24"/>
          <w:szCs w:val="24"/>
          <w:lang w:val="en-GB"/>
        </w:rPr>
        <w:t xml:space="preserve"> </w:t>
      </w:r>
      <w:proofErr w:type="spellStart"/>
      <w:r w:rsidRPr="00AA6530">
        <w:rPr>
          <w:rFonts w:ascii="Times New Roman" w:hAnsi="Times New Roman" w:cs="Times New Roman"/>
          <w:sz w:val="24"/>
          <w:szCs w:val="24"/>
          <w:lang w:val="en-GB"/>
        </w:rPr>
        <w:t>морфолошки</w:t>
      </w:r>
      <w:proofErr w:type="spellEnd"/>
      <w:r w:rsidRPr="00AA6530">
        <w:rPr>
          <w:rFonts w:ascii="Times New Roman" w:hAnsi="Times New Roman" w:cs="Times New Roman"/>
          <w:sz w:val="24"/>
          <w:szCs w:val="24"/>
          <w:lang w:val="en-GB"/>
        </w:rPr>
        <w:t xml:space="preserve"> </w:t>
      </w:r>
      <w:proofErr w:type="spellStart"/>
      <w:r w:rsidRPr="00AA6530">
        <w:rPr>
          <w:rFonts w:ascii="Times New Roman" w:hAnsi="Times New Roman" w:cs="Times New Roman"/>
          <w:sz w:val="24"/>
          <w:szCs w:val="24"/>
          <w:lang w:val="en-GB"/>
        </w:rPr>
        <w:t>облици</w:t>
      </w:r>
      <w:proofErr w:type="spellEnd"/>
      <w:r w:rsidRPr="00AA6530">
        <w:rPr>
          <w:rFonts w:ascii="Times New Roman" w:hAnsi="Times New Roman" w:cs="Times New Roman"/>
          <w:sz w:val="24"/>
          <w:szCs w:val="24"/>
          <w:lang w:val="en-GB"/>
        </w:rPr>
        <w:t xml:space="preserve"> </w:t>
      </w:r>
      <w:proofErr w:type="spellStart"/>
      <w:r w:rsidRPr="00AA6530">
        <w:rPr>
          <w:rFonts w:ascii="Times New Roman" w:hAnsi="Times New Roman" w:cs="Times New Roman"/>
          <w:sz w:val="24"/>
          <w:szCs w:val="24"/>
          <w:lang w:val="en-GB"/>
        </w:rPr>
        <w:t>на</w:t>
      </w:r>
      <w:proofErr w:type="spellEnd"/>
      <w:r w:rsidRPr="00AA6530">
        <w:rPr>
          <w:rFonts w:ascii="Times New Roman" w:hAnsi="Times New Roman" w:cs="Times New Roman"/>
          <w:sz w:val="24"/>
          <w:szCs w:val="24"/>
          <w:lang w:val="en-GB"/>
        </w:rPr>
        <w:t xml:space="preserve"> </w:t>
      </w:r>
      <w:proofErr w:type="spellStart"/>
      <w:r w:rsidRPr="00AA6530">
        <w:rPr>
          <w:rFonts w:ascii="Times New Roman" w:hAnsi="Times New Roman" w:cs="Times New Roman"/>
          <w:sz w:val="24"/>
          <w:szCs w:val="24"/>
          <w:lang w:val="en-GB"/>
        </w:rPr>
        <w:t>овом</w:t>
      </w:r>
      <w:proofErr w:type="spellEnd"/>
      <w:r w:rsidRPr="00AA6530">
        <w:rPr>
          <w:rFonts w:ascii="Times New Roman" w:hAnsi="Times New Roman" w:cs="Times New Roman"/>
          <w:sz w:val="24"/>
          <w:szCs w:val="24"/>
          <w:lang w:val="en-GB"/>
        </w:rPr>
        <w:t xml:space="preserve"> </w:t>
      </w:r>
      <w:proofErr w:type="spellStart"/>
      <w:r w:rsidRPr="00AA6530">
        <w:rPr>
          <w:rFonts w:ascii="Times New Roman" w:hAnsi="Times New Roman" w:cs="Times New Roman"/>
          <w:sz w:val="24"/>
          <w:szCs w:val="24"/>
          <w:lang w:val="en-GB"/>
        </w:rPr>
        <w:t>терену</w:t>
      </w:r>
      <w:proofErr w:type="spellEnd"/>
      <w:r w:rsidRPr="00AA6530">
        <w:rPr>
          <w:rFonts w:ascii="Times New Roman" w:hAnsi="Times New Roman" w:cs="Times New Roman"/>
          <w:sz w:val="24"/>
          <w:szCs w:val="24"/>
          <w:lang w:val="en-GB"/>
        </w:rPr>
        <w:t xml:space="preserve"> </w:t>
      </w:r>
      <w:proofErr w:type="spellStart"/>
      <w:r w:rsidRPr="00AA6530">
        <w:rPr>
          <w:rFonts w:ascii="Times New Roman" w:hAnsi="Times New Roman" w:cs="Times New Roman"/>
          <w:sz w:val="24"/>
          <w:szCs w:val="24"/>
          <w:lang w:val="en-GB"/>
        </w:rPr>
        <w:t>настали</w:t>
      </w:r>
      <w:proofErr w:type="spellEnd"/>
      <w:r w:rsidRPr="00AA6530">
        <w:rPr>
          <w:rFonts w:ascii="Times New Roman" w:hAnsi="Times New Roman" w:cs="Times New Roman"/>
          <w:sz w:val="24"/>
          <w:szCs w:val="24"/>
          <w:lang w:val="en-GB"/>
        </w:rPr>
        <w:t xml:space="preserve"> </w:t>
      </w:r>
      <w:proofErr w:type="spellStart"/>
      <w:r w:rsidRPr="00AA6530">
        <w:rPr>
          <w:rFonts w:ascii="Times New Roman" w:hAnsi="Times New Roman" w:cs="Times New Roman"/>
          <w:sz w:val="24"/>
          <w:szCs w:val="24"/>
          <w:lang w:val="en-GB"/>
        </w:rPr>
        <w:t>после</w:t>
      </w:r>
      <w:proofErr w:type="spellEnd"/>
      <w:r w:rsidRPr="00AA6530">
        <w:rPr>
          <w:rFonts w:ascii="Times New Roman" w:hAnsi="Times New Roman" w:cs="Times New Roman"/>
          <w:sz w:val="24"/>
          <w:szCs w:val="24"/>
          <w:lang w:val="en-GB"/>
        </w:rPr>
        <w:t xml:space="preserve"> </w:t>
      </w:r>
      <w:proofErr w:type="spellStart"/>
      <w:r w:rsidRPr="00AA6530">
        <w:rPr>
          <w:rFonts w:ascii="Times New Roman" w:hAnsi="Times New Roman" w:cs="Times New Roman"/>
          <w:sz w:val="24"/>
          <w:szCs w:val="24"/>
          <w:lang w:val="en-GB"/>
        </w:rPr>
        <w:t>повлачења</w:t>
      </w:r>
      <w:proofErr w:type="spellEnd"/>
      <w:r w:rsidRPr="00AA6530">
        <w:rPr>
          <w:rFonts w:ascii="Times New Roman" w:hAnsi="Times New Roman" w:cs="Times New Roman"/>
          <w:sz w:val="24"/>
          <w:szCs w:val="24"/>
          <w:lang w:val="en-GB"/>
        </w:rPr>
        <w:t xml:space="preserve"> </w:t>
      </w:r>
      <w:proofErr w:type="spellStart"/>
      <w:r w:rsidRPr="00AA6530">
        <w:rPr>
          <w:rFonts w:ascii="Times New Roman" w:hAnsi="Times New Roman" w:cs="Times New Roman"/>
          <w:sz w:val="24"/>
          <w:szCs w:val="24"/>
          <w:lang w:val="en-GB"/>
        </w:rPr>
        <w:t>језера</w:t>
      </w:r>
      <w:proofErr w:type="spellEnd"/>
      <w:r w:rsidRPr="00AA6530">
        <w:rPr>
          <w:rFonts w:ascii="Times New Roman" w:hAnsi="Times New Roman" w:cs="Times New Roman"/>
          <w:sz w:val="24"/>
          <w:szCs w:val="24"/>
          <w:lang w:val="en-GB"/>
        </w:rPr>
        <w:t xml:space="preserve"> </w:t>
      </w:r>
      <w:proofErr w:type="spellStart"/>
      <w:r w:rsidRPr="00AA6530">
        <w:rPr>
          <w:rFonts w:ascii="Times New Roman" w:hAnsi="Times New Roman" w:cs="Times New Roman"/>
          <w:sz w:val="24"/>
          <w:szCs w:val="24"/>
          <w:lang w:val="en-GB"/>
        </w:rPr>
        <w:t>су</w:t>
      </w:r>
      <w:proofErr w:type="spellEnd"/>
      <w:r w:rsidRPr="00AA6530">
        <w:rPr>
          <w:rFonts w:ascii="Times New Roman" w:hAnsi="Times New Roman" w:cs="Times New Roman"/>
          <w:sz w:val="24"/>
          <w:szCs w:val="24"/>
          <w:lang w:val="en-GB"/>
        </w:rPr>
        <w:t xml:space="preserve"> </w:t>
      </w:r>
      <w:proofErr w:type="spellStart"/>
      <w:r w:rsidRPr="00AA6530">
        <w:rPr>
          <w:rFonts w:ascii="Times New Roman" w:hAnsi="Times New Roman" w:cs="Times New Roman"/>
          <w:sz w:val="24"/>
          <w:szCs w:val="24"/>
          <w:lang w:val="en-GB"/>
        </w:rPr>
        <w:t>накнадно</w:t>
      </w:r>
      <w:proofErr w:type="spellEnd"/>
      <w:r w:rsidRPr="00AA6530">
        <w:rPr>
          <w:rFonts w:ascii="Times New Roman" w:hAnsi="Times New Roman" w:cs="Times New Roman"/>
          <w:sz w:val="24"/>
          <w:szCs w:val="24"/>
          <w:lang w:val="en-GB"/>
        </w:rPr>
        <w:t xml:space="preserve"> </w:t>
      </w:r>
      <w:proofErr w:type="spellStart"/>
      <w:r w:rsidRPr="00AA6530">
        <w:rPr>
          <w:rFonts w:ascii="Times New Roman" w:hAnsi="Times New Roman" w:cs="Times New Roman"/>
          <w:sz w:val="24"/>
          <w:szCs w:val="24"/>
          <w:lang w:val="en-GB"/>
        </w:rPr>
        <w:t>замаскирани</w:t>
      </w:r>
      <w:proofErr w:type="spellEnd"/>
      <w:r w:rsidRPr="00AA6530">
        <w:rPr>
          <w:rFonts w:ascii="Times New Roman" w:hAnsi="Times New Roman" w:cs="Times New Roman"/>
          <w:sz w:val="24"/>
          <w:szCs w:val="24"/>
          <w:lang w:val="en-GB"/>
        </w:rPr>
        <w:t xml:space="preserve"> и </w:t>
      </w:r>
      <w:proofErr w:type="spellStart"/>
      <w:r w:rsidRPr="00AA6530">
        <w:rPr>
          <w:rFonts w:ascii="Times New Roman" w:hAnsi="Times New Roman" w:cs="Times New Roman"/>
          <w:sz w:val="24"/>
          <w:szCs w:val="24"/>
          <w:lang w:val="en-GB"/>
        </w:rPr>
        <w:t>ублажени</w:t>
      </w:r>
      <w:proofErr w:type="spellEnd"/>
      <w:r w:rsidRPr="00AA6530">
        <w:rPr>
          <w:rFonts w:ascii="Times New Roman" w:hAnsi="Times New Roman" w:cs="Times New Roman"/>
          <w:sz w:val="24"/>
          <w:szCs w:val="24"/>
          <w:lang w:val="en-GB"/>
        </w:rPr>
        <w:t xml:space="preserve"> </w:t>
      </w:r>
      <w:proofErr w:type="spellStart"/>
      <w:r w:rsidRPr="00AA6530">
        <w:rPr>
          <w:rFonts w:ascii="Times New Roman" w:hAnsi="Times New Roman" w:cs="Times New Roman"/>
          <w:sz w:val="24"/>
          <w:szCs w:val="24"/>
          <w:lang w:val="en-GB"/>
        </w:rPr>
        <w:t>таложењем</w:t>
      </w:r>
      <w:proofErr w:type="spellEnd"/>
      <w:r w:rsidRPr="00AA6530">
        <w:rPr>
          <w:rFonts w:ascii="Times New Roman" w:hAnsi="Times New Roman" w:cs="Times New Roman"/>
          <w:sz w:val="24"/>
          <w:szCs w:val="24"/>
          <w:lang w:val="en-GB"/>
        </w:rPr>
        <w:t xml:space="preserve"> </w:t>
      </w:r>
      <w:proofErr w:type="spellStart"/>
      <w:r w:rsidRPr="00AA6530">
        <w:rPr>
          <w:rFonts w:ascii="Times New Roman" w:hAnsi="Times New Roman" w:cs="Times New Roman"/>
          <w:sz w:val="24"/>
          <w:szCs w:val="24"/>
          <w:lang w:val="en-GB"/>
        </w:rPr>
        <w:t>релативно</w:t>
      </w:r>
      <w:proofErr w:type="spellEnd"/>
      <w:r w:rsidRPr="00AA6530">
        <w:rPr>
          <w:rFonts w:ascii="Times New Roman" w:hAnsi="Times New Roman" w:cs="Times New Roman"/>
          <w:sz w:val="24"/>
          <w:szCs w:val="24"/>
          <w:lang w:val="en-GB"/>
        </w:rPr>
        <w:t xml:space="preserve"> </w:t>
      </w:r>
      <w:proofErr w:type="spellStart"/>
      <w:r w:rsidRPr="00AA6530">
        <w:rPr>
          <w:rFonts w:ascii="Times New Roman" w:hAnsi="Times New Roman" w:cs="Times New Roman"/>
          <w:sz w:val="24"/>
          <w:szCs w:val="24"/>
          <w:lang w:val="en-GB"/>
        </w:rPr>
        <w:t>дебелог</w:t>
      </w:r>
      <w:proofErr w:type="spellEnd"/>
      <w:r w:rsidRPr="00AA6530">
        <w:rPr>
          <w:rFonts w:ascii="Times New Roman" w:hAnsi="Times New Roman" w:cs="Times New Roman"/>
          <w:sz w:val="24"/>
          <w:szCs w:val="24"/>
          <w:lang w:val="en-GB"/>
        </w:rPr>
        <w:t xml:space="preserve"> </w:t>
      </w:r>
      <w:proofErr w:type="spellStart"/>
      <w:r w:rsidRPr="00AA6530">
        <w:rPr>
          <w:rFonts w:ascii="Times New Roman" w:hAnsi="Times New Roman" w:cs="Times New Roman"/>
          <w:sz w:val="24"/>
          <w:szCs w:val="24"/>
          <w:lang w:val="en-GB"/>
        </w:rPr>
        <w:t>квартарног</w:t>
      </w:r>
      <w:proofErr w:type="spellEnd"/>
      <w:r w:rsidRPr="00AA6530">
        <w:rPr>
          <w:rFonts w:ascii="Times New Roman" w:hAnsi="Times New Roman" w:cs="Times New Roman"/>
          <w:sz w:val="24"/>
          <w:szCs w:val="24"/>
          <w:lang w:val="en-GB"/>
        </w:rPr>
        <w:t xml:space="preserve"> </w:t>
      </w:r>
      <w:proofErr w:type="spellStart"/>
      <w:r w:rsidRPr="00AA6530">
        <w:rPr>
          <w:rFonts w:ascii="Times New Roman" w:hAnsi="Times New Roman" w:cs="Times New Roman"/>
          <w:sz w:val="24"/>
          <w:szCs w:val="24"/>
          <w:lang w:val="en-GB"/>
        </w:rPr>
        <w:t>покривача</w:t>
      </w:r>
      <w:proofErr w:type="spellEnd"/>
      <w:r w:rsidRPr="00AA6530">
        <w:rPr>
          <w:rFonts w:ascii="Times New Roman" w:hAnsi="Times New Roman" w:cs="Times New Roman"/>
          <w:sz w:val="24"/>
          <w:szCs w:val="24"/>
          <w:lang w:val="en-GB"/>
        </w:rPr>
        <w:t xml:space="preserve">, </w:t>
      </w:r>
      <w:proofErr w:type="spellStart"/>
      <w:r w:rsidRPr="00AA6530">
        <w:rPr>
          <w:rFonts w:ascii="Times New Roman" w:hAnsi="Times New Roman" w:cs="Times New Roman"/>
          <w:sz w:val="24"/>
          <w:szCs w:val="24"/>
          <w:lang w:val="en-GB"/>
        </w:rPr>
        <w:t>који</w:t>
      </w:r>
      <w:proofErr w:type="spellEnd"/>
      <w:r w:rsidRPr="00AA6530">
        <w:rPr>
          <w:rFonts w:ascii="Times New Roman" w:hAnsi="Times New Roman" w:cs="Times New Roman"/>
          <w:sz w:val="24"/>
          <w:szCs w:val="24"/>
          <w:lang w:val="en-GB"/>
        </w:rPr>
        <w:t xml:space="preserve"> </w:t>
      </w:r>
      <w:proofErr w:type="spellStart"/>
      <w:r w:rsidRPr="00AA6530">
        <w:rPr>
          <w:rFonts w:ascii="Times New Roman" w:hAnsi="Times New Roman" w:cs="Times New Roman"/>
          <w:sz w:val="24"/>
          <w:szCs w:val="24"/>
          <w:lang w:val="en-GB"/>
        </w:rPr>
        <w:t>се</w:t>
      </w:r>
      <w:proofErr w:type="spellEnd"/>
      <w:r w:rsidRPr="00AA6530">
        <w:rPr>
          <w:rFonts w:ascii="Times New Roman" w:hAnsi="Times New Roman" w:cs="Times New Roman"/>
          <w:sz w:val="24"/>
          <w:szCs w:val="24"/>
          <w:lang w:val="en-GB"/>
        </w:rPr>
        <w:t xml:space="preserve"> </w:t>
      </w:r>
      <w:proofErr w:type="spellStart"/>
      <w:r w:rsidRPr="00AA6530">
        <w:rPr>
          <w:rFonts w:ascii="Times New Roman" w:hAnsi="Times New Roman" w:cs="Times New Roman"/>
          <w:sz w:val="24"/>
          <w:szCs w:val="24"/>
          <w:lang w:val="en-GB"/>
        </w:rPr>
        <w:t>састојао</w:t>
      </w:r>
      <w:proofErr w:type="spellEnd"/>
      <w:r w:rsidRPr="00AA6530">
        <w:rPr>
          <w:rFonts w:ascii="Times New Roman" w:hAnsi="Times New Roman" w:cs="Times New Roman"/>
          <w:sz w:val="24"/>
          <w:szCs w:val="24"/>
          <w:lang w:val="en-GB"/>
        </w:rPr>
        <w:t xml:space="preserve"> </w:t>
      </w:r>
      <w:proofErr w:type="spellStart"/>
      <w:r w:rsidRPr="00AA6530">
        <w:rPr>
          <w:rFonts w:ascii="Times New Roman" w:hAnsi="Times New Roman" w:cs="Times New Roman"/>
          <w:sz w:val="24"/>
          <w:szCs w:val="24"/>
          <w:lang w:val="en-GB"/>
        </w:rPr>
        <w:t>превасходно</w:t>
      </w:r>
      <w:proofErr w:type="spellEnd"/>
      <w:r w:rsidRPr="00AA6530">
        <w:rPr>
          <w:rFonts w:ascii="Times New Roman" w:hAnsi="Times New Roman" w:cs="Times New Roman"/>
          <w:sz w:val="24"/>
          <w:szCs w:val="24"/>
          <w:lang w:val="en-GB"/>
        </w:rPr>
        <w:t xml:space="preserve"> </w:t>
      </w:r>
      <w:proofErr w:type="spellStart"/>
      <w:r w:rsidRPr="00AA6530">
        <w:rPr>
          <w:rFonts w:ascii="Times New Roman" w:hAnsi="Times New Roman" w:cs="Times New Roman"/>
          <w:sz w:val="24"/>
          <w:szCs w:val="24"/>
          <w:lang w:val="en-GB"/>
        </w:rPr>
        <w:t>од</w:t>
      </w:r>
      <w:proofErr w:type="spellEnd"/>
      <w:r w:rsidRPr="00AA6530">
        <w:rPr>
          <w:rFonts w:ascii="Times New Roman" w:hAnsi="Times New Roman" w:cs="Times New Roman"/>
          <w:sz w:val="24"/>
          <w:szCs w:val="24"/>
          <w:lang w:val="en-GB"/>
        </w:rPr>
        <w:t xml:space="preserve"> </w:t>
      </w:r>
      <w:proofErr w:type="spellStart"/>
      <w:r w:rsidRPr="00AA6530">
        <w:rPr>
          <w:rFonts w:ascii="Times New Roman" w:hAnsi="Times New Roman" w:cs="Times New Roman"/>
          <w:sz w:val="24"/>
          <w:szCs w:val="24"/>
          <w:lang w:val="sr-Cyrl-RS"/>
        </w:rPr>
        <w:t>лесоидних</w:t>
      </w:r>
      <w:proofErr w:type="spellEnd"/>
      <w:r w:rsidRPr="00AA6530">
        <w:rPr>
          <w:rFonts w:ascii="Times New Roman" w:hAnsi="Times New Roman" w:cs="Times New Roman"/>
          <w:sz w:val="24"/>
          <w:szCs w:val="24"/>
          <w:lang w:val="sr-Cyrl-RS"/>
        </w:rPr>
        <w:t xml:space="preserve"> и делувијалних</w:t>
      </w:r>
      <w:r w:rsidRPr="00AA6530">
        <w:rPr>
          <w:rFonts w:ascii="Times New Roman" w:hAnsi="Times New Roman" w:cs="Times New Roman"/>
          <w:sz w:val="24"/>
          <w:szCs w:val="24"/>
          <w:lang w:val="en-GB"/>
        </w:rPr>
        <w:t xml:space="preserve"> </w:t>
      </w:r>
      <w:proofErr w:type="spellStart"/>
      <w:r w:rsidRPr="00AA6530">
        <w:rPr>
          <w:rFonts w:ascii="Times New Roman" w:hAnsi="Times New Roman" w:cs="Times New Roman"/>
          <w:sz w:val="24"/>
          <w:szCs w:val="24"/>
          <w:lang w:val="en-GB"/>
        </w:rPr>
        <w:t>наслага</w:t>
      </w:r>
      <w:proofErr w:type="spellEnd"/>
      <w:r w:rsidRPr="00AA6530">
        <w:rPr>
          <w:rFonts w:ascii="Times New Roman" w:hAnsi="Times New Roman" w:cs="Times New Roman"/>
          <w:sz w:val="24"/>
          <w:szCs w:val="24"/>
          <w:lang w:val="en-GB"/>
        </w:rPr>
        <w:t xml:space="preserve">. </w:t>
      </w:r>
      <w:proofErr w:type="spellStart"/>
      <w:r w:rsidRPr="00AA6530">
        <w:rPr>
          <w:rFonts w:ascii="Times New Roman" w:hAnsi="Times New Roman" w:cs="Times New Roman"/>
          <w:sz w:val="24"/>
          <w:szCs w:val="24"/>
          <w:lang w:val="sr-Latn-CS"/>
        </w:rPr>
        <w:t>Данашња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морфологија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терена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генерално</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је</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наслеђена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од</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некадашњег</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преквартарног</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рељефа</w:t>
      </w:r>
      <w:proofErr w:type="spellEnd"/>
      <w:r w:rsidRPr="00AA6530">
        <w:rPr>
          <w:rFonts w:ascii="Times New Roman" w:hAnsi="Times New Roman" w:cs="Times New Roman"/>
          <w:sz w:val="24"/>
          <w:szCs w:val="24"/>
          <w:lang w:val="sr-Latn-CS"/>
        </w:rPr>
        <w:t>.</w:t>
      </w:r>
    </w:p>
    <w:p w14:paraId="7E71DB04" w14:textId="77777777" w:rsidR="0061424C" w:rsidRPr="00AA6530" w:rsidRDefault="0061424C" w:rsidP="00A12514">
      <w:pPr>
        <w:spacing w:before="120"/>
        <w:ind w:firstLine="709"/>
        <w:rPr>
          <w:rFonts w:ascii="Times New Roman" w:hAnsi="Times New Roman" w:cs="Times New Roman"/>
          <w:sz w:val="24"/>
          <w:szCs w:val="24"/>
          <w:lang w:val="sl-SI"/>
        </w:rPr>
      </w:pPr>
      <w:r w:rsidRPr="00AA6530">
        <w:rPr>
          <w:rFonts w:ascii="Times New Roman" w:hAnsi="Times New Roman" w:cs="Times New Roman"/>
          <w:sz w:val="24"/>
          <w:szCs w:val="24"/>
          <w:lang w:val="sl-SI"/>
        </w:rPr>
        <w:t xml:space="preserve">Археолошко налазиште </w:t>
      </w:r>
      <w:r w:rsidRPr="00AA6530">
        <w:rPr>
          <w:rFonts w:ascii="Times New Roman" w:hAnsi="Times New Roman" w:cs="Times New Roman"/>
          <w:sz w:val="24"/>
          <w:szCs w:val="24"/>
          <w:lang w:val="sr-Cyrl-RS"/>
        </w:rPr>
        <w:t xml:space="preserve">''Бело брдо'' </w:t>
      </w:r>
      <w:r w:rsidRPr="00AA6530">
        <w:rPr>
          <w:rFonts w:ascii="Times New Roman" w:hAnsi="Times New Roman" w:cs="Times New Roman"/>
          <w:sz w:val="24"/>
          <w:szCs w:val="24"/>
          <w:lang w:val="sl-SI"/>
        </w:rPr>
        <w:t xml:space="preserve">је лоцирано у месту Винча на обали Дунава. На око 350м низводно од налазишта је ушће реке Болечице у Дунав. Морфолошки посматрано, </w:t>
      </w:r>
      <w:r w:rsidRPr="00AA6530">
        <w:rPr>
          <w:rFonts w:ascii="Times New Roman" w:hAnsi="Times New Roman" w:cs="Times New Roman"/>
          <w:sz w:val="24"/>
          <w:szCs w:val="24"/>
          <w:lang w:val="sr-Cyrl-RS"/>
        </w:rPr>
        <w:t>шири простор око</w:t>
      </w:r>
      <w:r w:rsidRPr="00AA6530">
        <w:rPr>
          <w:rFonts w:ascii="Times New Roman" w:hAnsi="Times New Roman" w:cs="Times New Roman"/>
          <w:sz w:val="24"/>
          <w:szCs w:val="24"/>
          <w:lang w:val="sl-SI"/>
        </w:rPr>
        <w:t xml:space="preserve"> Археолошко</w:t>
      </w:r>
      <w:r w:rsidRPr="00AA6530">
        <w:rPr>
          <w:rFonts w:ascii="Times New Roman" w:hAnsi="Times New Roman" w:cs="Times New Roman"/>
          <w:sz w:val="24"/>
          <w:szCs w:val="24"/>
          <w:lang w:val="sr-Cyrl-RS"/>
        </w:rPr>
        <w:t>г</w:t>
      </w:r>
      <w:r w:rsidRPr="00AA6530">
        <w:rPr>
          <w:rFonts w:ascii="Times New Roman" w:hAnsi="Times New Roman" w:cs="Times New Roman"/>
          <w:sz w:val="24"/>
          <w:szCs w:val="24"/>
          <w:lang w:val="sl-SI"/>
        </w:rPr>
        <w:t xml:space="preserve"> налазишт</w:t>
      </w:r>
      <w:r w:rsidRPr="00AA6530">
        <w:rPr>
          <w:rFonts w:ascii="Times New Roman" w:hAnsi="Times New Roman" w:cs="Times New Roman"/>
          <w:sz w:val="24"/>
          <w:szCs w:val="24"/>
          <w:lang w:val="sr-Cyrl-RS"/>
        </w:rPr>
        <w:t>а</w:t>
      </w:r>
      <w:r w:rsidRPr="00AA6530">
        <w:rPr>
          <w:rFonts w:ascii="Times New Roman" w:hAnsi="Times New Roman" w:cs="Times New Roman"/>
          <w:sz w:val="24"/>
          <w:szCs w:val="24"/>
          <w:lang w:val="sl-SI"/>
        </w:rPr>
        <w:t>, представља прву речну терасу реке Болечице и генерално је благог нагиба ка Болечици</w:t>
      </w:r>
      <w:r w:rsidRPr="00AA6530">
        <w:rPr>
          <w:rFonts w:ascii="Times New Roman" w:hAnsi="Times New Roman" w:cs="Times New Roman"/>
          <w:sz w:val="24"/>
          <w:szCs w:val="24"/>
          <w:lang w:val="sr-Cyrl-RS"/>
        </w:rPr>
        <w:t xml:space="preserve">, са котама терена у распону од 70 до 128 </w:t>
      </w:r>
      <w:proofErr w:type="spellStart"/>
      <w:r w:rsidRPr="00AA6530">
        <w:rPr>
          <w:rFonts w:ascii="Times New Roman" w:hAnsi="Times New Roman" w:cs="Times New Roman"/>
          <w:sz w:val="24"/>
          <w:szCs w:val="24"/>
          <w:lang w:val="sr-Cyrl-RS"/>
        </w:rPr>
        <w:t>мнв</w:t>
      </w:r>
      <w:proofErr w:type="spellEnd"/>
      <w:r w:rsidRPr="00AA6530">
        <w:rPr>
          <w:rFonts w:ascii="Times New Roman" w:hAnsi="Times New Roman" w:cs="Times New Roman"/>
          <w:sz w:val="24"/>
          <w:szCs w:val="24"/>
          <w:lang w:val="sr-Cyrl-RS"/>
        </w:rPr>
        <w:t>.</w:t>
      </w:r>
      <w:r w:rsidRPr="00AA6530">
        <w:rPr>
          <w:rFonts w:ascii="Times New Roman" w:hAnsi="Times New Roman" w:cs="Times New Roman"/>
          <w:sz w:val="24"/>
          <w:szCs w:val="24"/>
          <w:lang w:val="sl-SI"/>
        </w:rPr>
        <w:t xml:space="preserve"> Доминантни морфолошки облик на предметној локацији је вертикални одсек висине 5-10м који је некада чинио саму обалу Дунава. Вертикални одсек је делимично формиран и при археолошким откопавањима</w:t>
      </w:r>
      <w:r w:rsidRPr="00AA6530">
        <w:rPr>
          <w:rFonts w:ascii="Times New Roman" w:hAnsi="Times New Roman" w:cs="Times New Roman"/>
          <w:i/>
          <w:sz w:val="24"/>
          <w:szCs w:val="24"/>
          <w:lang w:val="sl-SI"/>
        </w:rPr>
        <w:t xml:space="preserve">. </w:t>
      </w:r>
    </w:p>
    <w:p w14:paraId="2CE0DDCD" w14:textId="77777777" w:rsidR="0061424C" w:rsidRPr="00AA6530" w:rsidRDefault="0061424C" w:rsidP="00A12514">
      <w:pPr>
        <w:spacing w:before="120"/>
        <w:ind w:firstLine="709"/>
        <w:rPr>
          <w:rFonts w:ascii="Times New Roman" w:hAnsi="Times New Roman" w:cs="Times New Roman"/>
          <w:sz w:val="24"/>
          <w:szCs w:val="24"/>
          <w:lang w:val="sl-SI"/>
        </w:rPr>
      </w:pPr>
      <w:r w:rsidRPr="00AA6530">
        <w:rPr>
          <w:rFonts w:ascii="Times New Roman" w:hAnsi="Times New Roman" w:cs="Times New Roman"/>
          <w:sz w:val="24"/>
          <w:szCs w:val="24"/>
          <w:lang w:val="sl-SI"/>
        </w:rPr>
        <w:t xml:space="preserve">У садашњим условима апсолутне коте терена </w:t>
      </w:r>
      <w:r w:rsidRPr="00AA6530">
        <w:rPr>
          <w:rFonts w:ascii="Times New Roman" w:hAnsi="Times New Roman" w:cs="Times New Roman"/>
          <w:sz w:val="24"/>
          <w:szCs w:val="24"/>
          <w:lang w:val="sr-Cyrl-RS"/>
        </w:rPr>
        <w:t xml:space="preserve">Археолошког налазишта </w:t>
      </w:r>
      <w:r w:rsidRPr="00AA6530">
        <w:rPr>
          <w:rFonts w:ascii="Times New Roman" w:hAnsi="Times New Roman" w:cs="Times New Roman"/>
          <w:sz w:val="24"/>
          <w:szCs w:val="24"/>
          <w:lang w:val="sl-SI"/>
        </w:rPr>
        <w:t xml:space="preserve">су око 84-87мнв. Истражним бушењем у зони налазишта је утврђено да је дебљина </w:t>
      </w:r>
      <w:r w:rsidRPr="00AA6530">
        <w:rPr>
          <w:rFonts w:ascii="Times New Roman" w:hAnsi="Times New Roman" w:cs="Times New Roman"/>
          <w:sz w:val="24"/>
          <w:szCs w:val="24"/>
          <w:lang w:val="sr-Cyrl-RS"/>
        </w:rPr>
        <w:t>а</w:t>
      </w:r>
      <w:r w:rsidRPr="00AA6530">
        <w:rPr>
          <w:rFonts w:ascii="Times New Roman" w:hAnsi="Times New Roman" w:cs="Times New Roman"/>
          <w:sz w:val="24"/>
          <w:szCs w:val="24"/>
          <w:lang w:val="sl-SI"/>
        </w:rPr>
        <w:t>рхеолошког слоја од 6,4-7,8m. Археолошки слој лежи на хумусу, некадашњој површини терена која је у зони истраживања утврђена на коти око 77,0-81,0мнв са падом око 4°</w:t>
      </w:r>
      <w:r w:rsidRPr="00AA6530">
        <w:rPr>
          <w:rFonts w:ascii="Times New Roman" w:hAnsi="Times New Roman" w:cs="Times New Roman"/>
          <w:sz w:val="24"/>
          <w:szCs w:val="24"/>
          <w:vertAlign w:val="superscript"/>
          <w:lang w:val="sl-SI"/>
        </w:rPr>
        <w:t xml:space="preserve"> </w:t>
      </w:r>
      <w:r w:rsidRPr="00AA6530">
        <w:rPr>
          <w:rFonts w:ascii="Times New Roman" w:hAnsi="Times New Roman" w:cs="Times New Roman"/>
          <w:sz w:val="24"/>
          <w:szCs w:val="24"/>
          <w:lang w:val="sl-SI"/>
        </w:rPr>
        <w:t>у правцу реке Болечице.</w:t>
      </w:r>
    </w:p>
    <w:p w14:paraId="49A9C030" w14:textId="77777777" w:rsidR="0061424C" w:rsidRPr="00AA6530" w:rsidRDefault="0061424C" w:rsidP="00A12514">
      <w:pPr>
        <w:spacing w:before="120"/>
        <w:ind w:firstLine="709"/>
        <w:rPr>
          <w:rFonts w:ascii="Times New Roman" w:hAnsi="Times New Roman" w:cs="Times New Roman"/>
          <w:sz w:val="24"/>
          <w:szCs w:val="24"/>
          <w:lang w:val="sl-SI"/>
        </w:rPr>
      </w:pPr>
      <w:r w:rsidRPr="00AA6530">
        <w:rPr>
          <w:rFonts w:ascii="Times New Roman" w:hAnsi="Times New Roman" w:cs="Times New Roman"/>
          <w:sz w:val="24"/>
          <w:szCs w:val="24"/>
          <w:lang w:val="sl-SI"/>
        </w:rPr>
        <w:t xml:space="preserve">Након изградње хидроелектране "Ђердап I" и подизања нивоа Дунава, изграђена је камено бетонска обалоутврда која је реку Дунав одбила од вертикалног одсека тако да у садашњим условима нема разарачког дејства речне ерозије на вертикални одсек. </w:t>
      </w:r>
    </w:p>
    <w:p w14:paraId="103ECC8E" w14:textId="77777777" w:rsidR="0061424C" w:rsidRPr="00AA6530" w:rsidRDefault="0061424C" w:rsidP="00A12514">
      <w:pPr>
        <w:spacing w:before="120"/>
        <w:ind w:firstLine="709"/>
        <w:rPr>
          <w:rFonts w:ascii="Times New Roman" w:hAnsi="Times New Roman" w:cs="Times New Roman"/>
          <w:bCs/>
          <w:iCs/>
          <w:sz w:val="24"/>
          <w:szCs w:val="24"/>
        </w:rPr>
      </w:pPr>
      <w:r w:rsidRPr="00AA6530">
        <w:rPr>
          <w:rFonts w:ascii="Times New Roman" w:hAnsi="Times New Roman" w:cs="Times New Roman"/>
          <w:sz w:val="24"/>
          <w:szCs w:val="24"/>
          <w:lang w:val="sl-SI"/>
        </w:rPr>
        <w:t xml:space="preserve">У оквиру предметне локације уочавају се морфолошки облици некадашњег – </w:t>
      </w:r>
      <w:r w:rsidRPr="00AA6530">
        <w:rPr>
          <w:rFonts w:ascii="Times New Roman" w:hAnsi="Times New Roman" w:cs="Times New Roman"/>
          <w:b/>
          <w:sz w:val="24"/>
          <w:szCs w:val="24"/>
          <w:lang w:val="sl-SI"/>
        </w:rPr>
        <w:t>умиреног клизишта</w:t>
      </w:r>
      <w:r w:rsidRPr="00AA6530">
        <w:rPr>
          <w:rFonts w:ascii="Times New Roman" w:hAnsi="Times New Roman" w:cs="Times New Roman"/>
          <w:i/>
          <w:sz w:val="24"/>
          <w:szCs w:val="24"/>
          <w:lang w:val="sl-SI"/>
        </w:rPr>
        <w:t>.</w:t>
      </w:r>
      <w:r w:rsidRPr="00AA6530">
        <w:rPr>
          <w:rFonts w:ascii="Times New Roman" w:hAnsi="Times New Roman" w:cs="Times New Roman"/>
          <w:sz w:val="24"/>
          <w:szCs w:val="24"/>
          <w:lang w:val="sl-SI"/>
        </w:rPr>
        <w:t xml:space="preserve"> У зони раскопа РВп-7</w:t>
      </w:r>
      <w:r w:rsidRPr="00AA6530">
        <w:rPr>
          <w:rFonts w:ascii="Times New Roman" w:hAnsi="Times New Roman" w:cs="Times New Roman"/>
          <w:sz w:val="24"/>
          <w:szCs w:val="24"/>
          <w:lang w:val="sr-Cyrl-RS"/>
        </w:rPr>
        <w:t xml:space="preserve"> (документација бр. 7)</w:t>
      </w:r>
      <w:r w:rsidRPr="00AA6530">
        <w:rPr>
          <w:rFonts w:ascii="Times New Roman" w:hAnsi="Times New Roman" w:cs="Times New Roman"/>
          <w:sz w:val="24"/>
          <w:szCs w:val="24"/>
          <w:lang w:val="sl-SI"/>
        </w:rPr>
        <w:t xml:space="preserve"> видљив је чеони ожиљак висине 3-5м а </w:t>
      </w:r>
      <w:proofErr w:type="spellStart"/>
      <w:r w:rsidRPr="00AA6530">
        <w:rPr>
          <w:rFonts w:ascii="Times New Roman" w:hAnsi="Times New Roman" w:cs="Times New Roman"/>
          <w:bCs/>
          <w:iCs/>
          <w:sz w:val="24"/>
          <w:szCs w:val="24"/>
        </w:rPr>
        <w:t>тело</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трбух</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клизишта</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који</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се</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завршава</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вертикалним</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одсеком</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је</w:t>
      </w:r>
      <w:proofErr w:type="spellEnd"/>
      <w:r w:rsidRPr="00AA6530">
        <w:rPr>
          <w:rFonts w:ascii="Times New Roman" w:hAnsi="Times New Roman" w:cs="Times New Roman"/>
          <w:bCs/>
          <w:iCs/>
          <w:sz w:val="24"/>
          <w:szCs w:val="24"/>
        </w:rPr>
        <w:t xml:space="preserve"> у </w:t>
      </w:r>
      <w:proofErr w:type="spellStart"/>
      <w:r w:rsidRPr="00AA6530">
        <w:rPr>
          <w:rFonts w:ascii="Times New Roman" w:hAnsi="Times New Roman" w:cs="Times New Roman"/>
          <w:bCs/>
          <w:iCs/>
          <w:sz w:val="24"/>
          <w:szCs w:val="24"/>
        </w:rPr>
        <w:t>правцу</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Дунав</w:t>
      </w:r>
      <w:proofErr w:type="spellEnd"/>
      <w:r w:rsidRPr="00AA6530">
        <w:rPr>
          <w:rFonts w:ascii="Times New Roman" w:hAnsi="Times New Roman" w:cs="Times New Roman"/>
          <w:bCs/>
          <w:iCs/>
          <w:sz w:val="24"/>
          <w:szCs w:val="24"/>
          <w:lang w:val="sr-Cyrl-RS"/>
        </w:rPr>
        <w:t>а</w:t>
      </w:r>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Од</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некадашњег</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клизишта</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недостаје</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само</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ножица</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коју</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је</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Дунав</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вероватно</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еродовао</w:t>
      </w:r>
      <w:proofErr w:type="spellEnd"/>
      <w:r w:rsidRPr="00AA6530">
        <w:rPr>
          <w:rFonts w:ascii="Times New Roman" w:hAnsi="Times New Roman" w:cs="Times New Roman"/>
          <w:bCs/>
          <w:iCs/>
          <w:sz w:val="24"/>
          <w:szCs w:val="24"/>
        </w:rPr>
        <w:t xml:space="preserve"> у </w:t>
      </w:r>
      <w:proofErr w:type="spellStart"/>
      <w:r w:rsidRPr="00AA6530">
        <w:rPr>
          <w:rFonts w:ascii="Times New Roman" w:hAnsi="Times New Roman" w:cs="Times New Roman"/>
          <w:bCs/>
          <w:iCs/>
          <w:sz w:val="24"/>
          <w:szCs w:val="24"/>
        </w:rPr>
        <w:t>време</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док</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још</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није</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постојала</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обалоутврда</w:t>
      </w:r>
      <w:proofErr w:type="spellEnd"/>
      <w:r w:rsidRPr="00AA6530">
        <w:rPr>
          <w:rFonts w:ascii="Times New Roman" w:hAnsi="Times New Roman" w:cs="Times New Roman"/>
          <w:bCs/>
          <w:iCs/>
          <w:sz w:val="24"/>
          <w:szCs w:val="24"/>
        </w:rPr>
        <w:t>.</w:t>
      </w:r>
    </w:p>
    <w:p w14:paraId="543A1244" w14:textId="77777777" w:rsidR="0061424C" w:rsidRPr="00AA6530" w:rsidRDefault="0061424C" w:rsidP="00A12514">
      <w:pPr>
        <w:spacing w:before="120"/>
        <w:ind w:firstLine="709"/>
        <w:rPr>
          <w:rFonts w:ascii="Times New Roman" w:hAnsi="Times New Roman" w:cs="Times New Roman"/>
          <w:bCs/>
          <w:iCs/>
          <w:sz w:val="24"/>
          <w:szCs w:val="24"/>
        </w:rPr>
      </w:pPr>
      <w:proofErr w:type="spellStart"/>
      <w:r w:rsidRPr="00AA6530">
        <w:rPr>
          <w:rFonts w:ascii="Times New Roman" w:hAnsi="Times New Roman" w:cs="Times New Roman"/>
          <w:bCs/>
          <w:iCs/>
          <w:sz w:val="24"/>
          <w:szCs w:val="24"/>
        </w:rPr>
        <w:t>Посматрано</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од</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Дунава</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ка</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Археолошком</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налазишту</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постоји</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обалоутврда</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са</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котом</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врха</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кеја</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око</w:t>
      </w:r>
      <w:proofErr w:type="spellEnd"/>
      <w:r w:rsidRPr="00AA6530">
        <w:rPr>
          <w:rFonts w:ascii="Times New Roman" w:hAnsi="Times New Roman" w:cs="Times New Roman"/>
          <w:bCs/>
          <w:iCs/>
          <w:sz w:val="24"/>
          <w:szCs w:val="24"/>
        </w:rPr>
        <w:t xml:space="preserve"> 74мнв, </w:t>
      </w:r>
      <w:proofErr w:type="spellStart"/>
      <w:r w:rsidRPr="00AA6530">
        <w:rPr>
          <w:rFonts w:ascii="Times New Roman" w:hAnsi="Times New Roman" w:cs="Times New Roman"/>
          <w:bCs/>
          <w:iCs/>
          <w:sz w:val="24"/>
          <w:szCs w:val="24"/>
        </w:rPr>
        <w:t>затим</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заравњени</w:t>
      </w:r>
      <w:proofErr w:type="spellEnd"/>
      <w:r w:rsidRPr="00AA6530">
        <w:rPr>
          <w:rFonts w:ascii="Times New Roman" w:hAnsi="Times New Roman" w:cs="Times New Roman"/>
          <w:bCs/>
          <w:iCs/>
          <w:sz w:val="24"/>
          <w:szCs w:val="24"/>
        </w:rPr>
        <w:t xml:space="preserve"> - </w:t>
      </w:r>
      <w:proofErr w:type="spellStart"/>
      <w:r w:rsidRPr="00AA6530">
        <w:rPr>
          <w:rFonts w:ascii="Times New Roman" w:hAnsi="Times New Roman" w:cs="Times New Roman"/>
          <w:bCs/>
          <w:iCs/>
          <w:sz w:val="24"/>
          <w:szCs w:val="24"/>
        </w:rPr>
        <w:t>нижи</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плато</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бетонски</w:t>
      </w:r>
      <w:proofErr w:type="spellEnd"/>
      <w:r w:rsidRPr="00AA6530">
        <w:rPr>
          <w:rFonts w:ascii="Times New Roman" w:hAnsi="Times New Roman" w:cs="Times New Roman"/>
          <w:bCs/>
          <w:iCs/>
          <w:sz w:val="24"/>
          <w:szCs w:val="24"/>
        </w:rPr>
        <w:t xml:space="preserve"> и </w:t>
      </w:r>
      <w:proofErr w:type="spellStart"/>
      <w:r w:rsidRPr="00AA6530">
        <w:rPr>
          <w:rFonts w:ascii="Times New Roman" w:hAnsi="Times New Roman" w:cs="Times New Roman"/>
          <w:bCs/>
          <w:iCs/>
          <w:sz w:val="24"/>
          <w:szCs w:val="24"/>
        </w:rPr>
        <w:t>травнати</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ширине</w:t>
      </w:r>
      <w:proofErr w:type="spellEnd"/>
      <w:r w:rsidRPr="00AA6530">
        <w:rPr>
          <w:rFonts w:ascii="Times New Roman" w:hAnsi="Times New Roman" w:cs="Times New Roman"/>
          <w:bCs/>
          <w:iCs/>
          <w:sz w:val="24"/>
          <w:szCs w:val="24"/>
        </w:rPr>
        <w:t xml:space="preserve"> 20-40m </w:t>
      </w:r>
      <w:proofErr w:type="spellStart"/>
      <w:r w:rsidRPr="00AA6530">
        <w:rPr>
          <w:rFonts w:ascii="Times New Roman" w:hAnsi="Times New Roman" w:cs="Times New Roman"/>
          <w:bCs/>
          <w:iCs/>
          <w:sz w:val="24"/>
          <w:szCs w:val="24"/>
        </w:rPr>
        <w:t>са</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котама</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од</w:t>
      </w:r>
      <w:proofErr w:type="spellEnd"/>
      <w:r w:rsidRPr="00AA6530">
        <w:rPr>
          <w:rFonts w:ascii="Times New Roman" w:hAnsi="Times New Roman" w:cs="Times New Roman"/>
          <w:bCs/>
          <w:iCs/>
          <w:sz w:val="24"/>
          <w:szCs w:val="24"/>
        </w:rPr>
        <w:t xml:space="preserve"> 74-75, </w:t>
      </w:r>
      <w:proofErr w:type="spellStart"/>
      <w:r w:rsidRPr="00AA6530">
        <w:rPr>
          <w:rFonts w:ascii="Times New Roman" w:hAnsi="Times New Roman" w:cs="Times New Roman"/>
          <w:bCs/>
          <w:iCs/>
          <w:sz w:val="24"/>
          <w:szCs w:val="24"/>
        </w:rPr>
        <w:t>па</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затим</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вертикални</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одсек</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висине</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око</w:t>
      </w:r>
      <w:proofErr w:type="spellEnd"/>
      <w:r w:rsidRPr="00AA6530">
        <w:rPr>
          <w:rFonts w:ascii="Times New Roman" w:hAnsi="Times New Roman" w:cs="Times New Roman"/>
          <w:bCs/>
          <w:iCs/>
          <w:sz w:val="24"/>
          <w:szCs w:val="24"/>
        </w:rPr>
        <w:t xml:space="preserve"> 7-10m и </w:t>
      </w:r>
      <w:proofErr w:type="spellStart"/>
      <w:r w:rsidRPr="00AA6530">
        <w:rPr>
          <w:rFonts w:ascii="Times New Roman" w:hAnsi="Times New Roman" w:cs="Times New Roman"/>
          <w:bCs/>
          <w:iCs/>
          <w:sz w:val="24"/>
          <w:szCs w:val="24"/>
        </w:rPr>
        <w:t>горњи</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терасни</w:t>
      </w:r>
      <w:proofErr w:type="spellEnd"/>
      <w:r w:rsidRPr="00AA6530">
        <w:rPr>
          <w:rFonts w:ascii="Times New Roman" w:hAnsi="Times New Roman" w:cs="Times New Roman"/>
          <w:bCs/>
          <w:iCs/>
          <w:sz w:val="24"/>
          <w:szCs w:val="24"/>
        </w:rPr>
        <w:t xml:space="preserve"> – </w:t>
      </w:r>
      <w:proofErr w:type="spellStart"/>
      <w:r w:rsidRPr="00AA6530">
        <w:rPr>
          <w:rFonts w:ascii="Times New Roman" w:hAnsi="Times New Roman" w:cs="Times New Roman"/>
          <w:bCs/>
          <w:iCs/>
          <w:sz w:val="24"/>
          <w:szCs w:val="24"/>
        </w:rPr>
        <w:t>виши</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плато</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са</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котама</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од</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око</w:t>
      </w:r>
      <w:proofErr w:type="spellEnd"/>
      <w:r w:rsidRPr="00AA6530">
        <w:rPr>
          <w:rFonts w:ascii="Times New Roman" w:hAnsi="Times New Roman" w:cs="Times New Roman"/>
          <w:bCs/>
          <w:iCs/>
          <w:sz w:val="24"/>
          <w:szCs w:val="24"/>
        </w:rPr>
        <w:t xml:space="preserve"> 87,0-84мнв (у </w:t>
      </w:r>
      <w:proofErr w:type="spellStart"/>
      <w:r w:rsidRPr="00AA6530">
        <w:rPr>
          <w:rFonts w:ascii="Times New Roman" w:hAnsi="Times New Roman" w:cs="Times New Roman"/>
          <w:bCs/>
          <w:iCs/>
          <w:sz w:val="24"/>
          <w:szCs w:val="24"/>
        </w:rPr>
        <w:t>зони</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истраживања</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низводно</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ка</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ушћу</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Болечице</w:t>
      </w:r>
      <w:proofErr w:type="spellEnd"/>
      <w:r w:rsidRPr="00AA6530">
        <w:rPr>
          <w:rFonts w:ascii="Times New Roman" w:hAnsi="Times New Roman" w:cs="Times New Roman"/>
          <w:bCs/>
          <w:iCs/>
          <w:sz w:val="24"/>
          <w:szCs w:val="24"/>
        </w:rPr>
        <w:t xml:space="preserve"> у </w:t>
      </w:r>
      <w:proofErr w:type="spellStart"/>
      <w:r w:rsidRPr="00AA6530">
        <w:rPr>
          <w:rFonts w:ascii="Times New Roman" w:hAnsi="Times New Roman" w:cs="Times New Roman"/>
          <w:bCs/>
          <w:iCs/>
          <w:sz w:val="24"/>
          <w:szCs w:val="24"/>
        </w:rPr>
        <w:t>Дунав</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Треба</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нагласити</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да</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је</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са</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нижег</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платоа</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вертикални</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одсек</w:t>
      </w:r>
      <w:proofErr w:type="spellEnd"/>
      <w:r w:rsidRPr="00AA6530">
        <w:rPr>
          <w:rFonts w:ascii="Times New Roman" w:hAnsi="Times New Roman" w:cs="Times New Roman"/>
          <w:bCs/>
          <w:iCs/>
          <w:sz w:val="24"/>
          <w:szCs w:val="24"/>
        </w:rPr>
        <w:t xml:space="preserve"> у </w:t>
      </w:r>
      <w:proofErr w:type="spellStart"/>
      <w:r w:rsidRPr="00AA6530">
        <w:rPr>
          <w:rFonts w:ascii="Times New Roman" w:hAnsi="Times New Roman" w:cs="Times New Roman"/>
          <w:bCs/>
          <w:iCs/>
          <w:sz w:val="24"/>
          <w:szCs w:val="24"/>
        </w:rPr>
        <w:t>зони</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археолошког</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налазишта</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привремено</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подупрт</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ради</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спречавања</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даљег</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процеса</w:t>
      </w:r>
      <w:proofErr w:type="spellEnd"/>
      <w:r w:rsidRPr="00AA6530">
        <w:rPr>
          <w:rFonts w:ascii="Times New Roman" w:hAnsi="Times New Roman" w:cs="Times New Roman"/>
          <w:bCs/>
          <w:iCs/>
          <w:sz w:val="24"/>
          <w:szCs w:val="24"/>
        </w:rPr>
        <w:t xml:space="preserve"> </w:t>
      </w:r>
      <w:proofErr w:type="spellStart"/>
      <w:r w:rsidRPr="00AA6530">
        <w:rPr>
          <w:rFonts w:ascii="Times New Roman" w:hAnsi="Times New Roman" w:cs="Times New Roman"/>
          <w:bCs/>
          <w:iCs/>
          <w:sz w:val="24"/>
          <w:szCs w:val="24"/>
        </w:rPr>
        <w:t>одроњавања</w:t>
      </w:r>
      <w:proofErr w:type="spellEnd"/>
      <w:r w:rsidRPr="00AA6530">
        <w:rPr>
          <w:rFonts w:ascii="Times New Roman" w:hAnsi="Times New Roman" w:cs="Times New Roman"/>
          <w:bCs/>
          <w:iCs/>
          <w:sz w:val="24"/>
          <w:szCs w:val="24"/>
        </w:rPr>
        <w:t xml:space="preserve">. </w:t>
      </w:r>
    </w:p>
    <w:p w14:paraId="52DB9AC3" w14:textId="77777777" w:rsidR="0061424C" w:rsidRPr="00AA6530" w:rsidRDefault="0061424C" w:rsidP="00A12514">
      <w:pPr>
        <w:spacing w:before="120"/>
        <w:ind w:firstLine="709"/>
        <w:rPr>
          <w:rFonts w:ascii="Times New Roman" w:hAnsi="Times New Roman" w:cs="Times New Roman"/>
          <w:sz w:val="24"/>
          <w:szCs w:val="24"/>
        </w:rPr>
      </w:pPr>
      <w:proofErr w:type="spellStart"/>
      <w:r w:rsidRPr="00AA6530">
        <w:rPr>
          <w:rFonts w:ascii="Times New Roman" w:hAnsi="Times New Roman" w:cs="Times New Roman"/>
          <w:sz w:val="24"/>
          <w:szCs w:val="24"/>
        </w:rPr>
        <w:t>На</w:t>
      </w:r>
      <w:proofErr w:type="spellEnd"/>
      <w:r w:rsidRPr="00AA6530">
        <w:rPr>
          <w:rFonts w:ascii="Times New Roman" w:hAnsi="Times New Roman" w:cs="Times New Roman"/>
          <w:sz w:val="24"/>
          <w:szCs w:val="24"/>
        </w:rPr>
        <w:t xml:space="preserve"> </w:t>
      </w:r>
      <w:r w:rsidRPr="00AA6530">
        <w:rPr>
          <w:rFonts w:ascii="Times New Roman" w:hAnsi="Times New Roman" w:cs="Times New Roman"/>
          <w:sz w:val="24"/>
          <w:szCs w:val="24"/>
          <w:lang w:val="sr-Cyrl-RS"/>
        </w:rPr>
        <w:t>ширем простору</w:t>
      </w:r>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приликом</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ранијих</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истраживања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терена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као</w:t>
      </w:r>
      <w:proofErr w:type="spellEnd"/>
      <w:r w:rsidRPr="00AA6530">
        <w:rPr>
          <w:rFonts w:ascii="Times New Roman" w:hAnsi="Times New Roman" w:cs="Times New Roman"/>
          <w:sz w:val="24"/>
          <w:szCs w:val="24"/>
        </w:rPr>
        <w:t xml:space="preserve"> и </w:t>
      </w:r>
      <w:proofErr w:type="spellStart"/>
      <w:r w:rsidRPr="00AA6530">
        <w:rPr>
          <w:rFonts w:ascii="Times New Roman" w:hAnsi="Times New Roman" w:cs="Times New Roman"/>
          <w:sz w:val="24"/>
          <w:szCs w:val="24"/>
        </w:rPr>
        <w:t>при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детаљном</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инжењерскогеолошком</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картирању</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терена</w:t>
      </w:r>
      <w:proofErr w:type="spellEnd"/>
      <w:r w:rsidRPr="00AA6530">
        <w:rPr>
          <w:rFonts w:ascii="Times New Roman" w:hAnsi="Times New Roman" w:cs="Times New Roman"/>
          <w:sz w:val="24"/>
          <w:szCs w:val="24"/>
        </w:rPr>
        <w:t xml:space="preserve"> </w:t>
      </w:r>
      <w:r w:rsidRPr="00AA6530">
        <w:rPr>
          <w:rFonts w:ascii="Times New Roman" w:hAnsi="Times New Roman" w:cs="Times New Roman"/>
          <w:sz w:val="24"/>
          <w:szCs w:val="24"/>
          <w:lang w:val="sr-Cyrl-RS"/>
        </w:rPr>
        <w:t>и истражном бушењу</w:t>
      </w:r>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регистровани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су</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трагови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савремених</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геодинамичких</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процеса</w:t>
      </w:r>
      <w:proofErr w:type="spellEnd"/>
      <w:r w:rsidRPr="00AA6530">
        <w:rPr>
          <w:rFonts w:ascii="Times New Roman" w:hAnsi="Times New Roman" w:cs="Times New Roman"/>
          <w:sz w:val="24"/>
          <w:szCs w:val="24"/>
        </w:rPr>
        <w:t xml:space="preserve"> и </w:t>
      </w:r>
      <w:proofErr w:type="spellStart"/>
      <w:r w:rsidRPr="00AA6530">
        <w:rPr>
          <w:rFonts w:ascii="Times New Roman" w:hAnsi="Times New Roman" w:cs="Times New Roman"/>
          <w:sz w:val="24"/>
          <w:szCs w:val="24"/>
        </w:rPr>
        <w:t>појава</w:t>
      </w:r>
      <w:proofErr w:type="spellEnd"/>
      <w:r w:rsidRPr="00AA6530">
        <w:rPr>
          <w:rFonts w:ascii="Times New Roman" w:hAnsi="Times New Roman" w:cs="Times New Roman"/>
          <w:sz w:val="24"/>
          <w:szCs w:val="24"/>
        </w:rPr>
        <w:t>.</w:t>
      </w:r>
    </w:p>
    <w:p w14:paraId="758A7F63" w14:textId="77777777" w:rsidR="00F611D2" w:rsidRPr="00AA6530" w:rsidRDefault="00F611D2" w:rsidP="00A12514">
      <w:pPr>
        <w:ind w:firstLine="709"/>
        <w:rPr>
          <w:rFonts w:ascii="Times New Roman" w:hAnsi="Times New Roman" w:cs="Times New Roman"/>
          <w:sz w:val="24"/>
          <w:szCs w:val="24"/>
          <w:lang w:val="sr-Cyrl-RS"/>
        </w:rPr>
      </w:pPr>
    </w:p>
    <w:p w14:paraId="7B8915C3" w14:textId="045A40DD" w:rsidR="0061424C" w:rsidRPr="00AA6530" w:rsidRDefault="0061424C" w:rsidP="00A12514">
      <w:pPr>
        <w:spacing w:after="120"/>
        <w:jc w:val="center"/>
        <w:rPr>
          <w:rFonts w:ascii="Times New Roman" w:hAnsi="Times New Roman" w:cs="Times New Roman"/>
          <w:sz w:val="24"/>
          <w:szCs w:val="24"/>
          <w:lang w:val="sr-Cyrl-RS"/>
        </w:rPr>
      </w:pPr>
      <w:r w:rsidRPr="00AA6530">
        <w:rPr>
          <w:rFonts w:ascii="Times New Roman" w:hAnsi="Times New Roman" w:cs="Times New Roman"/>
          <w:sz w:val="24"/>
          <w:szCs w:val="24"/>
          <w:lang w:val="sr-Cyrl-CS"/>
        </w:rPr>
        <w:t>Геолошка грађа терена</w:t>
      </w:r>
    </w:p>
    <w:p w14:paraId="641A70AB" w14:textId="77777777" w:rsidR="0061424C" w:rsidRPr="00AA6530" w:rsidRDefault="0061424C" w:rsidP="00A12514">
      <w:pPr>
        <w:ind w:firstLine="709"/>
        <w:rPr>
          <w:rFonts w:ascii="Times New Roman" w:hAnsi="Times New Roman" w:cs="Times New Roman"/>
          <w:sz w:val="24"/>
          <w:szCs w:val="24"/>
        </w:rPr>
      </w:pPr>
      <w:r w:rsidRPr="00AA6530">
        <w:rPr>
          <w:rFonts w:ascii="Times New Roman" w:hAnsi="Times New Roman" w:cs="Times New Roman"/>
          <w:sz w:val="24"/>
          <w:szCs w:val="24"/>
          <w:lang w:val="sr-Cyrl-RS"/>
        </w:rPr>
        <w:t>Г</w:t>
      </w:r>
      <w:proofErr w:type="spellStart"/>
      <w:r w:rsidRPr="00AA6530">
        <w:rPr>
          <w:rFonts w:ascii="Times New Roman" w:hAnsi="Times New Roman" w:cs="Times New Roman"/>
          <w:sz w:val="24"/>
          <w:szCs w:val="24"/>
        </w:rPr>
        <w:t>еолошку</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грађу</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шире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зоне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чине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седименти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квартарне</w:t>
      </w:r>
      <w:proofErr w:type="spellEnd"/>
      <w:r w:rsidRPr="00AA6530">
        <w:rPr>
          <w:rFonts w:ascii="Times New Roman" w:hAnsi="Times New Roman" w:cs="Times New Roman"/>
          <w:sz w:val="24"/>
          <w:szCs w:val="24"/>
        </w:rPr>
        <w:t xml:space="preserve"> и </w:t>
      </w:r>
      <w:proofErr w:type="spellStart"/>
      <w:r w:rsidRPr="00AA6530">
        <w:rPr>
          <w:rFonts w:ascii="Times New Roman" w:hAnsi="Times New Roman" w:cs="Times New Roman"/>
          <w:sz w:val="24"/>
          <w:szCs w:val="24"/>
        </w:rPr>
        <w:t>неогене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старости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Квартарни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седименти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су</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заступљени</w:t>
      </w:r>
      <w:proofErr w:type="spellEnd"/>
      <w:r w:rsidRPr="00AA6530">
        <w:rPr>
          <w:rFonts w:ascii="Times New Roman" w:hAnsi="Times New Roman" w:cs="Times New Roman"/>
          <w:sz w:val="24"/>
          <w:szCs w:val="24"/>
        </w:rPr>
        <w:t xml:space="preserve"> у </w:t>
      </w:r>
      <w:proofErr w:type="spellStart"/>
      <w:r w:rsidRPr="00AA6530">
        <w:rPr>
          <w:rFonts w:ascii="Times New Roman" w:hAnsi="Times New Roman" w:cs="Times New Roman"/>
          <w:sz w:val="24"/>
          <w:szCs w:val="24"/>
        </w:rPr>
        <w:t>површинским</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деловима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терена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где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су</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присутне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холоценске</w:t>
      </w:r>
      <w:proofErr w:type="spellEnd"/>
      <w:r w:rsidRPr="00AA6530">
        <w:rPr>
          <w:rFonts w:ascii="Times New Roman" w:hAnsi="Times New Roman" w:cs="Times New Roman"/>
          <w:sz w:val="24"/>
          <w:szCs w:val="24"/>
        </w:rPr>
        <w:t xml:space="preserve"> (Q</w:t>
      </w:r>
      <w:r w:rsidRPr="00AA6530">
        <w:rPr>
          <w:rFonts w:ascii="Times New Roman" w:hAnsi="Times New Roman" w:cs="Times New Roman"/>
          <w:sz w:val="24"/>
          <w:szCs w:val="24"/>
          <w:vertAlign w:val="subscript"/>
          <w:lang w:val="sr-Cyrl-CS"/>
        </w:rPr>
        <w:t>2</w:t>
      </w:r>
      <w:r w:rsidRPr="00AA6530">
        <w:rPr>
          <w:rFonts w:ascii="Times New Roman" w:hAnsi="Times New Roman" w:cs="Times New Roman"/>
          <w:sz w:val="24"/>
          <w:szCs w:val="24"/>
        </w:rPr>
        <w:t xml:space="preserve">) и </w:t>
      </w:r>
      <w:proofErr w:type="spellStart"/>
      <w:r w:rsidRPr="00AA6530">
        <w:rPr>
          <w:rFonts w:ascii="Times New Roman" w:hAnsi="Times New Roman" w:cs="Times New Roman"/>
          <w:sz w:val="24"/>
          <w:szCs w:val="24"/>
        </w:rPr>
        <w:t>плеистоценске</w:t>
      </w:r>
      <w:proofErr w:type="spellEnd"/>
      <w:r w:rsidRPr="00AA6530">
        <w:rPr>
          <w:rFonts w:ascii="Times New Roman" w:hAnsi="Times New Roman" w:cs="Times New Roman"/>
          <w:sz w:val="24"/>
          <w:szCs w:val="24"/>
        </w:rPr>
        <w:t xml:space="preserve"> (Q</w:t>
      </w:r>
      <w:r w:rsidRPr="00AA6530">
        <w:rPr>
          <w:rFonts w:ascii="Times New Roman" w:hAnsi="Times New Roman" w:cs="Times New Roman"/>
          <w:sz w:val="24"/>
          <w:szCs w:val="24"/>
          <w:vertAlign w:val="subscript"/>
        </w:rPr>
        <w:t>1</w:t>
      </w:r>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творевине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Холоценски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седименти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су</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представљени</w:t>
      </w:r>
      <w:proofErr w:type="spellEnd"/>
      <w:r w:rsidRPr="00AA6530">
        <w:rPr>
          <w:rFonts w:ascii="Times New Roman" w:hAnsi="Times New Roman" w:cs="Times New Roman"/>
          <w:sz w:val="24"/>
          <w:szCs w:val="24"/>
        </w:rPr>
        <w:t xml:space="preserve"> у </w:t>
      </w:r>
      <w:proofErr w:type="spellStart"/>
      <w:r w:rsidRPr="00AA6530">
        <w:rPr>
          <w:rFonts w:ascii="Times New Roman" w:hAnsi="Times New Roman" w:cs="Times New Roman"/>
          <w:sz w:val="24"/>
          <w:szCs w:val="24"/>
        </w:rPr>
        <w:t>алувијалним</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наносима</w:t>
      </w:r>
      <w:proofErr w:type="spellEnd"/>
      <w:r w:rsidRPr="00AA6530">
        <w:rPr>
          <w:rFonts w:ascii="Times New Roman" w:hAnsi="Times New Roman" w:cs="Times New Roman"/>
          <w:sz w:val="24"/>
          <w:szCs w:val="24"/>
        </w:rPr>
        <w:t xml:space="preserve"> у </w:t>
      </w:r>
      <w:proofErr w:type="spellStart"/>
      <w:r w:rsidRPr="00AA6530">
        <w:rPr>
          <w:rFonts w:ascii="Times New Roman" w:hAnsi="Times New Roman" w:cs="Times New Roman"/>
          <w:sz w:val="24"/>
          <w:szCs w:val="24"/>
        </w:rPr>
        <w:t>фацији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мртваја</w:t>
      </w:r>
      <w:proofErr w:type="spellEnd"/>
      <w:r w:rsidRPr="00AA6530">
        <w:rPr>
          <w:rFonts w:ascii="Times New Roman" w:hAnsi="Times New Roman" w:cs="Times New Roman"/>
          <w:sz w:val="24"/>
          <w:szCs w:val="24"/>
        </w:rPr>
        <w:t xml:space="preserve"> (Q</w:t>
      </w:r>
      <w:r w:rsidRPr="00AA6530">
        <w:rPr>
          <w:rFonts w:ascii="Times New Roman" w:hAnsi="Times New Roman" w:cs="Times New Roman"/>
          <w:sz w:val="24"/>
          <w:szCs w:val="24"/>
          <w:vertAlign w:val="subscript"/>
          <w:lang w:val="sr-Cyrl-CS"/>
        </w:rPr>
        <w:t>2</w:t>
      </w:r>
      <w:proofErr w:type="spellStart"/>
      <w:r w:rsidRPr="00AA6530">
        <w:rPr>
          <w:rFonts w:ascii="Times New Roman" w:hAnsi="Times New Roman" w:cs="Times New Roman"/>
          <w:sz w:val="24"/>
          <w:szCs w:val="24"/>
        </w:rPr>
        <w:t>аm</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фацији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поводња</w:t>
      </w:r>
      <w:proofErr w:type="spellEnd"/>
      <w:r w:rsidRPr="00AA6530">
        <w:rPr>
          <w:rFonts w:ascii="Times New Roman" w:hAnsi="Times New Roman" w:cs="Times New Roman"/>
          <w:sz w:val="24"/>
          <w:szCs w:val="24"/>
        </w:rPr>
        <w:t xml:space="preserve"> (Q</w:t>
      </w:r>
      <w:r w:rsidRPr="00AA6530">
        <w:rPr>
          <w:rFonts w:ascii="Times New Roman" w:hAnsi="Times New Roman" w:cs="Times New Roman"/>
          <w:sz w:val="24"/>
          <w:szCs w:val="24"/>
          <w:vertAlign w:val="subscript"/>
          <w:lang w:val="sr-Cyrl-CS"/>
        </w:rPr>
        <w:t>2</w:t>
      </w:r>
      <w:proofErr w:type="spellStart"/>
      <w:r w:rsidRPr="00AA6530">
        <w:rPr>
          <w:rFonts w:ascii="Times New Roman" w:hAnsi="Times New Roman" w:cs="Times New Roman"/>
          <w:sz w:val="24"/>
          <w:szCs w:val="24"/>
        </w:rPr>
        <w:t>аp</w:t>
      </w:r>
      <w:proofErr w:type="spellEnd"/>
      <w:r w:rsidRPr="00AA6530">
        <w:rPr>
          <w:rFonts w:ascii="Times New Roman" w:hAnsi="Times New Roman" w:cs="Times New Roman"/>
          <w:sz w:val="24"/>
          <w:szCs w:val="24"/>
        </w:rPr>
        <w:t xml:space="preserve">) и </w:t>
      </w:r>
      <w:proofErr w:type="spellStart"/>
      <w:r w:rsidRPr="00AA6530">
        <w:rPr>
          <w:rFonts w:ascii="Times New Roman" w:hAnsi="Times New Roman" w:cs="Times New Roman"/>
          <w:sz w:val="24"/>
          <w:szCs w:val="24"/>
        </w:rPr>
        <w:t>фацији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корита</w:t>
      </w:r>
      <w:proofErr w:type="spellEnd"/>
      <w:r w:rsidRPr="00AA6530">
        <w:rPr>
          <w:rFonts w:ascii="Times New Roman" w:hAnsi="Times New Roman" w:cs="Times New Roman"/>
          <w:sz w:val="24"/>
          <w:szCs w:val="24"/>
        </w:rPr>
        <w:t xml:space="preserve"> (Q</w:t>
      </w:r>
      <w:r w:rsidRPr="00AA6530">
        <w:rPr>
          <w:rFonts w:ascii="Times New Roman" w:hAnsi="Times New Roman" w:cs="Times New Roman"/>
          <w:sz w:val="24"/>
          <w:szCs w:val="24"/>
          <w:vertAlign w:val="subscript"/>
          <w:lang w:val="sr-Cyrl-CS"/>
        </w:rPr>
        <w:t>2</w:t>
      </w:r>
      <w:proofErr w:type="spellStart"/>
      <w:r w:rsidRPr="00AA6530">
        <w:rPr>
          <w:rFonts w:ascii="Times New Roman" w:hAnsi="Times New Roman" w:cs="Times New Roman"/>
          <w:sz w:val="24"/>
          <w:szCs w:val="24"/>
        </w:rPr>
        <w:t>аk</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на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падини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првом</w:t>
      </w:r>
      <w:proofErr w:type="spellEnd"/>
      <w:r w:rsidRPr="00AA6530">
        <w:rPr>
          <w:rFonts w:ascii="Times New Roman" w:hAnsi="Times New Roman" w:cs="Times New Roman"/>
          <w:sz w:val="24"/>
          <w:szCs w:val="24"/>
          <w:lang w:val="sr-Cyrl-RS"/>
        </w:rPr>
        <w:t xml:space="preserve"> и другом</w:t>
      </w:r>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речном</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терасом</w:t>
      </w:r>
      <w:proofErr w:type="spellEnd"/>
      <w:r w:rsidRPr="00AA6530">
        <w:rPr>
          <w:rFonts w:ascii="Times New Roman" w:hAnsi="Times New Roman" w:cs="Times New Roman"/>
          <w:sz w:val="24"/>
          <w:szCs w:val="24"/>
        </w:rPr>
        <w:t xml:space="preserve"> (Q</w:t>
      </w:r>
      <w:r w:rsidRPr="00AA6530">
        <w:rPr>
          <w:rFonts w:ascii="Times New Roman" w:hAnsi="Times New Roman" w:cs="Times New Roman"/>
          <w:sz w:val="24"/>
          <w:szCs w:val="24"/>
          <w:vertAlign w:val="subscript"/>
          <w:lang w:val="sr-Cyrl-CS"/>
        </w:rPr>
        <w:t>2</w:t>
      </w:r>
      <w:r w:rsidRPr="00AA6530">
        <w:rPr>
          <w:rFonts w:ascii="Times New Roman" w:hAnsi="Times New Roman" w:cs="Times New Roman"/>
          <w:sz w:val="24"/>
          <w:szCs w:val="24"/>
        </w:rPr>
        <w:t>аt</w:t>
      </w:r>
      <w:r w:rsidRPr="00AA6530">
        <w:rPr>
          <w:rFonts w:ascii="Times New Roman" w:hAnsi="Times New Roman" w:cs="Times New Roman"/>
          <w:sz w:val="24"/>
          <w:szCs w:val="24"/>
          <w:vertAlign w:val="subscript"/>
        </w:rPr>
        <w:t>1</w:t>
      </w:r>
      <w:r w:rsidRPr="00AA6530">
        <w:rPr>
          <w:rFonts w:ascii="Times New Roman" w:hAnsi="Times New Roman" w:cs="Times New Roman"/>
          <w:sz w:val="24"/>
          <w:szCs w:val="24"/>
          <w:vertAlign w:val="subscript"/>
          <w:lang w:val="sr-Cyrl-RS"/>
        </w:rPr>
        <w:t>,2</w:t>
      </w:r>
      <w:r w:rsidRPr="00AA6530">
        <w:rPr>
          <w:rFonts w:ascii="Times New Roman" w:hAnsi="Times New Roman" w:cs="Times New Roman"/>
          <w:sz w:val="24"/>
          <w:szCs w:val="24"/>
        </w:rPr>
        <w:t xml:space="preserve">) и </w:t>
      </w:r>
      <w:proofErr w:type="spellStart"/>
      <w:r w:rsidRPr="00AA6530">
        <w:rPr>
          <w:rFonts w:ascii="Times New Roman" w:hAnsi="Times New Roman" w:cs="Times New Roman"/>
          <w:sz w:val="24"/>
          <w:szCs w:val="24"/>
        </w:rPr>
        <w:t>делувијалним</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седиментима</w:t>
      </w:r>
      <w:proofErr w:type="spellEnd"/>
      <w:r w:rsidRPr="00AA6530">
        <w:rPr>
          <w:rFonts w:ascii="Times New Roman" w:hAnsi="Times New Roman" w:cs="Times New Roman"/>
          <w:sz w:val="24"/>
          <w:szCs w:val="24"/>
        </w:rPr>
        <w:t xml:space="preserve"> (Q</w:t>
      </w:r>
      <w:r w:rsidRPr="00AA6530">
        <w:rPr>
          <w:rFonts w:ascii="Times New Roman" w:hAnsi="Times New Roman" w:cs="Times New Roman"/>
          <w:sz w:val="24"/>
          <w:szCs w:val="24"/>
          <w:vertAlign w:val="subscript"/>
          <w:lang w:val="sr-Cyrl-CS"/>
        </w:rPr>
        <w:t>2</w:t>
      </w:r>
      <w:r w:rsidRPr="00AA6530">
        <w:rPr>
          <w:rFonts w:ascii="Times New Roman" w:hAnsi="Times New Roman" w:cs="Times New Roman"/>
          <w:sz w:val="24"/>
          <w:szCs w:val="24"/>
        </w:rPr>
        <w:t>d</w:t>
      </w:r>
      <w:r w:rsidRPr="00AA6530">
        <w:rPr>
          <w:rFonts w:ascii="Times New Roman" w:hAnsi="Times New Roman" w:cs="Times New Roman"/>
          <w:sz w:val="24"/>
          <w:szCs w:val="24"/>
          <w:vertAlign w:val="superscript"/>
        </w:rPr>
        <w:t>l</w:t>
      </w:r>
      <w:r w:rsidRPr="00AA6530">
        <w:rPr>
          <w:rFonts w:ascii="Times New Roman" w:hAnsi="Times New Roman" w:cs="Times New Roman"/>
          <w:sz w:val="24"/>
          <w:szCs w:val="24"/>
        </w:rPr>
        <w:t>, Q</w:t>
      </w:r>
      <w:r w:rsidRPr="00AA6530">
        <w:rPr>
          <w:rFonts w:ascii="Times New Roman" w:hAnsi="Times New Roman" w:cs="Times New Roman"/>
          <w:sz w:val="24"/>
          <w:szCs w:val="24"/>
          <w:vertAlign w:val="subscript"/>
          <w:lang w:val="sr-Cyrl-CS"/>
        </w:rPr>
        <w:t>2</w:t>
      </w:r>
      <w:proofErr w:type="spellStart"/>
      <w:r w:rsidRPr="00AA6530">
        <w:rPr>
          <w:rFonts w:ascii="Times New Roman" w:hAnsi="Times New Roman" w:cs="Times New Roman"/>
          <w:sz w:val="24"/>
          <w:szCs w:val="24"/>
        </w:rPr>
        <w:t>d</w:t>
      </w:r>
      <w:r w:rsidRPr="00AA6530">
        <w:rPr>
          <w:rFonts w:ascii="Times New Roman" w:hAnsi="Times New Roman" w:cs="Times New Roman"/>
          <w:sz w:val="24"/>
          <w:szCs w:val="24"/>
          <w:vertAlign w:val="superscript"/>
        </w:rPr>
        <w:t>pg</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Плеистоценске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творевине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чине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седименти</w:t>
      </w:r>
      <w:proofErr w:type="spellEnd"/>
      <w:r w:rsidRPr="00AA6530">
        <w:rPr>
          <w:rFonts w:ascii="Times New Roman" w:hAnsi="Times New Roman" w:cs="Times New Roman"/>
          <w:sz w:val="24"/>
          <w:szCs w:val="24"/>
        </w:rPr>
        <w:t xml:space="preserve"> </w:t>
      </w:r>
      <w:r w:rsidRPr="00AA6530">
        <w:rPr>
          <w:rFonts w:ascii="Times New Roman" w:hAnsi="Times New Roman" w:cs="Times New Roman"/>
          <w:sz w:val="24"/>
          <w:szCs w:val="24"/>
        </w:rPr>
        <w:lastRenderedPageBreak/>
        <w:t>“</w:t>
      </w:r>
      <w:proofErr w:type="spellStart"/>
      <w:r w:rsidRPr="00AA6530">
        <w:rPr>
          <w:rFonts w:ascii="Times New Roman" w:hAnsi="Times New Roman" w:cs="Times New Roman"/>
          <w:sz w:val="24"/>
          <w:szCs w:val="24"/>
        </w:rPr>
        <w:t>друге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речне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терасе</w:t>
      </w:r>
      <w:proofErr w:type="spellEnd"/>
      <w:r w:rsidRPr="00AA6530">
        <w:rPr>
          <w:rFonts w:ascii="Times New Roman" w:hAnsi="Times New Roman" w:cs="Times New Roman"/>
          <w:sz w:val="24"/>
          <w:szCs w:val="24"/>
        </w:rPr>
        <w:t xml:space="preserve"> (Q</w:t>
      </w:r>
      <w:r w:rsidRPr="00AA6530">
        <w:rPr>
          <w:rFonts w:ascii="Times New Roman" w:hAnsi="Times New Roman" w:cs="Times New Roman"/>
          <w:sz w:val="24"/>
          <w:szCs w:val="24"/>
          <w:vertAlign w:val="subscript"/>
          <w:lang w:val="sr-Cyrl-CS"/>
        </w:rPr>
        <w:t>2</w:t>
      </w:r>
      <w:r w:rsidRPr="00AA6530">
        <w:rPr>
          <w:rFonts w:ascii="Times New Roman" w:hAnsi="Times New Roman" w:cs="Times New Roman"/>
          <w:sz w:val="24"/>
          <w:szCs w:val="24"/>
        </w:rPr>
        <w:t>аt</w:t>
      </w:r>
      <w:r w:rsidRPr="00AA6530">
        <w:rPr>
          <w:rFonts w:ascii="Times New Roman" w:hAnsi="Times New Roman" w:cs="Times New Roman"/>
          <w:sz w:val="24"/>
          <w:szCs w:val="24"/>
          <w:vertAlign w:val="subscript"/>
        </w:rPr>
        <w:t>2</w:t>
      </w:r>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Од</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терцијарних</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творевина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на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ширем</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простору</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предметне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локације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одкривени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су</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седименти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миоцена</w:t>
      </w:r>
      <w:proofErr w:type="spellEnd"/>
      <w:r w:rsidRPr="00AA6530">
        <w:rPr>
          <w:rFonts w:ascii="Times New Roman" w:hAnsi="Times New Roman" w:cs="Times New Roman"/>
          <w:sz w:val="24"/>
          <w:szCs w:val="24"/>
        </w:rPr>
        <w:t xml:space="preserve"> - </w:t>
      </w:r>
      <w:proofErr w:type="spellStart"/>
      <w:r w:rsidRPr="00AA6530">
        <w:rPr>
          <w:rFonts w:ascii="Times New Roman" w:hAnsi="Times New Roman" w:cs="Times New Roman"/>
          <w:sz w:val="24"/>
          <w:szCs w:val="24"/>
        </w:rPr>
        <w:t>сармата</w:t>
      </w:r>
      <w:proofErr w:type="spellEnd"/>
      <w:r w:rsidRPr="00AA6530">
        <w:rPr>
          <w:rFonts w:ascii="Times New Roman" w:hAnsi="Times New Roman" w:cs="Times New Roman"/>
          <w:sz w:val="24"/>
          <w:szCs w:val="24"/>
        </w:rPr>
        <w:t xml:space="preserve"> (М</w:t>
      </w:r>
      <w:r w:rsidRPr="00AA6530">
        <w:rPr>
          <w:rFonts w:ascii="Times New Roman" w:hAnsi="Times New Roman" w:cs="Times New Roman"/>
          <w:sz w:val="24"/>
          <w:szCs w:val="24"/>
          <w:vertAlign w:val="subscript"/>
        </w:rPr>
        <w:t>3</w:t>
      </w:r>
      <w:r w:rsidRPr="00AA6530">
        <w:rPr>
          <w:rFonts w:ascii="Times New Roman" w:hAnsi="Times New Roman" w:cs="Times New Roman"/>
          <w:sz w:val="24"/>
          <w:szCs w:val="24"/>
          <w:vertAlign w:val="superscript"/>
        </w:rPr>
        <w:t>1</w:t>
      </w:r>
      <w:r w:rsidRPr="00AA6530">
        <w:rPr>
          <w:rFonts w:ascii="Times New Roman" w:hAnsi="Times New Roman" w:cs="Times New Roman"/>
          <w:sz w:val="24"/>
          <w:szCs w:val="24"/>
        </w:rPr>
        <w:t xml:space="preserve">PL) </w:t>
      </w:r>
      <w:proofErr w:type="spellStart"/>
      <w:r w:rsidRPr="00AA6530">
        <w:rPr>
          <w:rFonts w:ascii="Times New Roman" w:hAnsi="Times New Roman" w:cs="Times New Roman"/>
          <w:sz w:val="24"/>
          <w:szCs w:val="24"/>
        </w:rPr>
        <w:t>који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је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представљен</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песковима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лапорима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глиновитим</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лапорцима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пешчарима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шљунковима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конгломератима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органогеним</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кречњацима</w:t>
      </w:r>
      <w:proofErr w:type="spellEnd"/>
      <w:r w:rsidRPr="00AA6530">
        <w:rPr>
          <w:rFonts w:ascii="Times New Roman" w:hAnsi="Times New Roman" w:cs="Times New Roman"/>
          <w:sz w:val="24"/>
          <w:szCs w:val="24"/>
        </w:rPr>
        <w:t>.</w:t>
      </w:r>
    </w:p>
    <w:p w14:paraId="65613BDE" w14:textId="77777777" w:rsidR="0061424C" w:rsidRPr="00AA6530" w:rsidRDefault="0061424C" w:rsidP="00A12514">
      <w:pPr>
        <w:spacing w:before="120"/>
        <w:ind w:firstLine="709"/>
        <w:rPr>
          <w:rFonts w:ascii="Times New Roman" w:hAnsi="Times New Roman" w:cs="Times New Roman"/>
          <w:sz w:val="24"/>
          <w:szCs w:val="24"/>
          <w:lang w:val="sl-SI"/>
        </w:rPr>
      </w:pPr>
      <w:r w:rsidRPr="00AA6530">
        <w:rPr>
          <w:rFonts w:ascii="Times New Roman" w:hAnsi="Times New Roman" w:cs="Times New Roman"/>
          <w:sz w:val="24"/>
          <w:szCs w:val="24"/>
          <w:lang w:val="sl-SI"/>
        </w:rPr>
        <w:t xml:space="preserve">Према најновијим геотехничким истраживањима не можемо са сигурношћу да говоримо о геолошкој грађи у зони Археолошког налазишта. Наиме, површински Археолошки слој дебљине 6-8m се врло јасно издваја на тераси и одсеку а у ножици насуто тло дебљине око 4,5m. Ови седименти представљају рецентне творевине. </w:t>
      </w:r>
    </w:p>
    <w:p w14:paraId="5E429521" w14:textId="77777777" w:rsidR="0061424C" w:rsidRPr="00AA6530" w:rsidRDefault="0061424C" w:rsidP="00A12514">
      <w:pPr>
        <w:spacing w:before="120"/>
        <w:ind w:firstLine="709"/>
        <w:rPr>
          <w:rFonts w:ascii="Times New Roman" w:hAnsi="Times New Roman" w:cs="Times New Roman"/>
          <w:sz w:val="24"/>
          <w:szCs w:val="24"/>
          <w:lang w:val="sl-SI"/>
        </w:rPr>
      </w:pPr>
      <w:r w:rsidRPr="00AA6530">
        <w:rPr>
          <w:rFonts w:ascii="Times New Roman" w:hAnsi="Times New Roman" w:cs="Times New Roman"/>
          <w:sz w:val="24"/>
          <w:szCs w:val="24"/>
          <w:lang w:val="sl-SI"/>
        </w:rPr>
        <w:t xml:space="preserve">Испод Археолошког слоја на терасном платоу издваја се врло танки слој </w:t>
      </w:r>
      <w:proofErr w:type="spellStart"/>
      <w:r w:rsidRPr="00AA6530">
        <w:rPr>
          <w:rFonts w:ascii="Times New Roman" w:hAnsi="Times New Roman" w:cs="Times New Roman"/>
          <w:sz w:val="24"/>
          <w:szCs w:val="24"/>
        </w:rPr>
        <w:t>дебљине</w:t>
      </w:r>
      <w:proofErr w:type="spellEnd"/>
      <w:r w:rsidRPr="00AA6530">
        <w:rPr>
          <w:rFonts w:ascii="Times New Roman" w:hAnsi="Times New Roman" w:cs="Times New Roman"/>
          <w:sz w:val="24"/>
          <w:szCs w:val="24"/>
        </w:rPr>
        <w:t xml:space="preserve"> 1,5-2,0m</w:t>
      </w:r>
      <w:r w:rsidRPr="00AA6530">
        <w:rPr>
          <w:rFonts w:ascii="Times New Roman" w:hAnsi="Times New Roman" w:cs="Times New Roman"/>
          <w:sz w:val="24"/>
          <w:szCs w:val="24"/>
          <w:lang w:val="sl-SI"/>
        </w:rPr>
        <w:t xml:space="preserve"> који</w:t>
      </w:r>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сигурношћу</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припада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квартарним-терасним</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седиментима</w:t>
      </w:r>
      <w:proofErr w:type="spellEnd"/>
      <w:r w:rsidRPr="00AA6530">
        <w:rPr>
          <w:rFonts w:ascii="Times New Roman" w:hAnsi="Times New Roman" w:cs="Times New Roman"/>
          <w:sz w:val="24"/>
          <w:szCs w:val="24"/>
        </w:rPr>
        <w:t xml:space="preserve"> (Q</w:t>
      </w:r>
      <w:r w:rsidRPr="00AA6530">
        <w:rPr>
          <w:rFonts w:ascii="Times New Roman" w:hAnsi="Times New Roman" w:cs="Times New Roman"/>
          <w:sz w:val="24"/>
          <w:szCs w:val="24"/>
          <w:vertAlign w:val="subscript"/>
        </w:rPr>
        <w:t>2</w:t>
      </w:r>
      <w:r w:rsidRPr="00AA6530">
        <w:rPr>
          <w:rFonts w:ascii="Times New Roman" w:hAnsi="Times New Roman" w:cs="Times New Roman"/>
          <w:sz w:val="24"/>
          <w:szCs w:val="24"/>
        </w:rPr>
        <w:t>аt</w:t>
      </w:r>
      <w:r w:rsidRPr="00AA6530">
        <w:rPr>
          <w:rFonts w:ascii="Times New Roman" w:hAnsi="Times New Roman" w:cs="Times New Roman"/>
          <w:sz w:val="24"/>
          <w:szCs w:val="24"/>
          <w:vertAlign w:val="subscript"/>
        </w:rPr>
        <w:t>1</w:t>
      </w:r>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Ови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седименти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су</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представљени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глиновитим</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прашинама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не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лесом</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које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су</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прекривене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хумусним</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слојем</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Археолошки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слој</w:t>
      </w:r>
      <w:proofErr w:type="spellEnd"/>
      <w:r w:rsidRPr="00AA6530">
        <w:rPr>
          <w:rFonts w:ascii="Times New Roman" w:hAnsi="Times New Roman" w:cs="Times New Roman"/>
          <w:sz w:val="24"/>
          <w:szCs w:val="24"/>
        </w:rPr>
        <w:t xml:space="preserve"> и </w:t>
      </w:r>
      <w:proofErr w:type="spellStart"/>
      <w:r w:rsidRPr="00AA6530">
        <w:rPr>
          <w:rFonts w:ascii="Times New Roman" w:hAnsi="Times New Roman" w:cs="Times New Roman"/>
          <w:sz w:val="24"/>
          <w:szCs w:val="24"/>
        </w:rPr>
        <w:t>квартарни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седименти</w:t>
      </w:r>
      <w:proofErr w:type="spellEnd"/>
      <w:r w:rsidRPr="00AA6530">
        <w:rPr>
          <w:rFonts w:ascii="Times New Roman" w:hAnsi="Times New Roman" w:cs="Times New Roman"/>
          <w:sz w:val="24"/>
          <w:szCs w:val="24"/>
        </w:rPr>
        <w:t xml:space="preserve"> у </w:t>
      </w:r>
      <w:proofErr w:type="spellStart"/>
      <w:r w:rsidRPr="00AA6530">
        <w:rPr>
          <w:rFonts w:ascii="Times New Roman" w:hAnsi="Times New Roman" w:cs="Times New Roman"/>
          <w:sz w:val="24"/>
          <w:szCs w:val="24"/>
        </w:rPr>
        <w:t>ножици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терасе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изостају</w:t>
      </w:r>
      <w:proofErr w:type="spellEnd"/>
      <w:r w:rsidRPr="00AA6530">
        <w:rPr>
          <w:rFonts w:ascii="Times New Roman" w:hAnsi="Times New Roman" w:cs="Times New Roman"/>
          <w:sz w:val="24"/>
          <w:szCs w:val="24"/>
        </w:rPr>
        <w:t>.</w:t>
      </w:r>
    </w:p>
    <w:p w14:paraId="3B5FF8E4" w14:textId="77777777" w:rsidR="0061424C" w:rsidRPr="00AA6530" w:rsidRDefault="0061424C" w:rsidP="00A12514">
      <w:pPr>
        <w:spacing w:before="120"/>
        <w:ind w:firstLine="709"/>
        <w:rPr>
          <w:rFonts w:ascii="Times New Roman" w:hAnsi="Times New Roman" w:cs="Times New Roman"/>
          <w:sz w:val="24"/>
          <w:szCs w:val="24"/>
        </w:rPr>
      </w:pPr>
      <w:proofErr w:type="spellStart"/>
      <w:r w:rsidRPr="00AA6530">
        <w:rPr>
          <w:rFonts w:ascii="Times New Roman" w:hAnsi="Times New Roman" w:cs="Times New Roman"/>
          <w:sz w:val="24"/>
          <w:szCs w:val="24"/>
        </w:rPr>
        <w:t>Испод</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квартарних</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седимената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налазе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седименти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чија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старост</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је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дискутабилна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На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терасном</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вишем</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платоу</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ови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седименти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које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смо</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назвали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лапоровите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прашине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су</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дебљине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око</w:t>
      </w:r>
      <w:proofErr w:type="spellEnd"/>
      <w:r w:rsidRPr="00AA6530">
        <w:rPr>
          <w:rFonts w:ascii="Times New Roman" w:hAnsi="Times New Roman" w:cs="Times New Roman"/>
          <w:sz w:val="24"/>
          <w:szCs w:val="24"/>
        </w:rPr>
        <w:t xml:space="preserve"> 8,5m а у </w:t>
      </w:r>
      <w:proofErr w:type="spellStart"/>
      <w:r w:rsidRPr="00AA6530">
        <w:rPr>
          <w:rFonts w:ascii="Times New Roman" w:hAnsi="Times New Roman" w:cs="Times New Roman"/>
          <w:sz w:val="24"/>
          <w:szCs w:val="24"/>
        </w:rPr>
        <w:t>ножици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испод</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насипа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рефулираног</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песка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су</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дебљине</w:t>
      </w:r>
      <w:proofErr w:type="spellEnd"/>
      <w:r w:rsidRPr="00AA6530">
        <w:rPr>
          <w:rFonts w:ascii="Times New Roman" w:hAnsi="Times New Roman" w:cs="Times New Roman"/>
          <w:sz w:val="24"/>
          <w:szCs w:val="24"/>
        </w:rPr>
        <w:t xml:space="preserve"> 4-5m. У </w:t>
      </w:r>
      <w:proofErr w:type="spellStart"/>
      <w:r w:rsidRPr="00AA6530">
        <w:rPr>
          <w:rFonts w:ascii="Times New Roman" w:hAnsi="Times New Roman" w:cs="Times New Roman"/>
          <w:sz w:val="24"/>
          <w:szCs w:val="24"/>
        </w:rPr>
        <w:t>бушотинама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на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тераси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ови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седименти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немају</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фауну</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која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би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сигурношћу</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могла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да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одреди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старост</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ових</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седимената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Према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искуству</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већег</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броја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еминентних</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геолога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који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су</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прегледали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језгро</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бушотина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могу</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сврстати</w:t>
      </w:r>
      <w:proofErr w:type="spellEnd"/>
      <w:r w:rsidRPr="00AA6530">
        <w:rPr>
          <w:rFonts w:ascii="Times New Roman" w:hAnsi="Times New Roman" w:cs="Times New Roman"/>
          <w:sz w:val="24"/>
          <w:szCs w:val="24"/>
        </w:rPr>
        <w:t xml:space="preserve"> у </w:t>
      </w:r>
      <w:proofErr w:type="spellStart"/>
      <w:r w:rsidRPr="00AA6530">
        <w:rPr>
          <w:rFonts w:ascii="Times New Roman" w:hAnsi="Times New Roman" w:cs="Times New Roman"/>
          <w:sz w:val="24"/>
          <w:szCs w:val="24"/>
        </w:rPr>
        <w:t>неогене</w:t>
      </w:r>
      <w:proofErr w:type="spellEnd"/>
      <w:r w:rsidRPr="00AA6530">
        <w:rPr>
          <w:rFonts w:ascii="Times New Roman" w:hAnsi="Times New Roman" w:cs="Times New Roman"/>
          <w:sz w:val="24"/>
          <w:szCs w:val="24"/>
        </w:rPr>
        <w:t xml:space="preserve"> - </w:t>
      </w:r>
      <w:proofErr w:type="spellStart"/>
      <w:r w:rsidRPr="00AA6530">
        <w:rPr>
          <w:rFonts w:ascii="Times New Roman" w:hAnsi="Times New Roman" w:cs="Times New Roman"/>
          <w:sz w:val="24"/>
          <w:szCs w:val="24"/>
        </w:rPr>
        <w:t>плиоценске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седименте</w:t>
      </w:r>
      <w:proofErr w:type="spellEnd"/>
      <w:r w:rsidRPr="00AA6530">
        <w:rPr>
          <w:rFonts w:ascii="Times New Roman" w:hAnsi="Times New Roman" w:cs="Times New Roman"/>
          <w:sz w:val="24"/>
          <w:szCs w:val="24"/>
        </w:rPr>
        <w:t xml:space="preserve"> (Pl) </w:t>
      </w:r>
      <w:proofErr w:type="spellStart"/>
      <w:r w:rsidRPr="00AA6530">
        <w:rPr>
          <w:rFonts w:ascii="Times New Roman" w:hAnsi="Times New Roman" w:cs="Times New Roman"/>
          <w:sz w:val="24"/>
          <w:szCs w:val="24"/>
        </w:rPr>
        <w:t>док</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на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одсеку</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ти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исти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седименти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садрже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мноштво</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фауне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која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их</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сврстава</w:t>
      </w:r>
      <w:proofErr w:type="spellEnd"/>
      <w:r w:rsidRPr="00AA6530">
        <w:rPr>
          <w:rFonts w:ascii="Times New Roman" w:hAnsi="Times New Roman" w:cs="Times New Roman"/>
          <w:sz w:val="24"/>
          <w:szCs w:val="24"/>
        </w:rPr>
        <w:t xml:space="preserve"> у </w:t>
      </w:r>
      <w:proofErr w:type="spellStart"/>
      <w:r w:rsidRPr="00AA6530">
        <w:rPr>
          <w:rFonts w:ascii="Times New Roman" w:hAnsi="Times New Roman" w:cs="Times New Roman"/>
          <w:sz w:val="24"/>
          <w:szCs w:val="24"/>
        </w:rPr>
        <w:t>еоплеистоцен</w:t>
      </w:r>
      <w:proofErr w:type="spellEnd"/>
      <w:r w:rsidRPr="00AA6530">
        <w:rPr>
          <w:rFonts w:ascii="Times New Roman" w:hAnsi="Times New Roman" w:cs="Times New Roman"/>
          <w:sz w:val="24"/>
          <w:szCs w:val="24"/>
        </w:rPr>
        <w:t xml:space="preserve"> (Q</w:t>
      </w:r>
      <w:r w:rsidRPr="00AA6530">
        <w:rPr>
          <w:rFonts w:ascii="Times New Roman" w:hAnsi="Times New Roman" w:cs="Times New Roman"/>
          <w:sz w:val="24"/>
          <w:szCs w:val="24"/>
          <w:vertAlign w:val="subscript"/>
        </w:rPr>
        <w:t>1</w:t>
      </w:r>
      <w:r w:rsidRPr="00AA6530">
        <w:rPr>
          <w:rFonts w:ascii="Times New Roman" w:hAnsi="Times New Roman" w:cs="Times New Roman"/>
          <w:sz w:val="24"/>
          <w:szCs w:val="24"/>
        </w:rPr>
        <w:t>, Pl?).</w:t>
      </w:r>
    </w:p>
    <w:p w14:paraId="6BDC1DDD" w14:textId="7AB79B39" w:rsidR="0061424C" w:rsidRPr="00AA6530" w:rsidRDefault="0061424C" w:rsidP="00A12514">
      <w:pPr>
        <w:spacing w:before="120"/>
        <w:ind w:firstLine="709"/>
        <w:rPr>
          <w:rFonts w:ascii="Times New Roman" w:hAnsi="Times New Roman" w:cs="Times New Roman"/>
          <w:sz w:val="24"/>
          <w:szCs w:val="24"/>
          <w:lang w:val="sr-Cyrl-RS"/>
        </w:rPr>
      </w:pPr>
      <w:r w:rsidRPr="00AA6530">
        <w:rPr>
          <w:rFonts w:ascii="Times New Roman" w:hAnsi="Times New Roman" w:cs="Times New Roman"/>
          <w:sz w:val="24"/>
          <w:szCs w:val="24"/>
        </w:rPr>
        <w:t xml:space="preserve">Седименти </w:t>
      </w:r>
      <w:proofErr w:type="spellStart"/>
      <w:r w:rsidRPr="00AA6530">
        <w:rPr>
          <w:rFonts w:ascii="Times New Roman" w:hAnsi="Times New Roman" w:cs="Times New Roman"/>
          <w:sz w:val="24"/>
          <w:szCs w:val="24"/>
        </w:rPr>
        <w:t>који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су</w:t>
      </w:r>
      <w:proofErr w:type="spellEnd"/>
      <w:r w:rsidRPr="00AA6530">
        <w:rPr>
          <w:rFonts w:ascii="Times New Roman" w:hAnsi="Times New Roman" w:cs="Times New Roman"/>
          <w:sz w:val="24"/>
          <w:szCs w:val="24"/>
        </w:rPr>
        <w:t xml:space="preserve"> </w:t>
      </w:r>
      <w:r w:rsidRPr="00AA6530">
        <w:rPr>
          <w:rFonts w:ascii="Times New Roman" w:hAnsi="Times New Roman" w:cs="Times New Roman"/>
          <w:sz w:val="24"/>
          <w:szCs w:val="24"/>
          <w:lang w:val="sl-SI"/>
        </w:rPr>
        <w:t>констатовани испод коте 70мнв на тераси и испод коте 65(67)</w:t>
      </w:r>
      <w:r w:rsidRPr="00AA6530">
        <w:rPr>
          <w:rFonts w:ascii="Times New Roman" w:hAnsi="Times New Roman" w:cs="Times New Roman"/>
          <w:sz w:val="24"/>
          <w:szCs w:val="24"/>
          <w:lang w:val="sr-Cyrl-RS"/>
        </w:rPr>
        <w:t xml:space="preserve"> </w:t>
      </w:r>
      <w:r w:rsidRPr="00AA6530">
        <w:rPr>
          <w:rFonts w:ascii="Times New Roman" w:hAnsi="Times New Roman" w:cs="Times New Roman"/>
          <w:sz w:val="24"/>
          <w:szCs w:val="24"/>
          <w:lang w:val="sl-SI"/>
        </w:rPr>
        <w:t xml:space="preserve">мнв у подножју терасе могу се сврстати у седименте сарматске старости </w:t>
      </w:r>
      <w:r w:rsidRPr="00AA6530">
        <w:rPr>
          <w:rFonts w:ascii="Times New Roman" w:hAnsi="Times New Roman" w:cs="Times New Roman"/>
          <w:bCs/>
          <w:iCs/>
          <w:sz w:val="24"/>
          <w:szCs w:val="24"/>
        </w:rPr>
        <w:t>(М</w:t>
      </w:r>
      <w:r w:rsidRPr="00AA6530">
        <w:rPr>
          <w:rFonts w:ascii="Times New Roman" w:hAnsi="Times New Roman" w:cs="Times New Roman"/>
          <w:bCs/>
          <w:iCs/>
          <w:sz w:val="24"/>
          <w:szCs w:val="24"/>
          <w:vertAlign w:val="subscript"/>
        </w:rPr>
        <w:t>3</w:t>
      </w:r>
      <w:r w:rsidRPr="00AA6530">
        <w:rPr>
          <w:rFonts w:ascii="Times New Roman" w:hAnsi="Times New Roman" w:cs="Times New Roman"/>
          <w:bCs/>
          <w:iCs/>
          <w:sz w:val="24"/>
          <w:szCs w:val="24"/>
          <w:vertAlign w:val="superscript"/>
        </w:rPr>
        <w:t>1</w:t>
      </w:r>
      <w:r w:rsidRPr="00AA6530">
        <w:rPr>
          <w:rFonts w:ascii="Times New Roman" w:hAnsi="Times New Roman" w:cs="Times New Roman"/>
          <w:bCs/>
          <w:iCs/>
          <w:sz w:val="24"/>
          <w:szCs w:val="24"/>
        </w:rPr>
        <w:t xml:space="preserve">) </w:t>
      </w:r>
      <w:r w:rsidRPr="00AA6530">
        <w:rPr>
          <w:rFonts w:ascii="Times New Roman" w:hAnsi="Times New Roman" w:cs="Times New Roman"/>
          <w:sz w:val="24"/>
          <w:szCs w:val="24"/>
          <w:lang w:val="sl-SI"/>
        </w:rPr>
        <w:t>али фаунистички нису доказани. Представљени су песковима и лапорима сиве боје. Седиментолошки нису слични сарматским танкослојевитим лапорима са арагонитом по равни слојевитости који се налазе у близини предметне локације на обали Дунава.</w:t>
      </w:r>
      <w:r w:rsidR="0015094C" w:rsidRPr="00AA6530">
        <w:rPr>
          <w:rFonts w:ascii="Times New Roman" w:hAnsi="Times New Roman" w:cs="Times New Roman"/>
          <w:sz w:val="24"/>
          <w:szCs w:val="24"/>
          <w:lang w:val="sr-Cyrl-RS"/>
        </w:rPr>
        <w:t>“</w:t>
      </w:r>
    </w:p>
    <w:p w14:paraId="6A69B0AC" w14:textId="3E11F8F6" w:rsidR="0061424C" w:rsidRPr="00AA6530" w:rsidRDefault="000A03B9" w:rsidP="00A12514">
      <w:pPr>
        <w:spacing w:before="240" w:after="120"/>
        <w:rPr>
          <w:rFonts w:ascii="Times New Roman" w:hAnsi="Times New Roman" w:cs="Times New Roman"/>
          <w:bCs/>
          <w:sz w:val="24"/>
          <w:szCs w:val="24"/>
          <w:lang w:val="sr-Cyrl-RS"/>
        </w:rPr>
      </w:pPr>
      <w:r w:rsidRPr="00AA6530">
        <w:rPr>
          <w:rFonts w:ascii="Times New Roman" w:hAnsi="Times New Roman" w:cs="Times New Roman"/>
          <w:sz w:val="24"/>
          <w:szCs w:val="24"/>
          <w:lang w:val="sr-Cyrl-CS"/>
        </w:rPr>
        <w:t xml:space="preserve">Део </w:t>
      </w:r>
      <w:bookmarkStart w:id="2" w:name="_Hlk135468801"/>
      <w:r w:rsidR="009052CD" w:rsidRPr="00AA6530">
        <w:rPr>
          <w:rFonts w:ascii="Times New Roman" w:hAnsi="Times New Roman" w:cs="Times New Roman"/>
          <w:sz w:val="24"/>
          <w:szCs w:val="24"/>
          <w:lang w:val="sr-Cyrl-CS"/>
        </w:rPr>
        <w:t>„</w:t>
      </w:r>
      <w:r w:rsidR="0061424C" w:rsidRPr="00AA6530">
        <w:rPr>
          <w:rFonts w:ascii="Times New Roman" w:hAnsi="Times New Roman" w:cs="Times New Roman"/>
          <w:sz w:val="24"/>
          <w:szCs w:val="24"/>
          <w:lang w:val="sr-Cyrl-CS"/>
        </w:rPr>
        <w:t xml:space="preserve">Хидролошке и </w:t>
      </w:r>
      <w:proofErr w:type="spellStart"/>
      <w:r w:rsidR="0061424C" w:rsidRPr="00AA6530">
        <w:rPr>
          <w:rFonts w:ascii="Times New Roman" w:hAnsi="Times New Roman" w:cs="Times New Roman"/>
          <w:sz w:val="24"/>
          <w:szCs w:val="24"/>
          <w:lang w:val="sr-Cyrl-CS"/>
        </w:rPr>
        <w:t>хидрогеолошке</w:t>
      </w:r>
      <w:proofErr w:type="spellEnd"/>
      <w:r w:rsidR="0061424C" w:rsidRPr="00AA6530">
        <w:rPr>
          <w:rFonts w:ascii="Times New Roman" w:hAnsi="Times New Roman" w:cs="Times New Roman"/>
          <w:sz w:val="24"/>
          <w:szCs w:val="24"/>
          <w:lang w:val="sr-Cyrl-CS"/>
        </w:rPr>
        <w:t xml:space="preserve"> одлике терена</w:t>
      </w:r>
      <w:bookmarkEnd w:id="2"/>
      <w:r w:rsidR="009052CD" w:rsidRPr="00AA6530">
        <w:rPr>
          <w:rFonts w:ascii="Times New Roman" w:hAnsi="Times New Roman" w:cs="Times New Roman"/>
          <w:sz w:val="24"/>
          <w:szCs w:val="24"/>
          <w:lang w:val="sr-Cyrl-CS"/>
        </w:rPr>
        <w:t>“</w:t>
      </w:r>
      <w:r w:rsidR="0061424C" w:rsidRPr="00AA6530">
        <w:rPr>
          <w:rFonts w:ascii="Times New Roman" w:hAnsi="Times New Roman" w:cs="Times New Roman"/>
          <w:sz w:val="24"/>
          <w:szCs w:val="24"/>
          <w:lang w:val="sr-Cyrl-CS"/>
        </w:rPr>
        <w:t>,</w:t>
      </w:r>
      <w:r w:rsidR="0061424C" w:rsidRPr="00AA6530">
        <w:rPr>
          <w:rFonts w:ascii="Times New Roman" w:hAnsi="Times New Roman" w:cs="Times New Roman"/>
          <w:b/>
          <w:bCs/>
          <w:sz w:val="24"/>
          <w:szCs w:val="24"/>
          <w:lang w:val="sr-Cyrl-CS"/>
        </w:rPr>
        <w:t xml:space="preserve"> </w:t>
      </w:r>
      <w:r w:rsidR="0061424C" w:rsidRPr="00AA6530">
        <w:rPr>
          <w:rFonts w:ascii="Times New Roman" w:hAnsi="Times New Roman" w:cs="Times New Roman"/>
          <w:bCs/>
          <w:sz w:val="24"/>
          <w:szCs w:val="24"/>
          <w:lang w:val="sr-Cyrl-RS"/>
        </w:rPr>
        <w:t xml:space="preserve">мења се </w:t>
      </w:r>
      <w:r w:rsidRPr="00AA6530">
        <w:rPr>
          <w:rFonts w:ascii="Times New Roman" w:hAnsi="Times New Roman" w:cs="Times New Roman"/>
          <w:bCs/>
          <w:sz w:val="24"/>
          <w:szCs w:val="24"/>
          <w:lang w:val="sr-Cyrl-RS"/>
        </w:rPr>
        <w:t>да</w:t>
      </w:r>
      <w:r w:rsidR="0061424C" w:rsidRPr="00AA6530">
        <w:rPr>
          <w:rFonts w:ascii="Times New Roman" w:hAnsi="Times New Roman" w:cs="Times New Roman"/>
          <w:bCs/>
          <w:sz w:val="24"/>
          <w:szCs w:val="24"/>
          <w:lang w:val="sr-Cyrl-RS"/>
        </w:rPr>
        <w:t xml:space="preserve"> гласи:</w:t>
      </w:r>
    </w:p>
    <w:p w14:paraId="598CA19B" w14:textId="63571E13" w:rsidR="00F611D2" w:rsidRPr="00AA6530" w:rsidRDefault="000A03B9" w:rsidP="00A12514">
      <w:pPr>
        <w:spacing w:after="120"/>
        <w:ind w:firstLine="709"/>
        <w:jc w:val="center"/>
        <w:rPr>
          <w:rFonts w:ascii="Times New Roman" w:hAnsi="Times New Roman" w:cs="Times New Roman"/>
          <w:sz w:val="24"/>
          <w:szCs w:val="24"/>
          <w:lang w:val="sr-Cyrl-RS"/>
        </w:rPr>
      </w:pPr>
      <w:r w:rsidRPr="00AA6530">
        <w:rPr>
          <w:rFonts w:ascii="Times New Roman" w:hAnsi="Times New Roman" w:cs="Times New Roman"/>
          <w:sz w:val="24"/>
          <w:szCs w:val="24"/>
          <w:lang w:val="sr-Cyrl-RS"/>
        </w:rPr>
        <w:t>„</w:t>
      </w:r>
      <w:r w:rsidR="00F611D2" w:rsidRPr="00AA6530">
        <w:rPr>
          <w:rFonts w:ascii="Times New Roman" w:hAnsi="Times New Roman" w:cs="Times New Roman"/>
          <w:sz w:val="24"/>
          <w:szCs w:val="24"/>
          <w:lang w:val="sr-Cyrl-CS"/>
        </w:rPr>
        <w:t xml:space="preserve">Хидролошке и </w:t>
      </w:r>
      <w:proofErr w:type="spellStart"/>
      <w:r w:rsidR="00F611D2" w:rsidRPr="00AA6530">
        <w:rPr>
          <w:rFonts w:ascii="Times New Roman" w:hAnsi="Times New Roman" w:cs="Times New Roman"/>
          <w:sz w:val="24"/>
          <w:szCs w:val="24"/>
          <w:lang w:val="sr-Cyrl-CS"/>
        </w:rPr>
        <w:t>хидрогеолошке</w:t>
      </w:r>
      <w:proofErr w:type="spellEnd"/>
      <w:r w:rsidR="00F611D2" w:rsidRPr="00AA6530">
        <w:rPr>
          <w:rFonts w:ascii="Times New Roman" w:hAnsi="Times New Roman" w:cs="Times New Roman"/>
          <w:sz w:val="24"/>
          <w:szCs w:val="24"/>
          <w:lang w:val="sr-Cyrl-CS"/>
        </w:rPr>
        <w:t xml:space="preserve"> одлике терена</w:t>
      </w:r>
    </w:p>
    <w:p w14:paraId="5B6D108D" w14:textId="5F18E817" w:rsidR="0061424C" w:rsidRPr="00AA6530" w:rsidRDefault="0061424C" w:rsidP="00A12514">
      <w:pPr>
        <w:ind w:firstLine="709"/>
        <w:rPr>
          <w:rFonts w:ascii="Times New Roman" w:hAnsi="Times New Roman" w:cs="Times New Roman"/>
          <w:sz w:val="24"/>
          <w:szCs w:val="24"/>
          <w:lang w:val="sl-SI"/>
        </w:rPr>
      </w:pPr>
      <w:r w:rsidRPr="00AA6530">
        <w:rPr>
          <w:rFonts w:ascii="Times New Roman" w:hAnsi="Times New Roman" w:cs="Times New Roman"/>
          <w:sz w:val="24"/>
          <w:szCs w:val="24"/>
          <w:lang w:val="sl-SI"/>
        </w:rPr>
        <w:t>Геолошко-литолошко-морфолошке одлике терена као и антропогени фактор условили су одговарајуће хидрогеолошке карактеристике терена на коме се налази предметна локација. У предметном терену је формирана слободна издан збијеног типа која је у хидрауличкој вези са Дунавом и реком Болечицом. Прихрањивање ове издани врши се и дренирањем подземне воде из смера падине у залеђу, делом инфилтрирањем атмосферилија, а делом "губицима" из водоводне мреже и отпадних вода (се</w:t>
      </w:r>
      <w:r w:rsidRPr="00AA6530">
        <w:rPr>
          <w:rFonts w:ascii="Times New Roman" w:hAnsi="Times New Roman" w:cs="Times New Roman"/>
          <w:sz w:val="24"/>
          <w:szCs w:val="24"/>
          <w:lang w:val="sr-Cyrl-RS"/>
        </w:rPr>
        <w:t>н</w:t>
      </w:r>
      <w:r w:rsidRPr="00AA6530">
        <w:rPr>
          <w:rFonts w:ascii="Times New Roman" w:hAnsi="Times New Roman" w:cs="Times New Roman"/>
          <w:sz w:val="24"/>
          <w:szCs w:val="24"/>
          <w:lang w:val="sl-SI"/>
        </w:rPr>
        <w:t>група,...).</w:t>
      </w:r>
    </w:p>
    <w:p w14:paraId="0220EA29" w14:textId="77777777" w:rsidR="0061424C" w:rsidRPr="00AA6530" w:rsidRDefault="0061424C" w:rsidP="00A12514">
      <w:pPr>
        <w:spacing w:before="120"/>
        <w:ind w:firstLine="709"/>
        <w:rPr>
          <w:rFonts w:ascii="Times New Roman" w:hAnsi="Times New Roman" w:cs="Times New Roman"/>
          <w:sz w:val="24"/>
          <w:szCs w:val="24"/>
        </w:rPr>
      </w:pPr>
      <w:r w:rsidRPr="00AA6530">
        <w:rPr>
          <w:rFonts w:ascii="Times New Roman" w:hAnsi="Times New Roman" w:cs="Times New Roman"/>
          <w:sz w:val="24"/>
          <w:szCs w:val="24"/>
          <w:lang w:val="sr-Cyrl-RS"/>
        </w:rPr>
        <w:t>Раније изведеним</w:t>
      </w:r>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истражним</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радовима</w:t>
      </w:r>
      <w:proofErr w:type="spellEnd"/>
      <w:r w:rsidRPr="00AA6530">
        <w:rPr>
          <w:rFonts w:ascii="Times New Roman" w:hAnsi="Times New Roman" w:cs="Times New Roman"/>
          <w:sz w:val="24"/>
          <w:szCs w:val="24"/>
          <w:lang w:val="sr-Cyrl-RS"/>
        </w:rPr>
        <w:t xml:space="preserve"> (документација бр. 7 -</w:t>
      </w:r>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септембар</w:t>
      </w:r>
      <w:proofErr w:type="spellEnd"/>
      <w:r w:rsidRPr="00AA6530">
        <w:rPr>
          <w:rFonts w:ascii="Times New Roman" w:hAnsi="Times New Roman" w:cs="Times New Roman"/>
          <w:sz w:val="24"/>
          <w:szCs w:val="24"/>
        </w:rPr>
        <w:t xml:space="preserve"> 2011. </w:t>
      </w:r>
      <w:proofErr w:type="spellStart"/>
      <w:r w:rsidRPr="00AA6530">
        <w:rPr>
          <w:rFonts w:ascii="Times New Roman" w:hAnsi="Times New Roman" w:cs="Times New Roman"/>
          <w:sz w:val="24"/>
          <w:szCs w:val="24"/>
        </w:rPr>
        <w:t>год</w:t>
      </w:r>
      <w:proofErr w:type="spellEnd"/>
      <w:r w:rsidRPr="00AA6530">
        <w:rPr>
          <w:rFonts w:ascii="Times New Roman" w:hAnsi="Times New Roman" w:cs="Times New Roman"/>
          <w:sz w:val="24"/>
          <w:szCs w:val="24"/>
        </w:rPr>
        <w:t>.</w:t>
      </w:r>
      <w:r w:rsidRPr="00AA6530">
        <w:rPr>
          <w:rFonts w:ascii="Times New Roman" w:hAnsi="Times New Roman" w:cs="Times New Roman"/>
          <w:sz w:val="24"/>
          <w:szCs w:val="24"/>
          <w:lang w:val="sr-Cyrl-RS"/>
        </w:rPr>
        <w:t>)</w:t>
      </w:r>
      <w:r w:rsidRPr="00AA6530">
        <w:rPr>
          <w:rFonts w:ascii="Times New Roman" w:hAnsi="Times New Roman" w:cs="Times New Roman"/>
          <w:sz w:val="24"/>
          <w:szCs w:val="24"/>
        </w:rPr>
        <w:t xml:space="preserve">, у </w:t>
      </w:r>
      <w:proofErr w:type="spellStart"/>
      <w:r w:rsidRPr="00AA6530">
        <w:rPr>
          <w:rFonts w:ascii="Times New Roman" w:hAnsi="Times New Roman" w:cs="Times New Roman"/>
          <w:sz w:val="24"/>
          <w:szCs w:val="24"/>
        </w:rPr>
        <w:t>свим</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истражним</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бушотинама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осим</w:t>
      </w:r>
      <w:proofErr w:type="spellEnd"/>
      <w:r w:rsidRPr="00AA6530">
        <w:rPr>
          <w:rFonts w:ascii="Times New Roman" w:hAnsi="Times New Roman" w:cs="Times New Roman"/>
          <w:sz w:val="24"/>
          <w:szCs w:val="24"/>
        </w:rPr>
        <w:t xml:space="preserve"> у </w:t>
      </w:r>
      <w:proofErr w:type="spellStart"/>
      <w:r w:rsidRPr="00AA6530">
        <w:rPr>
          <w:rFonts w:ascii="Times New Roman" w:hAnsi="Times New Roman" w:cs="Times New Roman"/>
          <w:sz w:val="24"/>
          <w:szCs w:val="24"/>
        </w:rPr>
        <w:t>бушотини</w:t>
      </w:r>
      <w:proofErr w:type="spellEnd"/>
      <w:r w:rsidRPr="00AA6530">
        <w:rPr>
          <w:rFonts w:ascii="Times New Roman" w:hAnsi="Times New Roman" w:cs="Times New Roman"/>
          <w:sz w:val="24"/>
          <w:szCs w:val="24"/>
        </w:rPr>
        <w:t xml:space="preserve"> В2) </w:t>
      </w:r>
      <w:proofErr w:type="spellStart"/>
      <w:r w:rsidRPr="00AA6530">
        <w:rPr>
          <w:rFonts w:ascii="Times New Roman" w:hAnsi="Times New Roman" w:cs="Times New Roman"/>
          <w:sz w:val="24"/>
          <w:szCs w:val="24"/>
        </w:rPr>
        <w:t>је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утврђен</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ниво</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подземне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воде</w:t>
      </w:r>
      <w:proofErr w:type="spellEnd"/>
      <w:r w:rsidRPr="00AA6530">
        <w:rPr>
          <w:rFonts w:ascii="Times New Roman" w:hAnsi="Times New Roman" w:cs="Times New Roman"/>
          <w:sz w:val="24"/>
          <w:szCs w:val="24"/>
        </w:rPr>
        <w:t>. У</w:t>
      </w:r>
      <w:r w:rsidRPr="00AA6530">
        <w:rPr>
          <w:rFonts w:ascii="Times New Roman" w:hAnsi="Times New Roman" w:cs="Times New Roman"/>
          <w:sz w:val="24"/>
          <w:szCs w:val="24"/>
          <w:lang w:val="sl-SI"/>
        </w:rPr>
        <w:t xml:space="preserve"> циљу осматрања нивоа подземне воде у дужем временском периоду у бушотине В1,</w:t>
      </w:r>
      <w:r w:rsidRPr="00AA6530">
        <w:rPr>
          <w:rFonts w:ascii="Times New Roman" w:hAnsi="Times New Roman" w:cs="Times New Roman"/>
          <w:sz w:val="24"/>
          <w:szCs w:val="24"/>
          <w:lang w:val="sr-Cyrl-RS"/>
        </w:rPr>
        <w:t xml:space="preserve"> </w:t>
      </w:r>
      <w:r w:rsidRPr="00AA6530">
        <w:rPr>
          <w:rFonts w:ascii="Times New Roman" w:hAnsi="Times New Roman" w:cs="Times New Roman"/>
          <w:sz w:val="24"/>
          <w:szCs w:val="24"/>
          <w:lang w:val="sl-SI"/>
        </w:rPr>
        <w:t>В2 и РВ7 су уграђене пијезометарске конструкције те ове бушотине имају и ознаку п, односно Вп1, Вп5 и РВп7.</w:t>
      </w:r>
    </w:p>
    <w:p w14:paraId="43C3E0D0" w14:textId="77777777" w:rsidR="0061424C" w:rsidRPr="00AA6530" w:rsidRDefault="0061424C" w:rsidP="00A12514">
      <w:pPr>
        <w:spacing w:before="120"/>
        <w:ind w:firstLine="709"/>
        <w:rPr>
          <w:rFonts w:ascii="Times New Roman" w:hAnsi="Times New Roman" w:cs="Times New Roman"/>
          <w:sz w:val="24"/>
          <w:szCs w:val="24"/>
        </w:rPr>
      </w:pPr>
      <w:r w:rsidRPr="00AA6530">
        <w:rPr>
          <w:rFonts w:ascii="Times New Roman" w:hAnsi="Times New Roman" w:cs="Times New Roman"/>
          <w:sz w:val="24"/>
          <w:szCs w:val="24"/>
        </w:rPr>
        <w:t xml:space="preserve">У </w:t>
      </w:r>
      <w:proofErr w:type="spellStart"/>
      <w:r w:rsidRPr="00AA6530">
        <w:rPr>
          <w:rFonts w:ascii="Times New Roman" w:hAnsi="Times New Roman" w:cs="Times New Roman"/>
          <w:sz w:val="24"/>
          <w:szCs w:val="24"/>
        </w:rPr>
        <w:t>табели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је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дат</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преглед</w:t>
      </w:r>
      <w:proofErr w:type="spellEnd"/>
      <w:r w:rsidRPr="00AA6530">
        <w:rPr>
          <w:rFonts w:ascii="Times New Roman" w:hAnsi="Times New Roman" w:cs="Times New Roman"/>
          <w:sz w:val="24"/>
          <w:szCs w:val="24"/>
        </w:rPr>
        <w:t xml:space="preserve"> </w:t>
      </w:r>
      <w:r w:rsidRPr="00AA6530">
        <w:rPr>
          <w:rFonts w:ascii="Times New Roman" w:hAnsi="Times New Roman" w:cs="Times New Roman"/>
          <w:sz w:val="24"/>
          <w:szCs w:val="24"/>
          <w:lang w:val="sr-Cyrl-RS"/>
        </w:rPr>
        <w:t xml:space="preserve">раније изведених </w:t>
      </w:r>
      <w:proofErr w:type="spellStart"/>
      <w:r w:rsidRPr="00AA6530">
        <w:rPr>
          <w:rFonts w:ascii="Times New Roman" w:hAnsi="Times New Roman" w:cs="Times New Roman"/>
          <w:sz w:val="24"/>
          <w:szCs w:val="24"/>
        </w:rPr>
        <w:t>истражних</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бушотина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котама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утврђеним</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нивоима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подземне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воде</w:t>
      </w:r>
      <w:proofErr w:type="spellEnd"/>
      <w:r w:rsidRPr="00AA6530">
        <w:rPr>
          <w:rFonts w:ascii="Times New Roman" w:hAnsi="Times New Roman" w:cs="Times New Roman"/>
          <w:sz w:val="24"/>
          <w:szCs w:val="24"/>
        </w:rPr>
        <w:t xml:space="preserve"> и </w:t>
      </w:r>
      <w:proofErr w:type="spellStart"/>
      <w:r w:rsidRPr="00AA6530">
        <w:rPr>
          <w:rFonts w:ascii="Times New Roman" w:hAnsi="Times New Roman" w:cs="Times New Roman"/>
          <w:sz w:val="24"/>
          <w:szCs w:val="24"/>
        </w:rPr>
        <w:t>котама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нивоа</w:t>
      </w:r>
      <w:proofErr w:type="spellEnd"/>
      <w:r w:rsidRPr="00AA6530">
        <w:rPr>
          <w:rFonts w:ascii="Times New Roman" w:hAnsi="Times New Roman" w:cs="Times New Roman"/>
          <w:sz w:val="24"/>
          <w:szCs w:val="24"/>
        </w:rPr>
        <w:t xml:space="preserve">. </w:t>
      </w:r>
    </w:p>
    <w:p w14:paraId="4C947510" w14:textId="77777777" w:rsidR="0061424C" w:rsidRPr="00AA6530" w:rsidRDefault="0061424C" w:rsidP="00A12514">
      <w:pPr>
        <w:ind w:firstLine="709"/>
        <w:jc w:val="center"/>
        <w:rPr>
          <w:rFonts w:ascii="Times New Roman" w:hAnsi="Times New Roman" w:cs="Times New Roman"/>
          <w:i/>
          <w:sz w:val="24"/>
          <w:szCs w:val="24"/>
          <w:lang w:val="hr-HR"/>
        </w:rPr>
      </w:pPr>
    </w:p>
    <w:p w14:paraId="765BCE10" w14:textId="567DA58C" w:rsidR="0061424C" w:rsidRPr="00AA6530" w:rsidRDefault="0061424C" w:rsidP="00A12514">
      <w:pPr>
        <w:ind w:firstLine="709"/>
        <w:jc w:val="center"/>
        <w:rPr>
          <w:rFonts w:ascii="Times New Roman" w:hAnsi="Times New Roman" w:cs="Times New Roman"/>
          <w:i/>
          <w:sz w:val="24"/>
          <w:szCs w:val="24"/>
          <w:lang w:val="sr-Latn-RS"/>
        </w:rPr>
      </w:pPr>
      <w:proofErr w:type="spellStart"/>
      <w:r w:rsidRPr="00AA6530">
        <w:rPr>
          <w:rFonts w:ascii="Times New Roman" w:hAnsi="Times New Roman" w:cs="Times New Roman"/>
          <w:i/>
          <w:sz w:val="24"/>
          <w:szCs w:val="24"/>
          <w:lang w:val="hr-HR"/>
        </w:rPr>
        <w:t>Табела</w:t>
      </w:r>
      <w:proofErr w:type="spellEnd"/>
      <w:r w:rsidR="00A7512B" w:rsidRPr="00AA6530">
        <w:rPr>
          <w:rFonts w:ascii="Times New Roman" w:hAnsi="Times New Roman" w:cs="Times New Roman"/>
          <w:i/>
          <w:sz w:val="24"/>
          <w:szCs w:val="24"/>
          <w:lang w:val="sr-Cyrl-RS"/>
        </w:rPr>
        <w:t xml:space="preserve"> 1</w:t>
      </w:r>
      <w:r w:rsidRPr="00AA6530">
        <w:rPr>
          <w:rFonts w:ascii="Times New Roman" w:hAnsi="Times New Roman" w:cs="Times New Roman"/>
          <w:i/>
          <w:sz w:val="24"/>
          <w:szCs w:val="24"/>
          <w:lang w:val="sr-Cyrl-RS"/>
        </w:rPr>
        <w:t>: Нивои подземне воде у бушотинама из постојеће документације</w:t>
      </w:r>
    </w:p>
    <w:tbl>
      <w:tblPr>
        <w:tblW w:w="0" w:type="auto"/>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1E0" w:firstRow="1" w:lastRow="1" w:firstColumn="1" w:lastColumn="1" w:noHBand="0" w:noVBand="0"/>
      </w:tblPr>
      <w:tblGrid>
        <w:gridCol w:w="2070"/>
        <w:gridCol w:w="2200"/>
        <w:gridCol w:w="1796"/>
        <w:gridCol w:w="2472"/>
      </w:tblGrid>
      <w:tr w:rsidR="00AA6530" w:rsidRPr="00AA6530" w14:paraId="36C6B03F" w14:textId="77777777" w:rsidTr="005035CA">
        <w:trPr>
          <w:trHeight w:val="535"/>
          <w:jc w:val="center"/>
        </w:trPr>
        <w:tc>
          <w:tcPr>
            <w:tcW w:w="2070" w:type="dxa"/>
            <w:shd w:val="clear" w:color="auto" w:fill="E6E6E6"/>
            <w:vAlign w:val="center"/>
          </w:tcPr>
          <w:p w14:paraId="3AFD2131" w14:textId="77777777" w:rsidR="0061424C" w:rsidRPr="00AA6530" w:rsidRDefault="0061424C" w:rsidP="00A12514">
            <w:pPr>
              <w:pStyle w:val="BodyText"/>
              <w:ind w:firstLine="709"/>
              <w:jc w:val="center"/>
              <w:rPr>
                <w:rFonts w:ascii="Times New Roman" w:hAnsi="Times New Roman"/>
                <w:szCs w:val="24"/>
                <w:lang w:val="sl-SI"/>
              </w:rPr>
            </w:pPr>
            <w:r w:rsidRPr="00AA6530">
              <w:rPr>
                <w:rFonts w:ascii="Times New Roman" w:hAnsi="Times New Roman"/>
                <w:szCs w:val="24"/>
                <w:lang w:val="sl-SI"/>
              </w:rPr>
              <w:t>Истражна</w:t>
            </w:r>
          </w:p>
          <w:p w14:paraId="1BEF2580" w14:textId="77777777" w:rsidR="0061424C" w:rsidRPr="00AA6530" w:rsidRDefault="0061424C" w:rsidP="00A12514">
            <w:pPr>
              <w:pStyle w:val="BodyText"/>
              <w:ind w:firstLine="709"/>
              <w:jc w:val="center"/>
              <w:rPr>
                <w:rFonts w:ascii="Times New Roman" w:hAnsi="Times New Roman"/>
                <w:szCs w:val="24"/>
                <w:lang w:val="sl-SI"/>
              </w:rPr>
            </w:pPr>
            <w:r w:rsidRPr="00AA6530">
              <w:rPr>
                <w:rFonts w:ascii="Times New Roman" w:hAnsi="Times New Roman"/>
                <w:szCs w:val="24"/>
                <w:lang w:val="sl-SI"/>
              </w:rPr>
              <w:t>бушотина</w:t>
            </w:r>
          </w:p>
        </w:tc>
        <w:tc>
          <w:tcPr>
            <w:tcW w:w="2200" w:type="dxa"/>
            <w:shd w:val="clear" w:color="auto" w:fill="E6E6E6"/>
          </w:tcPr>
          <w:p w14:paraId="407E6B07" w14:textId="77777777" w:rsidR="0061424C" w:rsidRPr="00AA6530" w:rsidRDefault="0061424C" w:rsidP="00A12514">
            <w:pPr>
              <w:pStyle w:val="BodyText"/>
              <w:ind w:firstLine="709"/>
              <w:jc w:val="center"/>
              <w:rPr>
                <w:rFonts w:ascii="Times New Roman" w:hAnsi="Times New Roman"/>
                <w:szCs w:val="24"/>
                <w:lang w:val="sl-SI"/>
              </w:rPr>
            </w:pPr>
            <w:r w:rsidRPr="00AA6530">
              <w:rPr>
                <w:rFonts w:ascii="Times New Roman" w:hAnsi="Times New Roman"/>
                <w:szCs w:val="24"/>
                <w:lang w:val="sl-SI"/>
              </w:rPr>
              <w:t>Кота</w:t>
            </w:r>
            <w:r w:rsidRPr="00AA6530">
              <w:rPr>
                <w:rFonts w:ascii="Times New Roman" w:hAnsi="Times New Roman"/>
                <w:szCs w:val="24"/>
                <w:lang w:val="sr-Cyrl-RS"/>
              </w:rPr>
              <w:t xml:space="preserve"> </w:t>
            </w:r>
            <w:r w:rsidRPr="00AA6530">
              <w:rPr>
                <w:rFonts w:ascii="Times New Roman" w:hAnsi="Times New Roman"/>
                <w:szCs w:val="24"/>
                <w:lang w:val="sl-SI"/>
              </w:rPr>
              <w:t>терена</w:t>
            </w:r>
          </w:p>
          <w:p w14:paraId="4CDCC8FA" w14:textId="77777777" w:rsidR="0061424C" w:rsidRPr="00AA6530" w:rsidRDefault="0061424C" w:rsidP="00A12514">
            <w:pPr>
              <w:pStyle w:val="BodyText"/>
              <w:ind w:firstLine="709"/>
              <w:jc w:val="center"/>
              <w:rPr>
                <w:rFonts w:ascii="Times New Roman" w:hAnsi="Times New Roman"/>
                <w:szCs w:val="24"/>
                <w:lang w:val="sl-SI"/>
              </w:rPr>
            </w:pPr>
            <w:r w:rsidRPr="00AA6530">
              <w:rPr>
                <w:rFonts w:ascii="Times New Roman" w:hAnsi="Times New Roman"/>
                <w:szCs w:val="24"/>
                <w:lang w:val="sl-SI"/>
              </w:rPr>
              <w:t>(мнв)</w:t>
            </w:r>
          </w:p>
        </w:tc>
        <w:tc>
          <w:tcPr>
            <w:tcW w:w="1796" w:type="dxa"/>
            <w:shd w:val="clear" w:color="auto" w:fill="E6E6E6"/>
          </w:tcPr>
          <w:p w14:paraId="4D170C11" w14:textId="77777777" w:rsidR="0061424C" w:rsidRPr="00AA6530" w:rsidRDefault="0061424C" w:rsidP="00A12514">
            <w:pPr>
              <w:pStyle w:val="BodyText"/>
              <w:ind w:firstLine="709"/>
              <w:jc w:val="center"/>
              <w:rPr>
                <w:rFonts w:ascii="Times New Roman" w:hAnsi="Times New Roman"/>
                <w:szCs w:val="24"/>
              </w:rPr>
            </w:pPr>
            <w:proofErr w:type="spellStart"/>
            <w:r w:rsidRPr="00AA6530">
              <w:rPr>
                <w:rFonts w:ascii="Times New Roman" w:hAnsi="Times New Roman"/>
                <w:szCs w:val="24"/>
              </w:rPr>
              <w:t>Ниво</w:t>
            </w:r>
            <w:proofErr w:type="spellEnd"/>
            <w:r w:rsidRPr="00AA6530">
              <w:rPr>
                <w:rFonts w:ascii="Times New Roman" w:hAnsi="Times New Roman"/>
                <w:szCs w:val="24"/>
                <w:lang w:val="sr-Cyrl-RS"/>
              </w:rPr>
              <w:t xml:space="preserve"> </w:t>
            </w:r>
            <w:proofErr w:type="spellStart"/>
            <w:r w:rsidRPr="00AA6530">
              <w:rPr>
                <w:rFonts w:ascii="Times New Roman" w:hAnsi="Times New Roman"/>
                <w:szCs w:val="24"/>
              </w:rPr>
              <w:t>подземне</w:t>
            </w:r>
            <w:proofErr w:type="spellEnd"/>
            <w:r w:rsidRPr="00AA6530">
              <w:rPr>
                <w:rFonts w:ascii="Times New Roman" w:hAnsi="Times New Roman"/>
                <w:szCs w:val="24"/>
              </w:rPr>
              <w:t xml:space="preserve"> </w:t>
            </w:r>
            <w:proofErr w:type="spellStart"/>
            <w:r w:rsidRPr="00AA6530">
              <w:rPr>
                <w:rFonts w:ascii="Times New Roman" w:hAnsi="Times New Roman"/>
                <w:szCs w:val="24"/>
              </w:rPr>
              <w:t>воде</w:t>
            </w:r>
            <w:proofErr w:type="spellEnd"/>
            <w:r w:rsidRPr="00AA6530">
              <w:rPr>
                <w:rFonts w:ascii="Times New Roman" w:hAnsi="Times New Roman"/>
                <w:szCs w:val="24"/>
                <w:lang w:val="sr-Cyrl-RS"/>
              </w:rPr>
              <w:t xml:space="preserve"> - </w:t>
            </w:r>
            <w:r w:rsidRPr="00AA6530">
              <w:rPr>
                <w:rFonts w:ascii="Times New Roman" w:hAnsi="Times New Roman"/>
                <w:szCs w:val="24"/>
              </w:rPr>
              <w:t>(м)</w:t>
            </w:r>
          </w:p>
        </w:tc>
        <w:tc>
          <w:tcPr>
            <w:tcW w:w="2472" w:type="dxa"/>
            <w:shd w:val="clear" w:color="auto" w:fill="E6E6E6"/>
            <w:vAlign w:val="center"/>
          </w:tcPr>
          <w:p w14:paraId="0836BB93" w14:textId="77777777" w:rsidR="0061424C" w:rsidRPr="00AA6530" w:rsidRDefault="0061424C" w:rsidP="00A12514">
            <w:pPr>
              <w:pStyle w:val="BodyText"/>
              <w:ind w:firstLine="709"/>
              <w:jc w:val="center"/>
              <w:rPr>
                <w:rFonts w:ascii="Times New Roman" w:hAnsi="Times New Roman"/>
                <w:szCs w:val="24"/>
              </w:rPr>
            </w:pPr>
            <w:proofErr w:type="spellStart"/>
            <w:r w:rsidRPr="00AA6530">
              <w:rPr>
                <w:rFonts w:ascii="Times New Roman" w:hAnsi="Times New Roman"/>
                <w:szCs w:val="24"/>
              </w:rPr>
              <w:t>Кота</w:t>
            </w:r>
            <w:proofErr w:type="spellEnd"/>
            <w:r w:rsidRPr="00AA6530">
              <w:rPr>
                <w:rFonts w:ascii="Times New Roman" w:hAnsi="Times New Roman"/>
                <w:szCs w:val="24"/>
              </w:rPr>
              <w:t xml:space="preserve"> </w:t>
            </w:r>
            <w:proofErr w:type="spellStart"/>
            <w:r w:rsidRPr="00AA6530">
              <w:rPr>
                <w:rFonts w:ascii="Times New Roman" w:hAnsi="Times New Roman"/>
                <w:szCs w:val="24"/>
              </w:rPr>
              <w:t>нивоа</w:t>
            </w:r>
            <w:proofErr w:type="spellEnd"/>
            <w:r w:rsidRPr="00AA6530">
              <w:rPr>
                <w:rFonts w:ascii="Times New Roman" w:hAnsi="Times New Roman"/>
                <w:szCs w:val="24"/>
              </w:rPr>
              <w:t xml:space="preserve"> </w:t>
            </w:r>
            <w:proofErr w:type="spellStart"/>
            <w:r w:rsidRPr="00AA6530">
              <w:rPr>
                <w:rFonts w:ascii="Times New Roman" w:hAnsi="Times New Roman"/>
                <w:szCs w:val="24"/>
              </w:rPr>
              <w:t>подземне</w:t>
            </w:r>
            <w:proofErr w:type="spellEnd"/>
            <w:r w:rsidRPr="00AA6530">
              <w:rPr>
                <w:rFonts w:ascii="Times New Roman" w:hAnsi="Times New Roman"/>
                <w:szCs w:val="24"/>
              </w:rPr>
              <w:t xml:space="preserve"> </w:t>
            </w:r>
            <w:proofErr w:type="spellStart"/>
            <w:r w:rsidRPr="00AA6530">
              <w:rPr>
                <w:rFonts w:ascii="Times New Roman" w:hAnsi="Times New Roman"/>
                <w:szCs w:val="24"/>
              </w:rPr>
              <w:t>воде</w:t>
            </w:r>
            <w:proofErr w:type="spellEnd"/>
            <w:r w:rsidRPr="00AA6530">
              <w:rPr>
                <w:rFonts w:ascii="Times New Roman" w:hAnsi="Times New Roman"/>
                <w:szCs w:val="24"/>
                <w:lang w:val="sr-Cyrl-RS"/>
              </w:rPr>
              <w:t xml:space="preserve"> - </w:t>
            </w:r>
            <w:proofErr w:type="spellStart"/>
            <w:r w:rsidRPr="00AA6530">
              <w:rPr>
                <w:rFonts w:ascii="Times New Roman" w:hAnsi="Times New Roman"/>
                <w:szCs w:val="24"/>
              </w:rPr>
              <w:t>нпв</w:t>
            </w:r>
            <w:proofErr w:type="spellEnd"/>
            <w:r w:rsidRPr="00AA6530">
              <w:rPr>
                <w:rFonts w:ascii="Times New Roman" w:hAnsi="Times New Roman"/>
                <w:szCs w:val="24"/>
              </w:rPr>
              <w:t xml:space="preserve"> (</w:t>
            </w:r>
            <w:proofErr w:type="spellStart"/>
            <w:r w:rsidRPr="00AA6530">
              <w:rPr>
                <w:rFonts w:ascii="Times New Roman" w:hAnsi="Times New Roman"/>
                <w:szCs w:val="24"/>
              </w:rPr>
              <w:t>мнв</w:t>
            </w:r>
            <w:proofErr w:type="spellEnd"/>
            <w:r w:rsidRPr="00AA6530">
              <w:rPr>
                <w:rFonts w:ascii="Times New Roman" w:hAnsi="Times New Roman"/>
                <w:szCs w:val="24"/>
              </w:rPr>
              <w:t>)</w:t>
            </w:r>
          </w:p>
        </w:tc>
      </w:tr>
      <w:tr w:rsidR="00AA6530" w:rsidRPr="00AA6530" w14:paraId="76778122" w14:textId="77777777" w:rsidTr="005035CA">
        <w:trPr>
          <w:trHeight w:val="343"/>
          <w:jc w:val="center"/>
        </w:trPr>
        <w:tc>
          <w:tcPr>
            <w:tcW w:w="2070" w:type="dxa"/>
            <w:vAlign w:val="center"/>
          </w:tcPr>
          <w:p w14:paraId="7F64436A" w14:textId="77777777" w:rsidR="0061424C" w:rsidRPr="00AA6530" w:rsidRDefault="0061424C" w:rsidP="00A12514">
            <w:pPr>
              <w:pStyle w:val="BodyText"/>
              <w:ind w:firstLine="709"/>
              <w:jc w:val="center"/>
              <w:rPr>
                <w:rFonts w:ascii="Times New Roman" w:hAnsi="Times New Roman"/>
                <w:i/>
                <w:szCs w:val="24"/>
                <w:lang w:val="sl-SI"/>
              </w:rPr>
            </w:pPr>
            <w:r w:rsidRPr="00AA6530">
              <w:rPr>
                <w:rFonts w:ascii="Times New Roman" w:hAnsi="Times New Roman"/>
                <w:szCs w:val="24"/>
                <w:lang w:val="sl-SI"/>
              </w:rPr>
              <w:lastRenderedPageBreak/>
              <w:t>Вп-1</w:t>
            </w:r>
          </w:p>
        </w:tc>
        <w:tc>
          <w:tcPr>
            <w:tcW w:w="2200" w:type="dxa"/>
            <w:vAlign w:val="center"/>
          </w:tcPr>
          <w:p w14:paraId="447B343E" w14:textId="77777777" w:rsidR="0061424C" w:rsidRPr="00AA6530" w:rsidRDefault="0061424C" w:rsidP="00A12514">
            <w:pPr>
              <w:pStyle w:val="BodyText"/>
              <w:ind w:firstLine="709"/>
              <w:jc w:val="center"/>
              <w:rPr>
                <w:rFonts w:ascii="Times New Roman" w:hAnsi="Times New Roman"/>
                <w:i/>
                <w:szCs w:val="24"/>
                <w:lang w:val="sr-Latn-CS"/>
              </w:rPr>
            </w:pPr>
            <w:r w:rsidRPr="00AA6530">
              <w:rPr>
                <w:rFonts w:ascii="Times New Roman" w:hAnsi="Times New Roman"/>
                <w:szCs w:val="24"/>
                <w:lang w:val="sr-Latn-CS"/>
              </w:rPr>
              <w:t>~85,3</w:t>
            </w:r>
          </w:p>
        </w:tc>
        <w:tc>
          <w:tcPr>
            <w:tcW w:w="1796" w:type="dxa"/>
            <w:vAlign w:val="center"/>
          </w:tcPr>
          <w:p w14:paraId="458FF661" w14:textId="77777777" w:rsidR="0061424C" w:rsidRPr="00AA6530" w:rsidRDefault="0061424C" w:rsidP="00A12514">
            <w:pPr>
              <w:pStyle w:val="BodyText"/>
              <w:ind w:firstLine="709"/>
              <w:jc w:val="center"/>
              <w:rPr>
                <w:rFonts w:ascii="Times New Roman" w:hAnsi="Times New Roman"/>
                <w:i/>
                <w:szCs w:val="24"/>
                <w:lang w:val="sr-Latn-CS"/>
              </w:rPr>
            </w:pPr>
            <w:r w:rsidRPr="00AA6530">
              <w:rPr>
                <w:rFonts w:ascii="Times New Roman" w:hAnsi="Times New Roman"/>
                <w:szCs w:val="24"/>
                <w:lang w:val="sr-Latn-CS"/>
              </w:rPr>
              <w:t>10,2</w:t>
            </w:r>
          </w:p>
        </w:tc>
        <w:tc>
          <w:tcPr>
            <w:tcW w:w="2472" w:type="dxa"/>
            <w:vAlign w:val="center"/>
          </w:tcPr>
          <w:p w14:paraId="3EEBC87F" w14:textId="77777777" w:rsidR="0061424C" w:rsidRPr="00AA6530" w:rsidRDefault="0061424C" w:rsidP="00A12514">
            <w:pPr>
              <w:pStyle w:val="BodyText"/>
              <w:ind w:firstLine="709"/>
              <w:jc w:val="center"/>
              <w:rPr>
                <w:rFonts w:ascii="Times New Roman" w:hAnsi="Times New Roman"/>
                <w:i/>
                <w:szCs w:val="24"/>
                <w:lang w:val="sr-Latn-CS"/>
              </w:rPr>
            </w:pPr>
            <w:r w:rsidRPr="00AA6530">
              <w:rPr>
                <w:rFonts w:ascii="Times New Roman" w:hAnsi="Times New Roman"/>
                <w:szCs w:val="24"/>
                <w:lang w:val="sr-Latn-CS"/>
              </w:rPr>
              <w:t>75,1</w:t>
            </w:r>
          </w:p>
        </w:tc>
      </w:tr>
      <w:tr w:rsidR="00AA6530" w:rsidRPr="00AA6530" w14:paraId="36237291" w14:textId="77777777" w:rsidTr="005035CA">
        <w:trPr>
          <w:trHeight w:val="277"/>
          <w:jc w:val="center"/>
        </w:trPr>
        <w:tc>
          <w:tcPr>
            <w:tcW w:w="2070" w:type="dxa"/>
            <w:vAlign w:val="center"/>
          </w:tcPr>
          <w:p w14:paraId="61A1DCC0" w14:textId="77777777" w:rsidR="0061424C" w:rsidRPr="00AA6530" w:rsidRDefault="0061424C" w:rsidP="00A12514">
            <w:pPr>
              <w:pStyle w:val="BodyText"/>
              <w:ind w:firstLine="709"/>
              <w:jc w:val="center"/>
              <w:rPr>
                <w:rFonts w:ascii="Times New Roman" w:hAnsi="Times New Roman"/>
                <w:i/>
                <w:szCs w:val="24"/>
                <w:lang w:val="sl-SI"/>
              </w:rPr>
            </w:pPr>
            <w:r w:rsidRPr="00AA6530">
              <w:rPr>
                <w:rFonts w:ascii="Times New Roman" w:hAnsi="Times New Roman"/>
                <w:szCs w:val="24"/>
                <w:lang w:val="sl-SI"/>
              </w:rPr>
              <w:t>В-2</w:t>
            </w:r>
          </w:p>
        </w:tc>
        <w:tc>
          <w:tcPr>
            <w:tcW w:w="2200" w:type="dxa"/>
            <w:vAlign w:val="center"/>
          </w:tcPr>
          <w:p w14:paraId="199EA511" w14:textId="77777777" w:rsidR="0061424C" w:rsidRPr="00AA6530" w:rsidRDefault="0061424C" w:rsidP="00A12514">
            <w:pPr>
              <w:pStyle w:val="BodyText"/>
              <w:ind w:firstLine="709"/>
              <w:jc w:val="center"/>
              <w:rPr>
                <w:rFonts w:ascii="Times New Roman" w:hAnsi="Times New Roman"/>
                <w:i/>
                <w:szCs w:val="24"/>
                <w:lang w:val="sr-Latn-CS"/>
              </w:rPr>
            </w:pPr>
            <w:r w:rsidRPr="00AA6530">
              <w:rPr>
                <w:rFonts w:ascii="Times New Roman" w:hAnsi="Times New Roman"/>
                <w:szCs w:val="24"/>
                <w:lang w:val="sr-Latn-CS"/>
              </w:rPr>
              <w:t>~84,7</w:t>
            </w:r>
          </w:p>
        </w:tc>
        <w:tc>
          <w:tcPr>
            <w:tcW w:w="1796" w:type="dxa"/>
            <w:vAlign w:val="center"/>
          </w:tcPr>
          <w:p w14:paraId="762F458E" w14:textId="77777777" w:rsidR="0061424C" w:rsidRPr="00AA6530" w:rsidRDefault="0061424C" w:rsidP="00A12514">
            <w:pPr>
              <w:pStyle w:val="BodyText"/>
              <w:ind w:firstLine="709"/>
              <w:jc w:val="center"/>
              <w:rPr>
                <w:rFonts w:ascii="Times New Roman" w:hAnsi="Times New Roman"/>
                <w:i/>
                <w:szCs w:val="24"/>
                <w:lang w:val="sr-Latn-CS"/>
              </w:rPr>
            </w:pPr>
            <w:r w:rsidRPr="00AA6530">
              <w:rPr>
                <w:rFonts w:ascii="Times New Roman" w:hAnsi="Times New Roman"/>
                <w:szCs w:val="24"/>
                <w:lang w:val="sr-Latn-CS"/>
              </w:rPr>
              <w:t>/</w:t>
            </w:r>
          </w:p>
        </w:tc>
        <w:tc>
          <w:tcPr>
            <w:tcW w:w="2472" w:type="dxa"/>
            <w:vAlign w:val="center"/>
          </w:tcPr>
          <w:p w14:paraId="0E8C4443" w14:textId="77777777" w:rsidR="0061424C" w:rsidRPr="00AA6530" w:rsidRDefault="0061424C" w:rsidP="00A12514">
            <w:pPr>
              <w:pStyle w:val="BodyText"/>
              <w:ind w:firstLine="709"/>
              <w:jc w:val="center"/>
              <w:rPr>
                <w:rFonts w:ascii="Times New Roman" w:hAnsi="Times New Roman"/>
                <w:i/>
                <w:szCs w:val="24"/>
                <w:lang w:val="sr-Latn-CS"/>
              </w:rPr>
            </w:pPr>
            <w:r w:rsidRPr="00AA6530">
              <w:rPr>
                <w:rFonts w:ascii="Times New Roman" w:hAnsi="Times New Roman"/>
                <w:szCs w:val="24"/>
                <w:lang w:val="sr-Latn-CS"/>
              </w:rPr>
              <w:t>/</w:t>
            </w:r>
          </w:p>
        </w:tc>
      </w:tr>
      <w:tr w:rsidR="00AA6530" w:rsidRPr="00AA6530" w14:paraId="44CE6C8F" w14:textId="77777777" w:rsidTr="005035CA">
        <w:trPr>
          <w:trHeight w:val="267"/>
          <w:jc w:val="center"/>
        </w:trPr>
        <w:tc>
          <w:tcPr>
            <w:tcW w:w="2070" w:type="dxa"/>
            <w:vAlign w:val="center"/>
          </w:tcPr>
          <w:p w14:paraId="08EEEF4F" w14:textId="77777777" w:rsidR="0061424C" w:rsidRPr="00AA6530" w:rsidRDefault="0061424C" w:rsidP="00A12514">
            <w:pPr>
              <w:pStyle w:val="BodyText"/>
              <w:ind w:firstLine="709"/>
              <w:jc w:val="center"/>
              <w:rPr>
                <w:rFonts w:ascii="Times New Roman" w:hAnsi="Times New Roman"/>
                <w:i/>
                <w:szCs w:val="24"/>
                <w:lang w:val="sl-SI"/>
              </w:rPr>
            </w:pPr>
            <w:r w:rsidRPr="00AA6530">
              <w:rPr>
                <w:rFonts w:ascii="Times New Roman" w:hAnsi="Times New Roman"/>
                <w:szCs w:val="24"/>
                <w:lang w:val="sl-SI"/>
              </w:rPr>
              <w:t>В-3</w:t>
            </w:r>
          </w:p>
        </w:tc>
        <w:tc>
          <w:tcPr>
            <w:tcW w:w="2200" w:type="dxa"/>
            <w:vAlign w:val="center"/>
          </w:tcPr>
          <w:p w14:paraId="515F59E1" w14:textId="77777777" w:rsidR="0061424C" w:rsidRPr="00AA6530" w:rsidRDefault="0061424C" w:rsidP="00A12514">
            <w:pPr>
              <w:pStyle w:val="BodyText"/>
              <w:ind w:firstLine="709"/>
              <w:jc w:val="center"/>
              <w:rPr>
                <w:rFonts w:ascii="Times New Roman" w:hAnsi="Times New Roman"/>
                <w:i/>
                <w:szCs w:val="24"/>
                <w:lang w:val="sr-Latn-CS"/>
              </w:rPr>
            </w:pPr>
            <w:r w:rsidRPr="00AA6530">
              <w:rPr>
                <w:rFonts w:ascii="Times New Roman" w:hAnsi="Times New Roman"/>
                <w:szCs w:val="24"/>
                <w:lang w:val="sr-Latn-CS"/>
              </w:rPr>
              <w:t>~86,8</w:t>
            </w:r>
          </w:p>
        </w:tc>
        <w:tc>
          <w:tcPr>
            <w:tcW w:w="1796" w:type="dxa"/>
            <w:vAlign w:val="center"/>
          </w:tcPr>
          <w:p w14:paraId="5207DEB6" w14:textId="77777777" w:rsidR="0061424C" w:rsidRPr="00AA6530" w:rsidRDefault="0061424C" w:rsidP="00A12514">
            <w:pPr>
              <w:pStyle w:val="BodyText"/>
              <w:ind w:firstLine="709"/>
              <w:jc w:val="center"/>
              <w:rPr>
                <w:rFonts w:ascii="Times New Roman" w:hAnsi="Times New Roman"/>
                <w:i/>
                <w:szCs w:val="24"/>
                <w:lang w:val="sr-Latn-CS"/>
              </w:rPr>
            </w:pPr>
            <w:r w:rsidRPr="00AA6530">
              <w:rPr>
                <w:rFonts w:ascii="Times New Roman" w:hAnsi="Times New Roman"/>
                <w:szCs w:val="24"/>
                <w:lang w:val="sr-Latn-CS"/>
              </w:rPr>
              <w:t>9,2</w:t>
            </w:r>
          </w:p>
        </w:tc>
        <w:tc>
          <w:tcPr>
            <w:tcW w:w="2472" w:type="dxa"/>
            <w:vAlign w:val="center"/>
          </w:tcPr>
          <w:p w14:paraId="12F7BB05" w14:textId="77777777" w:rsidR="0061424C" w:rsidRPr="00AA6530" w:rsidRDefault="0061424C" w:rsidP="00A12514">
            <w:pPr>
              <w:pStyle w:val="BodyText"/>
              <w:ind w:firstLine="709"/>
              <w:jc w:val="center"/>
              <w:rPr>
                <w:rFonts w:ascii="Times New Roman" w:hAnsi="Times New Roman"/>
                <w:i/>
                <w:szCs w:val="24"/>
                <w:lang w:val="sr-Latn-CS"/>
              </w:rPr>
            </w:pPr>
            <w:r w:rsidRPr="00AA6530">
              <w:rPr>
                <w:rFonts w:ascii="Times New Roman" w:hAnsi="Times New Roman"/>
                <w:szCs w:val="24"/>
                <w:lang w:val="sr-Latn-CS"/>
              </w:rPr>
              <w:t>77,6</w:t>
            </w:r>
          </w:p>
        </w:tc>
      </w:tr>
      <w:tr w:rsidR="00AA6530" w:rsidRPr="00AA6530" w14:paraId="394FD69F" w14:textId="77777777" w:rsidTr="005035CA">
        <w:trPr>
          <w:trHeight w:val="257"/>
          <w:jc w:val="center"/>
        </w:trPr>
        <w:tc>
          <w:tcPr>
            <w:tcW w:w="2070" w:type="dxa"/>
            <w:vAlign w:val="center"/>
          </w:tcPr>
          <w:p w14:paraId="3E277733" w14:textId="77777777" w:rsidR="0061424C" w:rsidRPr="00AA6530" w:rsidRDefault="0061424C" w:rsidP="00A12514">
            <w:pPr>
              <w:pStyle w:val="BodyText"/>
              <w:ind w:firstLine="709"/>
              <w:jc w:val="center"/>
              <w:rPr>
                <w:rFonts w:ascii="Times New Roman" w:hAnsi="Times New Roman"/>
                <w:i/>
                <w:szCs w:val="24"/>
                <w:lang w:val="sl-SI"/>
              </w:rPr>
            </w:pPr>
            <w:r w:rsidRPr="00AA6530">
              <w:rPr>
                <w:rFonts w:ascii="Times New Roman" w:hAnsi="Times New Roman"/>
                <w:szCs w:val="24"/>
                <w:lang w:val="sl-SI"/>
              </w:rPr>
              <w:t>В-4</w:t>
            </w:r>
          </w:p>
        </w:tc>
        <w:tc>
          <w:tcPr>
            <w:tcW w:w="2200" w:type="dxa"/>
            <w:vAlign w:val="center"/>
          </w:tcPr>
          <w:p w14:paraId="0B14C3C9" w14:textId="77777777" w:rsidR="0061424C" w:rsidRPr="00AA6530" w:rsidRDefault="0061424C" w:rsidP="00A12514">
            <w:pPr>
              <w:pStyle w:val="BodyText"/>
              <w:ind w:firstLine="709"/>
              <w:jc w:val="center"/>
              <w:rPr>
                <w:rFonts w:ascii="Times New Roman" w:hAnsi="Times New Roman"/>
                <w:i/>
                <w:szCs w:val="24"/>
                <w:lang w:val="sr-Latn-CS"/>
              </w:rPr>
            </w:pPr>
            <w:r w:rsidRPr="00AA6530">
              <w:rPr>
                <w:rFonts w:ascii="Times New Roman" w:hAnsi="Times New Roman"/>
                <w:szCs w:val="24"/>
                <w:lang w:val="sr-Latn-CS"/>
              </w:rPr>
              <w:t>~74,8</w:t>
            </w:r>
          </w:p>
        </w:tc>
        <w:tc>
          <w:tcPr>
            <w:tcW w:w="1796" w:type="dxa"/>
            <w:vAlign w:val="center"/>
          </w:tcPr>
          <w:p w14:paraId="36A7AAD8" w14:textId="77777777" w:rsidR="0061424C" w:rsidRPr="00AA6530" w:rsidRDefault="0061424C" w:rsidP="00A12514">
            <w:pPr>
              <w:pStyle w:val="BodyText"/>
              <w:ind w:firstLine="709"/>
              <w:jc w:val="center"/>
              <w:rPr>
                <w:rFonts w:ascii="Times New Roman" w:hAnsi="Times New Roman"/>
                <w:i/>
                <w:szCs w:val="24"/>
                <w:lang w:val="sr-Latn-CS"/>
              </w:rPr>
            </w:pPr>
            <w:r w:rsidRPr="00AA6530">
              <w:rPr>
                <w:rFonts w:ascii="Times New Roman" w:hAnsi="Times New Roman"/>
                <w:szCs w:val="24"/>
                <w:lang w:val="sr-Latn-CS"/>
              </w:rPr>
              <w:t>3,8</w:t>
            </w:r>
          </w:p>
        </w:tc>
        <w:tc>
          <w:tcPr>
            <w:tcW w:w="2472" w:type="dxa"/>
            <w:vAlign w:val="center"/>
          </w:tcPr>
          <w:p w14:paraId="5951FC7B" w14:textId="77777777" w:rsidR="0061424C" w:rsidRPr="00AA6530" w:rsidRDefault="0061424C" w:rsidP="00A12514">
            <w:pPr>
              <w:pStyle w:val="BodyText"/>
              <w:ind w:firstLine="709"/>
              <w:jc w:val="center"/>
              <w:rPr>
                <w:rFonts w:ascii="Times New Roman" w:hAnsi="Times New Roman"/>
                <w:i/>
                <w:szCs w:val="24"/>
                <w:lang w:val="sr-Latn-CS"/>
              </w:rPr>
            </w:pPr>
            <w:r w:rsidRPr="00AA6530">
              <w:rPr>
                <w:rFonts w:ascii="Times New Roman" w:hAnsi="Times New Roman"/>
                <w:szCs w:val="24"/>
                <w:lang w:val="sr-Latn-CS"/>
              </w:rPr>
              <w:t>71,0</w:t>
            </w:r>
          </w:p>
        </w:tc>
      </w:tr>
      <w:tr w:rsidR="00AA6530" w:rsidRPr="00AA6530" w14:paraId="70998571" w14:textId="77777777" w:rsidTr="005035CA">
        <w:trPr>
          <w:trHeight w:val="261"/>
          <w:jc w:val="center"/>
        </w:trPr>
        <w:tc>
          <w:tcPr>
            <w:tcW w:w="2070" w:type="dxa"/>
            <w:vAlign w:val="center"/>
          </w:tcPr>
          <w:p w14:paraId="46E966BB" w14:textId="77777777" w:rsidR="0061424C" w:rsidRPr="00AA6530" w:rsidRDefault="0061424C" w:rsidP="00A12514">
            <w:pPr>
              <w:pStyle w:val="BodyText"/>
              <w:ind w:firstLine="709"/>
              <w:jc w:val="center"/>
              <w:rPr>
                <w:rFonts w:ascii="Times New Roman" w:hAnsi="Times New Roman"/>
                <w:i/>
                <w:szCs w:val="24"/>
                <w:vertAlign w:val="subscript"/>
                <w:lang w:val="sl-SI"/>
              </w:rPr>
            </w:pPr>
            <w:r w:rsidRPr="00AA6530">
              <w:rPr>
                <w:rFonts w:ascii="Times New Roman" w:hAnsi="Times New Roman"/>
                <w:szCs w:val="24"/>
                <w:lang w:val="sl-SI"/>
              </w:rPr>
              <w:t>Вп-5</w:t>
            </w:r>
          </w:p>
        </w:tc>
        <w:tc>
          <w:tcPr>
            <w:tcW w:w="2200" w:type="dxa"/>
            <w:vAlign w:val="center"/>
          </w:tcPr>
          <w:p w14:paraId="0316ED07" w14:textId="77777777" w:rsidR="0061424C" w:rsidRPr="00AA6530" w:rsidRDefault="0061424C" w:rsidP="00A12514">
            <w:pPr>
              <w:pStyle w:val="BodyText"/>
              <w:ind w:firstLine="709"/>
              <w:jc w:val="center"/>
              <w:rPr>
                <w:rFonts w:ascii="Times New Roman" w:hAnsi="Times New Roman"/>
                <w:i/>
                <w:szCs w:val="24"/>
                <w:lang w:val="sr-Latn-CS"/>
              </w:rPr>
            </w:pPr>
            <w:r w:rsidRPr="00AA6530">
              <w:rPr>
                <w:rFonts w:ascii="Times New Roman" w:hAnsi="Times New Roman"/>
                <w:szCs w:val="24"/>
                <w:lang w:val="sr-Latn-CS"/>
              </w:rPr>
              <w:t>~74,7</w:t>
            </w:r>
          </w:p>
        </w:tc>
        <w:tc>
          <w:tcPr>
            <w:tcW w:w="1796" w:type="dxa"/>
            <w:vAlign w:val="center"/>
          </w:tcPr>
          <w:p w14:paraId="218FD7E6" w14:textId="77777777" w:rsidR="0061424C" w:rsidRPr="00AA6530" w:rsidRDefault="0061424C" w:rsidP="00A12514">
            <w:pPr>
              <w:pStyle w:val="BodyText"/>
              <w:ind w:firstLine="709"/>
              <w:jc w:val="center"/>
              <w:rPr>
                <w:rFonts w:ascii="Times New Roman" w:hAnsi="Times New Roman"/>
                <w:i/>
                <w:szCs w:val="24"/>
                <w:lang w:val="sr-Latn-CS"/>
              </w:rPr>
            </w:pPr>
            <w:r w:rsidRPr="00AA6530">
              <w:rPr>
                <w:rFonts w:ascii="Times New Roman" w:hAnsi="Times New Roman"/>
                <w:szCs w:val="24"/>
                <w:lang w:val="sr-Latn-CS"/>
              </w:rPr>
              <w:t>3,7</w:t>
            </w:r>
          </w:p>
        </w:tc>
        <w:tc>
          <w:tcPr>
            <w:tcW w:w="2472" w:type="dxa"/>
            <w:vAlign w:val="center"/>
          </w:tcPr>
          <w:p w14:paraId="265A486F" w14:textId="77777777" w:rsidR="0061424C" w:rsidRPr="00AA6530" w:rsidRDefault="0061424C" w:rsidP="00A12514">
            <w:pPr>
              <w:pStyle w:val="BodyText"/>
              <w:ind w:firstLine="709"/>
              <w:jc w:val="center"/>
              <w:rPr>
                <w:rFonts w:ascii="Times New Roman" w:hAnsi="Times New Roman"/>
                <w:i/>
                <w:szCs w:val="24"/>
                <w:lang w:val="sr-Latn-CS"/>
              </w:rPr>
            </w:pPr>
            <w:r w:rsidRPr="00AA6530">
              <w:rPr>
                <w:rFonts w:ascii="Times New Roman" w:hAnsi="Times New Roman"/>
                <w:szCs w:val="24"/>
                <w:lang w:val="sr-Latn-CS"/>
              </w:rPr>
              <w:t>71,0</w:t>
            </w:r>
          </w:p>
        </w:tc>
      </w:tr>
      <w:tr w:rsidR="00AA6530" w:rsidRPr="00AA6530" w14:paraId="3AECA03F" w14:textId="77777777" w:rsidTr="005035CA">
        <w:trPr>
          <w:trHeight w:val="264"/>
          <w:jc w:val="center"/>
        </w:trPr>
        <w:tc>
          <w:tcPr>
            <w:tcW w:w="2070" w:type="dxa"/>
            <w:vAlign w:val="center"/>
          </w:tcPr>
          <w:p w14:paraId="4CA125F4" w14:textId="77777777" w:rsidR="0061424C" w:rsidRPr="00AA6530" w:rsidRDefault="0061424C" w:rsidP="00A12514">
            <w:pPr>
              <w:pStyle w:val="BodyText"/>
              <w:ind w:firstLine="709"/>
              <w:jc w:val="center"/>
              <w:rPr>
                <w:rFonts w:ascii="Times New Roman" w:hAnsi="Times New Roman"/>
                <w:i/>
                <w:szCs w:val="24"/>
                <w:vertAlign w:val="subscript"/>
                <w:lang w:val="sl-SI"/>
              </w:rPr>
            </w:pPr>
            <w:r w:rsidRPr="00AA6530">
              <w:rPr>
                <w:rFonts w:ascii="Times New Roman" w:hAnsi="Times New Roman"/>
                <w:szCs w:val="24"/>
                <w:lang w:val="sl-SI"/>
              </w:rPr>
              <w:t>В-6</w:t>
            </w:r>
          </w:p>
        </w:tc>
        <w:tc>
          <w:tcPr>
            <w:tcW w:w="2200" w:type="dxa"/>
            <w:vAlign w:val="center"/>
          </w:tcPr>
          <w:p w14:paraId="5D39DCAD" w14:textId="77777777" w:rsidR="0061424C" w:rsidRPr="00AA6530" w:rsidRDefault="0061424C" w:rsidP="00A12514">
            <w:pPr>
              <w:pStyle w:val="BodyText"/>
              <w:ind w:firstLine="709"/>
              <w:jc w:val="center"/>
              <w:rPr>
                <w:rFonts w:ascii="Times New Roman" w:hAnsi="Times New Roman"/>
                <w:i/>
                <w:szCs w:val="24"/>
                <w:lang w:val="sr-Latn-CS"/>
              </w:rPr>
            </w:pPr>
            <w:r w:rsidRPr="00AA6530">
              <w:rPr>
                <w:rFonts w:ascii="Times New Roman" w:hAnsi="Times New Roman"/>
                <w:szCs w:val="24"/>
                <w:lang w:val="sr-Latn-CS"/>
              </w:rPr>
              <w:t>~74,9</w:t>
            </w:r>
          </w:p>
        </w:tc>
        <w:tc>
          <w:tcPr>
            <w:tcW w:w="1796" w:type="dxa"/>
            <w:vAlign w:val="center"/>
          </w:tcPr>
          <w:p w14:paraId="0FD3CD4A" w14:textId="77777777" w:rsidR="0061424C" w:rsidRPr="00AA6530" w:rsidRDefault="0061424C" w:rsidP="00A12514">
            <w:pPr>
              <w:pStyle w:val="BodyText"/>
              <w:ind w:firstLine="709"/>
              <w:jc w:val="center"/>
              <w:rPr>
                <w:rFonts w:ascii="Times New Roman" w:hAnsi="Times New Roman"/>
                <w:i/>
                <w:szCs w:val="24"/>
                <w:lang w:val="sr-Latn-CS"/>
              </w:rPr>
            </w:pPr>
            <w:r w:rsidRPr="00AA6530">
              <w:rPr>
                <w:rFonts w:ascii="Times New Roman" w:hAnsi="Times New Roman"/>
                <w:szCs w:val="24"/>
                <w:lang w:val="sr-Latn-CS"/>
              </w:rPr>
              <w:t>3,9</w:t>
            </w:r>
          </w:p>
        </w:tc>
        <w:tc>
          <w:tcPr>
            <w:tcW w:w="2472" w:type="dxa"/>
            <w:vAlign w:val="center"/>
          </w:tcPr>
          <w:p w14:paraId="4B774DB3" w14:textId="77777777" w:rsidR="0061424C" w:rsidRPr="00AA6530" w:rsidRDefault="0061424C" w:rsidP="00A12514">
            <w:pPr>
              <w:pStyle w:val="BodyText"/>
              <w:ind w:firstLine="709"/>
              <w:jc w:val="center"/>
              <w:rPr>
                <w:rFonts w:ascii="Times New Roman" w:hAnsi="Times New Roman"/>
                <w:i/>
                <w:szCs w:val="24"/>
                <w:lang w:val="sr-Latn-CS"/>
              </w:rPr>
            </w:pPr>
            <w:r w:rsidRPr="00AA6530">
              <w:rPr>
                <w:rFonts w:ascii="Times New Roman" w:hAnsi="Times New Roman"/>
                <w:szCs w:val="24"/>
                <w:lang w:val="sr-Latn-CS"/>
              </w:rPr>
              <w:t>71,0</w:t>
            </w:r>
          </w:p>
        </w:tc>
      </w:tr>
      <w:tr w:rsidR="00F611D2" w:rsidRPr="00AA6530" w14:paraId="192EF18C" w14:textId="77777777" w:rsidTr="005035CA">
        <w:trPr>
          <w:trHeight w:val="269"/>
          <w:jc w:val="center"/>
        </w:trPr>
        <w:tc>
          <w:tcPr>
            <w:tcW w:w="2070" w:type="dxa"/>
            <w:vAlign w:val="center"/>
          </w:tcPr>
          <w:p w14:paraId="22CC7106" w14:textId="77777777" w:rsidR="0061424C" w:rsidRPr="00AA6530" w:rsidRDefault="0061424C" w:rsidP="00A12514">
            <w:pPr>
              <w:pStyle w:val="BodyText"/>
              <w:ind w:firstLine="709"/>
              <w:jc w:val="center"/>
              <w:rPr>
                <w:rFonts w:ascii="Times New Roman" w:hAnsi="Times New Roman"/>
                <w:i/>
                <w:szCs w:val="24"/>
                <w:vertAlign w:val="subscript"/>
                <w:lang w:val="sl-SI"/>
              </w:rPr>
            </w:pPr>
            <w:r w:rsidRPr="00AA6530">
              <w:rPr>
                <w:rFonts w:ascii="Times New Roman" w:hAnsi="Times New Roman"/>
                <w:szCs w:val="24"/>
                <w:lang w:val="sl-SI"/>
              </w:rPr>
              <w:t>РВп-7</w:t>
            </w:r>
          </w:p>
        </w:tc>
        <w:tc>
          <w:tcPr>
            <w:tcW w:w="2200" w:type="dxa"/>
            <w:vAlign w:val="center"/>
          </w:tcPr>
          <w:p w14:paraId="1818A862" w14:textId="77777777" w:rsidR="0061424C" w:rsidRPr="00AA6530" w:rsidRDefault="0061424C" w:rsidP="00A12514">
            <w:pPr>
              <w:pStyle w:val="BodyText"/>
              <w:ind w:firstLine="709"/>
              <w:jc w:val="center"/>
              <w:rPr>
                <w:rFonts w:ascii="Times New Roman" w:hAnsi="Times New Roman"/>
                <w:i/>
                <w:szCs w:val="24"/>
                <w:lang w:val="sr-Latn-CS"/>
              </w:rPr>
            </w:pPr>
            <w:r w:rsidRPr="00AA6530">
              <w:rPr>
                <w:rFonts w:ascii="Times New Roman" w:hAnsi="Times New Roman"/>
                <w:szCs w:val="24"/>
                <w:lang w:val="sr-Latn-CS"/>
              </w:rPr>
              <w:t>~83,2</w:t>
            </w:r>
          </w:p>
        </w:tc>
        <w:tc>
          <w:tcPr>
            <w:tcW w:w="1796" w:type="dxa"/>
            <w:vAlign w:val="center"/>
          </w:tcPr>
          <w:p w14:paraId="050069BC" w14:textId="77777777" w:rsidR="0061424C" w:rsidRPr="00AA6530" w:rsidRDefault="0061424C" w:rsidP="00A12514">
            <w:pPr>
              <w:pStyle w:val="BodyText"/>
              <w:ind w:firstLine="709"/>
              <w:jc w:val="center"/>
              <w:rPr>
                <w:rFonts w:ascii="Times New Roman" w:hAnsi="Times New Roman"/>
                <w:i/>
                <w:szCs w:val="24"/>
                <w:lang w:val="sr-Latn-CS"/>
              </w:rPr>
            </w:pPr>
            <w:r w:rsidRPr="00AA6530">
              <w:rPr>
                <w:rFonts w:ascii="Times New Roman" w:hAnsi="Times New Roman"/>
                <w:szCs w:val="24"/>
                <w:lang w:val="sr-Latn-CS"/>
              </w:rPr>
              <w:t>9,2</w:t>
            </w:r>
          </w:p>
        </w:tc>
        <w:tc>
          <w:tcPr>
            <w:tcW w:w="2472" w:type="dxa"/>
            <w:vAlign w:val="center"/>
          </w:tcPr>
          <w:p w14:paraId="7BE4F243" w14:textId="77777777" w:rsidR="0061424C" w:rsidRPr="00AA6530" w:rsidRDefault="0061424C" w:rsidP="00A12514">
            <w:pPr>
              <w:pStyle w:val="BodyText"/>
              <w:ind w:firstLine="709"/>
              <w:jc w:val="center"/>
              <w:rPr>
                <w:rFonts w:ascii="Times New Roman" w:hAnsi="Times New Roman"/>
                <w:i/>
                <w:szCs w:val="24"/>
                <w:lang w:val="sr-Latn-CS"/>
              </w:rPr>
            </w:pPr>
            <w:r w:rsidRPr="00AA6530">
              <w:rPr>
                <w:rFonts w:ascii="Times New Roman" w:hAnsi="Times New Roman"/>
                <w:szCs w:val="24"/>
                <w:lang w:val="sr-Latn-CS"/>
              </w:rPr>
              <w:t>74,0</w:t>
            </w:r>
          </w:p>
        </w:tc>
      </w:tr>
    </w:tbl>
    <w:p w14:paraId="38F54F6B" w14:textId="77777777" w:rsidR="0061424C" w:rsidRPr="00AA6530" w:rsidRDefault="0061424C" w:rsidP="00A12514">
      <w:pPr>
        <w:ind w:firstLine="709"/>
        <w:rPr>
          <w:rFonts w:ascii="Times New Roman" w:hAnsi="Times New Roman" w:cs="Times New Roman"/>
          <w:sz w:val="24"/>
          <w:szCs w:val="24"/>
          <w:lang w:val="sl-SI"/>
        </w:rPr>
      </w:pPr>
    </w:p>
    <w:p w14:paraId="35F48141" w14:textId="77777777" w:rsidR="0061424C" w:rsidRPr="00AA6530" w:rsidRDefault="0061424C" w:rsidP="00A12514">
      <w:pPr>
        <w:ind w:firstLine="709"/>
        <w:rPr>
          <w:rFonts w:ascii="Times New Roman" w:hAnsi="Times New Roman" w:cs="Times New Roman"/>
          <w:i/>
          <w:sz w:val="24"/>
          <w:szCs w:val="24"/>
          <w:lang w:val="sl-SI"/>
        </w:rPr>
      </w:pPr>
      <w:r w:rsidRPr="00AA6530">
        <w:rPr>
          <w:rFonts w:ascii="Times New Roman" w:hAnsi="Times New Roman" w:cs="Times New Roman"/>
          <w:sz w:val="24"/>
          <w:szCs w:val="24"/>
          <w:lang w:val="sr-Cyrl-RS"/>
        </w:rPr>
        <w:t>Овим</w:t>
      </w:r>
      <w:r w:rsidRPr="00AA6530">
        <w:rPr>
          <w:rFonts w:ascii="Times New Roman" w:hAnsi="Times New Roman" w:cs="Times New Roman"/>
          <w:sz w:val="24"/>
          <w:szCs w:val="24"/>
          <w:lang w:val="sl-SI"/>
        </w:rPr>
        <w:t xml:space="preserve"> истражним радовима је утврђено да је ниво подземне воде у време осматрања у зони кеја (нижег платоа) био на дубини 3,7-3,9m у односу на садашњу површину терена, на коти 71,0мнв.  На вишем платоу у зони Aрхеолошког налазишта ниво подземне воде је утврђен на дубини 9,2-10,2m од површине терена, на коти 77,6-74,0мнв. Правац кретања подземних вода је у смеру Дунава и у смеру реке Bолечице</w:t>
      </w:r>
      <w:r w:rsidRPr="00AA6530">
        <w:rPr>
          <w:rFonts w:ascii="Times New Roman" w:hAnsi="Times New Roman" w:cs="Times New Roman"/>
          <w:i/>
          <w:sz w:val="24"/>
          <w:szCs w:val="24"/>
          <w:lang w:val="sl-SI"/>
        </w:rPr>
        <w:t>.</w:t>
      </w:r>
    </w:p>
    <w:p w14:paraId="000F7C19" w14:textId="77777777" w:rsidR="0061424C" w:rsidRPr="00AA6530" w:rsidRDefault="0061424C" w:rsidP="00A12514">
      <w:pPr>
        <w:spacing w:before="120"/>
        <w:ind w:firstLine="709"/>
        <w:rPr>
          <w:rFonts w:ascii="Times New Roman" w:hAnsi="Times New Roman" w:cs="Times New Roman"/>
          <w:sz w:val="24"/>
          <w:szCs w:val="24"/>
        </w:rPr>
      </w:pPr>
      <w:r w:rsidRPr="00AA6530">
        <w:rPr>
          <w:rFonts w:ascii="Times New Roman" w:hAnsi="Times New Roman" w:cs="Times New Roman"/>
          <w:sz w:val="24"/>
          <w:szCs w:val="24"/>
          <w:lang w:val="sl-SI"/>
        </w:rPr>
        <w:t>На основу утврђених нивоа подземне воде у истражним радовима можемо закључити да осим утицаја Дунава и реке Bолечице зната утицај на стање воде у тлу имају воде са падине и отпадне воде из домаћинстава јер у ширем окружењу нема канализационе мреже. За време истраживања водостај Дунава је био на коти 69,8мнв што одговара мин водостају Дунава 69,75мнв</w:t>
      </w:r>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Стога</w:t>
      </w:r>
      <w:proofErr w:type="spellEnd"/>
      <w:r w:rsidRPr="00AA6530">
        <w:rPr>
          <w:rFonts w:ascii="Times New Roman" w:hAnsi="Times New Roman" w:cs="Times New Roman"/>
          <w:sz w:val="24"/>
          <w:szCs w:val="24"/>
        </w:rPr>
        <w:t xml:space="preserve"> у </w:t>
      </w:r>
      <w:proofErr w:type="spellStart"/>
      <w:r w:rsidRPr="00AA6530">
        <w:rPr>
          <w:rFonts w:ascii="Times New Roman" w:hAnsi="Times New Roman" w:cs="Times New Roman"/>
          <w:sz w:val="24"/>
          <w:szCs w:val="24"/>
        </w:rPr>
        <w:t>току</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хидролошке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године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на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предметном</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простору</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треба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очекивати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знатно</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више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нивое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подземних</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вода</w:t>
      </w:r>
      <w:proofErr w:type="spellEnd"/>
      <w:r w:rsidRPr="00AA6530">
        <w:rPr>
          <w:rFonts w:ascii="Times New Roman" w:hAnsi="Times New Roman" w:cs="Times New Roman"/>
          <w:sz w:val="24"/>
          <w:szCs w:val="24"/>
        </w:rPr>
        <w:t>.</w:t>
      </w:r>
    </w:p>
    <w:p w14:paraId="618AD0CD" w14:textId="77777777" w:rsidR="0061424C" w:rsidRPr="00AA6530" w:rsidRDefault="0061424C" w:rsidP="00A12514">
      <w:pPr>
        <w:spacing w:before="120"/>
        <w:ind w:firstLine="709"/>
        <w:rPr>
          <w:rFonts w:ascii="Times New Roman" w:hAnsi="Times New Roman" w:cs="Times New Roman"/>
          <w:sz w:val="24"/>
          <w:szCs w:val="24"/>
          <w:lang w:val="sr-Cyrl-RS"/>
        </w:rPr>
      </w:pPr>
      <w:proofErr w:type="spellStart"/>
      <w:r w:rsidRPr="00AA6530">
        <w:rPr>
          <w:rFonts w:ascii="Times New Roman" w:hAnsi="Times New Roman" w:cs="Times New Roman"/>
          <w:sz w:val="24"/>
          <w:szCs w:val="24"/>
          <w:lang w:val="sr-Cyrl-RS"/>
        </w:rPr>
        <w:t>Новоизведеним</w:t>
      </w:r>
      <w:proofErr w:type="spellEnd"/>
      <w:r w:rsidRPr="00AA6530">
        <w:rPr>
          <w:rFonts w:ascii="Times New Roman" w:hAnsi="Times New Roman" w:cs="Times New Roman"/>
          <w:sz w:val="24"/>
          <w:szCs w:val="24"/>
          <w:lang w:val="sr-Cyrl-RS"/>
        </w:rPr>
        <w:t xml:space="preserve"> истражним радовима је утврђен ниво подземне воде само у бушотинама које се налазе у </w:t>
      </w:r>
      <w:proofErr w:type="spellStart"/>
      <w:r w:rsidRPr="00AA6530">
        <w:rPr>
          <w:rFonts w:ascii="Times New Roman" w:hAnsi="Times New Roman" w:cs="Times New Roman"/>
          <w:sz w:val="24"/>
          <w:szCs w:val="24"/>
          <w:lang w:val="sr-Cyrl-RS"/>
        </w:rPr>
        <w:t>алувијону</w:t>
      </w:r>
      <w:proofErr w:type="spellEnd"/>
      <w:r w:rsidRPr="00AA6530">
        <w:rPr>
          <w:rFonts w:ascii="Times New Roman" w:hAnsi="Times New Roman" w:cs="Times New Roman"/>
          <w:sz w:val="24"/>
          <w:szCs w:val="24"/>
          <w:lang w:val="sr-Cyrl-RS"/>
        </w:rPr>
        <w:t xml:space="preserve"> </w:t>
      </w:r>
      <w:proofErr w:type="spellStart"/>
      <w:r w:rsidRPr="00AA6530">
        <w:rPr>
          <w:rFonts w:ascii="Times New Roman" w:hAnsi="Times New Roman" w:cs="Times New Roman"/>
          <w:sz w:val="24"/>
          <w:szCs w:val="24"/>
          <w:lang w:val="sr-Cyrl-RS"/>
        </w:rPr>
        <w:t>Болечице</w:t>
      </w:r>
      <w:proofErr w:type="spellEnd"/>
      <w:r w:rsidRPr="00AA6530">
        <w:rPr>
          <w:rFonts w:ascii="Times New Roman" w:hAnsi="Times New Roman" w:cs="Times New Roman"/>
          <w:sz w:val="24"/>
          <w:szCs w:val="24"/>
          <w:lang w:val="sr-Cyrl-RS"/>
        </w:rPr>
        <w:t>.</w:t>
      </w:r>
    </w:p>
    <w:p w14:paraId="25792443" w14:textId="77777777" w:rsidR="0061424C" w:rsidRPr="00AA6530" w:rsidRDefault="0061424C" w:rsidP="00A12514">
      <w:pPr>
        <w:ind w:firstLine="709"/>
        <w:rPr>
          <w:rFonts w:ascii="Times New Roman" w:hAnsi="Times New Roman" w:cs="Times New Roman"/>
          <w:sz w:val="24"/>
          <w:szCs w:val="24"/>
          <w:lang w:val="sr-Cyrl-RS"/>
        </w:rPr>
      </w:pPr>
    </w:p>
    <w:p w14:paraId="3370E55F" w14:textId="2DF17DAC" w:rsidR="0061424C" w:rsidRPr="00AA6530" w:rsidRDefault="0061424C" w:rsidP="00A12514">
      <w:pPr>
        <w:ind w:firstLine="709"/>
        <w:jc w:val="center"/>
        <w:rPr>
          <w:rFonts w:ascii="Times New Roman" w:hAnsi="Times New Roman" w:cs="Times New Roman"/>
          <w:i/>
          <w:sz w:val="24"/>
          <w:szCs w:val="24"/>
          <w:lang w:val="sr-Latn-RS"/>
        </w:rPr>
      </w:pPr>
      <w:proofErr w:type="spellStart"/>
      <w:r w:rsidRPr="00AA6530">
        <w:rPr>
          <w:rFonts w:ascii="Times New Roman" w:hAnsi="Times New Roman" w:cs="Times New Roman"/>
          <w:i/>
          <w:sz w:val="24"/>
          <w:szCs w:val="24"/>
          <w:lang w:val="hr-HR"/>
        </w:rPr>
        <w:t>Табела</w:t>
      </w:r>
      <w:proofErr w:type="spellEnd"/>
      <w:r w:rsidR="00A7512B" w:rsidRPr="00AA6530">
        <w:rPr>
          <w:rFonts w:ascii="Times New Roman" w:hAnsi="Times New Roman" w:cs="Times New Roman"/>
          <w:i/>
          <w:sz w:val="24"/>
          <w:szCs w:val="24"/>
          <w:lang w:val="sr-Cyrl-RS"/>
        </w:rPr>
        <w:t xml:space="preserve"> 1а</w:t>
      </w:r>
      <w:r w:rsidRPr="00AA6530">
        <w:rPr>
          <w:rFonts w:ascii="Times New Roman" w:hAnsi="Times New Roman" w:cs="Times New Roman"/>
          <w:i/>
          <w:sz w:val="24"/>
          <w:szCs w:val="24"/>
          <w:lang w:val="sr-Cyrl-RS"/>
        </w:rPr>
        <w:t xml:space="preserve">: Нивои подземне воде у </w:t>
      </w:r>
      <w:proofErr w:type="spellStart"/>
      <w:r w:rsidRPr="00AA6530">
        <w:rPr>
          <w:rFonts w:ascii="Times New Roman" w:hAnsi="Times New Roman" w:cs="Times New Roman"/>
          <w:i/>
          <w:sz w:val="24"/>
          <w:szCs w:val="24"/>
          <w:lang w:val="sr-Cyrl-RS"/>
        </w:rPr>
        <w:t>новоизведеним</w:t>
      </w:r>
      <w:proofErr w:type="spellEnd"/>
      <w:r w:rsidRPr="00AA6530">
        <w:rPr>
          <w:rFonts w:ascii="Times New Roman" w:hAnsi="Times New Roman" w:cs="Times New Roman"/>
          <w:i/>
          <w:sz w:val="24"/>
          <w:szCs w:val="24"/>
          <w:lang w:val="sr-Cyrl-RS"/>
        </w:rPr>
        <w:t xml:space="preserve"> бушотинама </w:t>
      </w:r>
    </w:p>
    <w:tbl>
      <w:tblPr>
        <w:tblW w:w="0" w:type="auto"/>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1E0" w:firstRow="1" w:lastRow="1" w:firstColumn="1" w:lastColumn="1" w:noHBand="0" w:noVBand="0"/>
      </w:tblPr>
      <w:tblGrid>
        <w:gridCol w:w="2070"/>
        <w:gridCol w:w="2200"/>
        <w:gridCol w:w="1796"/>
        <w:gridCol w:w="2472"/>
      </w:tblGrid>
      <w:tr w:rsidR="00AA6530" w:rsidRPr="00AA6530" w14:paraId="4B6C3AF2" w14:textId="77777777" w:rsidTr="005035CA">
        <w:trPr>
          <w:trHeight w:val="535"/>
          <w:jc w:val="center"/>
        </w:trPr>
        <w:tc>
          <w:tcPr>
            <w:tcW w:w="2070" w:type="dxa"/>
            <w:shd w:val="clear" w:color="auto" w:fill="E6E6E6"/>
            <w:vAlign w:val="center"/>
          </w:tcPr>
          <w:p w14:paraId="0D1C4ED9" w14:textId="77777777" w:rsidR="0061424C" w:rsidRPr="00AA6530" w:rsidRDefault="0061424C" w:rsidP="00A12514">
            <w:pPr>
              <w:pStyle w:val="BodyText"/>
              <w:ind w:firstLine="709"/>
              <w:jc w:val="center"/>
              <w:rPr>
                <w:rFonts w:ascii="Times New Roman" w:hAnsi="Times New Roman"/>
                <w:szCs w:val="24"/>
                <w:lang w:val="sl-SI"/>
              </w:rPr>
            </w:pPr>
            <w:r w:rsidRPr="00AA6530">
              <w:rPr>
                <w:rFonts w:ascii="Times New Roman" w:hAnsi="Times New Roman"/>
                <w:szCs w:val="24"/>
                <w:lang w:val="sl-SI"/>
              </w:rPr>
              <w:t>Истражна</w:t>
            </w:r>
          </w:p>
          <w:p w14:paraId="12098C70" w14:textId="77777777" w:rsidR="0061424C" w:rsidRPr="00AA6530" w:rsidRDefault="0061424C" w:rsidP="00A12514">
            <w:pPr>
              <w:pStyle w:val="BodyText"/>
              <w:ind w:firstLine="709"/>
              <w:jc w:val="center"/>
              <w:rPr>
                <w:rFonts w:ascii="Times New Roman" w:hAnsi="Times New Roman"/>
                <w:szCs w:val="24"/>
                <w:lang w:val="sl-SI"/>
              </w:rPr>
            </w:pPr>
            <w:r w:rsidRPr="00AA6530">
              <w:rPr>
                <w:rFonts w:ascii="Times New Roman" w:hAnsi="Times New Roman"/>
                <w:szCs w:val="24"/>
                <w:lang w:val="sl-SI"/>
              </w:rPr>
              <w:t>бушотина</w:t>
            </w:r>
          </w:p>
        </w:tc>
        <w:tc>
          <w:tcPr>
            <w:tcW w:w="2200" w:type="dxa"/>
            <w:shd w:val="clear" w:color="auto" w:fill="E6E6E6"/>
          </w:tcPr>
          <w:p w14:paraId="135D619B" w14:textId="77777777" w:rsidR="0061424C" w:rsidRPr="00AA6530" w:rsidRDefault="0061424C" w:rsidP="00A12514">
            <w:pPr>
              <w:pStyle w:val="BodyText"/>
              <w:ind w:firstLine="709"/>
              <w:jc w:val="center"/>
              <w:rPr>
                <w:rFonts w:ascii="Times New Roman" w:hAnsi="Times New Roman"/>
                <w:szCs w:val="24"/>
                <w:lang w:val="sl-SI"/>
              </w:rPr>
            </w:pPr>
            <w:r w:rsidRPr="00AA6530">
              <w:rPr>
                <w:rFonts w:ascii="Times New Roman" w:hAnsi="Times New Roman"/>
                <w:szCs w:val="24"/>
                <w:lang w:val="sl-SI"/>
              </w:rPr>
              <w:t>Кота</w:t>
            </w:r>
            <w:r w:rsidRPr="00AA6530">
              <w:rPr>
                <w:rFonts w:ascii="Times New Roman" w:hAnsi="Times New Roman"/>
                <w:szCs w:val="24"/>
                <w:lang w:val="sr-Cyrl-RS"/>
              </w:rPr>
              <w:t xml:space="preserve"> </w:t>
            </w:r>
            <w:r w:rsidRPr="00AA6530">
              <w:rPr>
                <w:rFonts w:ascii="Times New Roman" w:hAnsi="Times New Roman"/>
                <w:szCs w:val="24"/>
                <w:lang w:val="sl-SI"/>
              </w:rPr>
              <w:t>терена</w:t>
            </w:r>
          </w:p>
          <w:p w14:paraId="007644A4" w14:textId="77777777" w:rsidR="0061424C" w:rsidRPr="00AA6530" w:rsidRDefault="0061424C" w:rsidP="00A12514">
            <w:pPr>
              <w:pStyle w:val="BodyText"/>
              <w:ind w:firstLine="709"/>
              <w:jc w:val="center"/>
              <w:rPr>
                <w:rFonts w:ascii="Times New Roman" w:hAnsi="Times New Roman"/>
                <w:szCs w:val="24"/>
                <w:lang w:val="sl-SI"/>
              </w:rPr>
            </w:pPr>
            <w:r w:rsidRPr="00AA6530">
              <w:rPr>
                <w:rFonts w:ascii="Times New Roman" w:hAnsi="Times New Roman"/>
                <w:szCs w:val="24"/>
                <w:lang w:val="sl-SI"/>
              </w:rPr>
              <w:t>(мнв)</w:t>
            </w:r>
          </w:p>
        </w:tc>
        <w:tc>
          <w:tcPr>
            <w:tcW w:w="1796" w:type="dxa"/>
            <w:shd w:val="clear" w:color="auto" w:fill="E6E6E6"/>
          </w:tcPr>
          <w:p w14:paraId="5433E613" w14:textId="77777777" w:rsidR="0061424C" w:rsidRPr="00AA6530" w:rsidRDefault="0061424C" w:rsidP="00A12514">
            <w:pPr>
              <w:pStyle w:val="BodyText"/>
              <w:ind w:firstLine="709"/>
              <w:jc w:val="center"/>
              <w:rPr>
                <w:rFonts w:ascii="Times New Roman" w:hAnsi="Times New Roman"/>
                <w:szCs w:val="24"/>
              </w:rPr>
            </w:pPr>
            <w:proofErr w:type="spellStart"/>
            <w:r w:rsidRPr="00AA6530">
              <w:rPr>
                <w:rFonts w:ascii="Times New Roman" w:hAnsi="Times New Roman"/>
                <w:szCs w:val="24"/>
              </w:rPr>
              <w:t>Ниво</w:t>
            </w:r>
            <w:proofErr w:type="spellEnd"/>
            <w:r w:rsidRPr="00AA6530">
              <w:rPr>
                <w:rFonts w:ascii="Times New Roman" w:hAnsi="Times New Roman"/>
                <w:szCs w:val="24"/>
                <w:lang w:val="sr-Cyrl-RS"/>
              </w:rPr>
              <w:t xml:space="preserve"> </w:t>
            </w:r>
            <w:proofErr w:type="spellStart"/>
            <w:r w:rsidRPr="00AA6530">
              <w:rPr>
                <w:rFonts w:ascii="Times New Roman" w:hAnsi="Times New Roman"/>
                <w:szCs w:val="24"/>
              </w:rPr>
              <w:t>подземне</w:t>
            </w:r>
            <w:proofErr w:type="spellEnd"/>
            <w:r w:rsidRPr="00AA6530">
              <w:rPr>
                <w:rFonts w:ascii="Times New Roman" w:hAnsi="Times New Roman"/>
                <w:szCs w:val="24"/>
              </w:rPr>
              <w:t xml:space="preserve"> </w:t>
            </w:r>
            <w:proofErr w:type="spellStart"/>
            <w:r w:rsidRPr="00AA6530">
              <w:rPr>
                <w:rFonts w:ascii="Times New Roman" w:hAnsi="Times New Roman"/>
                <w:szCs w:val="24"/>
              </w:rPr>
              <w:t>воде</w:t>
            </w:r>
            <w:proofErr w:type="spellEnd"/>
            <w:r w:rsidRPr="00AA6530">
              <w:rPr>
                <w:rFonts w:ascii="Times New Roman" w:hAnsi="Times New Roman"/>
                <w:szCs w:val="24"/>
                <w:lang w:val="sr-Cyrl-RS"/>
              </w:rPr>
              <w:t xml:space="preserve"> - </w:t>
            </w:r>
            <w:r w:rsidRPr="00AA6530">
              <w:rPr>
                <w:rFonts w:ascii="Times New Roman" w:hAnsi="Times New Roman"/>
                <w:szCs w:val="24"/>
              </w:rPr>
              <w:t>(m)</w:t>
            </w:r>
          </w:p>
        </w:tc>
        <w:tc>
          <w:tcPr>
            <w:tcW w:w="2472" w:type="dxa"/>
            <w:shd w:val="clear" w:color="auto" w:fill="E6E6E6"/>
            <w:vAlign w:val="center"/>
          </w:tcPr>
          <w:p w14:paraId="660E3DF8" w14:textId="77777777" w:rsidR="0061424C" w:rsidRPr="00AA6530" w:rsidRDefault="0061424C" w:rsidP="00A12514">
            <w:pPr>
              <w:pStyle w:val="BodyText"/>
              <w:ind w:firstLine="709"/>
              <w:jc w:val="center"/>
              <w:rPr>
                <w:rFonts w:ascii="Times New Roman" w:hAnsi="Times New Roman"/>
                <w:szCs w:val="24"/>
              </w:rPr>
            </w:pPr>
            <w:proofErr w:type="spellStart"/>
            <w:r w:rsidRPr="00AA6530">
              <w:rPr>
                <w:rFonts w:ascii="Times New Roman" w:hAnsi="Times New Roman"/>
                <w:szCs w:val="24"/>
              </w:rPr>
              <w:t>Кота</w:t>
            </w:r>
            <w:proofErr w:type="spellEnd"/>
            <w:r w:rsidRPr="00AA6530">
              <w:rPr>
                <w:rFonts w:ascii="Times New Roman" w:hAnsi="Times New Roman"/>
                <w:szCs w:val="24"/>
              </w:rPr>
              <w:t xml:space="preserve"> </w:t>
            </w:r>
            <w:proofErr w:type="spellStart"/>
            <w:r w:rsidRPr="00AA6530">
              <w:rPr>
                <w:rFonts w:ascii="Times New Roman" w:hAnsi="Times New Roman"/>
                <w:szCs w:val="24"/>
              </w:rPr>
              <w:t>нивоа</w:t>
            </w:r>
            <w:proofErr w:type="spellEnd"/>
            <w:r w:rsidRPr="00AA6530">
              <w:rPr>
                <w:rFonts w:ascii="Times New Roman" w:hAnsi="Times New Roman"/>
                <w:szCs w:val="24"/>
              </w:rPr>
              <w:t xml:space="preserve"> </w:t>
            </w:r>
            <w:proofErr w:type="spellStart"/>
            <w:r w:rsidRPr="00AA6530">
              <w:rPr>
                <w:rFonts w:ascii="Times New Roman" w:hAnsi="Times New Roman"/>
                <w:szCs w:val="24"/>
              </w:rPr>
              <w:t>подземне</w:t>
            </w:r>
            <w:proofErr w:type="spellEnd"/>
            <w:r w:rsidRPr="00AA6530">
              <w:rPr>
                <w:rFonts w:ascii="Times New Roman" w:hAnsi="Times New Roman"/>
                <w:szCs w:val="24"/>
              </w:rPr>
              <w:t xml:space="preserve"> </w:t>
            </w:r>
            <w:proofErr w:type="spellStart"/>
            <w:r w:rsidRPr="00AA6530">
              <w:rPr>
                <w:rFonts w:ascii="Times New Roman" w:hAnsi="Times New Roman"/>
                <w:szCs w:val="24"/>
              </w:rPr>
              <w:t>воде</w:t>
            </w:r>
            <w:proofErr w:type="spellEnd"/>
            <w:r w:rsidRPr="00AA6530">
              <w:rPr>
                <w:rFonts w:ascii="Times New Roman" w:hAnsi="Times New Roman"/>
                <w:szCs w:val="24"/>
                <w:lang w:val="sr-Cyrl-RS"/>
              </w:rPr>
              <w:t xml:space="preserve"> - </w:t>
            </w:r>
            <w:proofErr w:type="spellStart"/>
            <w:r w:rsidRPr="00AA6530">
              <w:rPr>
                <w:rFonts w:ascii="Times New Roman" w:hAnsi="Times New Roman"/>
                <w:szCs w:val="24"/>
              </w:rPr>
              <w:t>нпв</w:t>
            </w:r>
            <w:proofErr w:type="spellEnd"/>
            <w:r w:rsidRPr="00AA6530">
              <w:rPr>
                <w:rFonts w:ascii="Times New Roman" w:hAnsi="Times New Roman"/>
                <w:szCs w:val="24"/>
              </w:rPr>
              <w:t xml:space="preserve"> (</w:t>
            </w:r>
            <w:proofErr w:type="spellStart"/>
            <w:r w:rsidRPr="00AA6530">
              <w:rPr>
                <w:rFonts w:ascii="Times New Roman" w:hAnsi="Times New Roman"/>
                <w:szCs w:val="24"/>
              </w:rPr>
              <w:t>мнв</w:t>
            </w:r>
            <w:proofErr w:type="spellEnd"/>
            <w:r w:rsidRPr="00AA6530">
              <w:rPr>
                <w:rFonts w:ascii="Times New Roman" w:hAnsi="Times New Roman"/>
                <w:szCs w:val="24"/>
              </w:rPr>
              <w:t>)</w:t>
            </w:r>
          </w:p>
        </w:tc>
      </w:tr>
      <w:tr w:rsidR="00AA6530" w:rsidRPr="00AA6530" w14:paraId="3DA5F1EC" w14:textId="77777777" w:rsidTr="005035CA">
        <w:trPr>
          <w:trHeight w:val="343"/>
          <w:jc w:val="center"/>
        </w:trPr>
        <w:tc>
          <w:tcPr>
            <w:tcW w:w="2070" w:type="dxa"/>
            <w:vAlign w:val="center"/>
          </w:tcPr>
          <w:p w14:paraId="121E2651" w14:textId="77777777" w:rsidR="0061424C" w:rsidRPr="00AA6530" w:rsidRDefault="0061424C" w:rsidP="00A12514">
            <w:pPr>
              <w:pStyle w:val="BodyText"/>
              <w:ind w:firstLine="709"/>
              <w:jc w:val="center"/>
              <w:rPr>
                <w:rFonts w:ascii="Times New Roman" w:hAnsi="Times New Roman"/>
                <w:iCs/>
                <w:szCs w:val="24"/>
                <w:lang w:val="sl-SI"/>
              </w:rPr>
            </w:pPr>
            <w:r w:rsidRPr="00AA6530">
              <w:rPr>
                <w:rFonts w:ascii="Times New Roman" w:hAnsi="Times New Roman"/>
                <w:iCs/>
                <w:szCs w:val="24"/>
                <w:lang w:val="sr-Latn-RS"/>
              </w:rPr>
              <w:t>IB-</w:t>
            </w:r>
            <w:r w:rsidRPr="00AA6530">
              <w:rPr>
                <w:rFonts w:ascii="Times New Roman" w:hAnsi="Times New Roman"/>
                <w:iCs/>
                <w:szCs w:val="24"/>
                <w:lang w:val="sr-Cyrl-RS"/>
              </w:rPr>
              <w:t>8</w:t>
            </w:r>
          </w:p>
        </w:tc>
        <w:tc>
          <w:tcPr>
            <w:tcW w:w="2200" w:type="dxa"/>
            <w:vAlign w:val="center"/>
          </w:tcPr>
          <w:p w14:paraId="29B0A115" w14:textId="77777777" w:rsidR="0061424C" w:rsidRPr="00AA6530" w:rsidRDefault="0061424C" w:rsidP="00A12514">
            <w:pPr>
              <w:pStyle w:val="BodyText"/>
              <w:ind w:firstLine="709"/>
              <w:jc w:val="center"/>
              <w:rPr>
                <w:rFonts w:ascii="Times New Roman" w:hAnsi="Times New Roman"/>
                <w:iCs/>
                <w:szCs w:val="24"/>
                <w:lang w:val="sr-Latn-CS"/>
              </w:rPr>
            </w:pPr>
            <w:r w:rsidRPr="00AA6530">
              <w:rPr>
                <w:rFonts w:ascii="Times New Roman" w:hAnsi="Times New Roman"/>
                <w:iCs/>
                <w:szCs w:val="24"/>
                <w:lang w:val="sr-Latn-CS"/>
              </w:rPr>
              <w:t>73.40</w:t>
            </w:r>
          </w:p>
        </w:tc>
        <w:tc>
          <w:tcPr>
            <w:tcW w:w="1796" w:type="dxa"/>
            <w:vAlign w:val="center"/>
          </w:tcPr>
          <w:p w14:paraId="78206A2F" w14:textId="77777777" w:rsidR="0061424C" w:rsidRPr="00AA6530" w:rsidRDefault="0061424C" w:rsidP="00A12514">
            <w:pPr>
              <w:pStyle w:val="BodyText"/>
              <w:ind w:firstLine="709"/>
              <w:jc w:val="center"/>
              <w:rPr>
                <w:rFonts w:ascii="Times New Roman" w:hAnsi="Times New Roman"/>
                <w:i/>
                <w:szCs w:val="24"/>
                <w:lang w:val="sr-Cyrl-RS"/>
              </w:rPr>
            </w:pPr>
            <w:r w:rsidRPr="00AA6530">
              <w:rPr>
                <w:rFonts w:ascii="Times New Roman" w:hAnsi="Times New Roman"/>
                <w:szCs w:val="24"/>
                <w:lang w:val="sr-Cyrl-RS"/>
              </w:rPr>
              <w:t>2.5</w:t>
            </w:r>
          </w:p>
        </w:tc>
        <w:tc>
          <w:tcPr>
            <w:tcW w:w="2472" w:type="dxa"/>
            <w:vAlign w:val="center"/>
          </w:tcPr>
          <w:p w14:paraId="0E9678D3" w14:textId="77777777" w:rsidR="0061424C" w:rsidRPr="00AA6530" w:rsidRDefault="0061424C" w:rsidP="00A12514">
            <w:pPr>
              <w:pStyle w:val="BodyText"/>
              <w:ind w:firstLine="709"/>
              <w:jc w:val="center"/>
              <w:rPr>
                <w:rFonts w:ascii="Times New Roman" w:hAnsi="Times New Roman"/>
                <w:i/>
                <w:szCs w:val="24"/>
                <w:lang w:val="sr-Cyrl-RS"/>
              </w:rPr>
            </w:pPr>
            <w:r w:rsidRPr="00AA6530">
              <w:rPr>
                <w:rFonts w:ascii="Times New Roman" w:hAnsi="Times New Roman"/>
                <w:szCs w:val="24"/>
                <w:lang w:val="sr-Cyrl-RS"/>
              </w:rPr>
              <w:t>70.90</w:t>
            </w:r>
          </w:p>
        </w:tc>
      </w:tr>
      <w:tr w:rsidR="00AA6530" w:rsidRPr="00AA6530" w14:paraId="34DF1FD4" w14:textId="77777777" w:rsidTr="005035CA">
        <w:trPr>
          <w:trHeight w:val="277"/>
          <w:jc w:val="center"/>
        </w:trPr>
        <w:tc>
          <w:tcPr>
            <w:tcW w:w="2070" w:type="dxa"/>
            <w:vAlign w:val="center"/>
          </w:tcPr>
          <w:p w14:paraId="223EB836" w14:textId="77777777" w:rsidR="0061424C" w:rsidRPr="00AA6530" w:rsidRDefault="0061424C" w:rsidP="00A12514">
            <w:pPr>
              <w:pStyle w:val="BodyText"/>
              <w:ind w:firstLine="709"/>
              <w:jc w:val="center"/>
              <w:rPr>
                <w:rFonts w:ascii="Times New Roman" w:hAnsi="Times New Roman"/>
                <w:iCs/>
                <w:szCs w:val="24"/>
                <w:lang w:val="sl-SI"/>
              </w:rPr>
            </w:pPr>
            <w:r w:rsidRPr="00AA6530">
              <w:rPr>
                <w:rFonts w:ascii="Times New Roman" w:hAnsi="Times New Roman"/>
                <w:iCs/>
                <w:szCs w:val="24"/>
                <w:lang w:val="sr-Latn-RS"/>
              </w:rPr>
              <w:t>IB</w:t>
            </w:r>
            <w:r w:rsidRPr="00AA6530">
              <w:rPr>
                <w:rFonts w:ascii="Times New Roman" w:hAnsi="Times New Roman"/>
                <w:iCs/>
                <w:szCs w:val="24"/>
                <w:lang w:val="sr-Cyrl-RS"/>
              </w:rPr>
              <w:t>-9</w:t>
            </w:r>
          </w:p>
        </w:tc>
        <w:tc>
          <w:tcPr>
            <w:tcW w:w="2200" w:type="dxa"/>
            <w:vAlign w:val="center"/>
          </w:tcPr>
          <w:p w14:paraId="5B2DC269" w14:textId="77777777" w:rsidR="0061424C" w:rsidRPr="00AA6530" w:rsidRDefault="0061424C" w:rsidP="00A12514">
            <w:pPr>
              <w:pStyle w:val="BodyText"/>
              <w:ind w:firstLine="709"/>
              <w:jc w:val="center"/>
              <w:rPr>
                <w:rFonts w:ascii="Times New Roman" w:hAnsi="Times New Roman"/>
                <w:iCs/>
                <w:szCs w:val="24"/>
                <w:lang w:val="sr-Latn-CS"/>
              </w:rPr>
            </w:pPr>
            <w:r w:rsidRPr="00AA6530">
              <w:rPr>
                <w:rFonts w:ascii="Times New Roman" w:hAnsi="Times New Roman"/>
                <w:iCs/>
                <w:szCs w:val="24"/>
                <w:lang w:val="sr-Latn-CS"/>
              </w:rPr>
              <w:t>72.70</w:t>
            </w:r>
          </w:p>
        </w:tc>
        <w:tc>
          <w:tcPr>
            <w:tcW w:w="1796" w:type="dxa"/>
            <w:vAlign w:val="center"/>
          </w:tcPr>
          <w:p w14:paraId="05882B56" w14:textId="77777777" w:rsidR="0061424C" w:rsidRPr="00AA6530" w:rsidRDefault="0061424C" w:rsidP="00A12514">
            <w:pPr>
              <w:pStyle w:val="BodyText"/>
              <w:ind w:firstLine="709"/>
              <w:jc w:val="center"/>
              <w:rPr>
                <w:rFonts w:ascii="Times New Roman" w:hAnsi="Times New Roman"/>
                <w:i/>
                <w:szCs w:val="24"/>
                <w:lang w:val="sr-Cyrl-RS"/>
              </w:rPr>
            </w:pPr>
            <w:r w:rsidRPr="00AA6530">
              <w:rPr>
                <w:rFonts w:ascii="Times New Roman" w:hAnsi="Times New Roman"/>
                <w:szCs w:val="24"/>
                <w:lang w:val="sr-Cyrl-RS"/>
              </w:rPr>
              <w:t>2.8</w:t>
            </w:r>
          </w:p>
        </w:tc>
        <w:tc>
          <w:tcPr>
            <w:tcW w:w="2472" w:type="dxa"/>
            <w:vAlign w:val="center"/>
          </w:tcPr>
          <w:p w14:paraId="53F33904" w14:textId="77777777" w:rsidR="0061424C" w:rsidRPr="00AA6530" w:rsidRDefault="0061424C" w:rsidP="00A12514">
            <w:pPr>
              <w:pStyle w:val="BodyText"/>
              <w:ind w:firstLine="709"/>
              <w:jc w:val="center"/>
              <w:rPr>
                <w:rFonts w:ascii="Times New Roman" w:hAnsi="Times New Roman"/>
                <w:i/>
                <w:szCs w:val="24"/>
                <w:lang w:val="sr-Cyrl-RS"/>
              </w:rPr>
            </w:pPr>
            <w:r w:rsidRPr="00AA6530">
              <w:rPr>
                <w:rFonts w:ascii="Times New Roman" w:hAnsi="Times New Roman"/>
                <w:szCs w:val="24"/>
                <w:lang w:val="sr-Cyrl-RS"/>
              </w:rPr>
              <w:t>69.90</w:t>
            </w:r>
          </w:p>
        </w:tc>
      </w:tr>
      <w:tr w:rsidR="0061424C" w:rsidRPr="00AA6530" w14:paraId="2A64ADF5" w14:textId="77777777" w:rsidTr="005035CA">
        <w:trPr>
          <w:trHeight w:val="269"/>
          <w:jc w:val="center"/>
        </w:trPr>
        <w:tc>
          <w:tcPr>
            <w:tcW w:w="2070" w:type="dxa"/>
            <w:vAlign w:val="center"/>
          </w:tcPr>
          <w:p w14:paraId="6ED4C587" w14:textId="77777777" w:rsidR="0061424C" w:rsidRPr="00AA6530" w:rsidRDefault="0061424C" w:rsidP="00A12514">
            <w:pPr>
              <w:pStyle w:val="BodyText"/>
              <w:ind w:firstLine="709"/>
              <w:jc w:val="center"/>
              <w:rPr>
                <w:rFonts w:ascii="Times New Roman" w:hAnsi="Times New Roman"/>
                <w:iCs/>
                <w:szCs w:val="24"/>
                <w:vertAlign w:val="subscript"/>
                <w:lang w:val="sl-SI"/>
              </w:rPr>
            </w:pPr>
            <w:r w:rsidRPr="00AA6530">
              <w:rPr>
                <w:rFonts w:ascii="Times New Roman" w:hAnsi="Times New Roman"/>
                <w:iCs/>
                <w:szCs w:val="24"/>
                <w:lang w:val="sr-Latn-RS"/>
              </w:rPr>
              <w:t>IB</w:t>
            </w:r>
            <w:r w:rsidRPr="00AA6530">
              <w:rPr>
                <w:rFonts w:ascii="Times New Roman" w:hAnsi="Times New Roman"/>
                <w:iCs/>
                <w:szCs w:val="24"/>
                <w:lang w:val="sr-Cyrl-RS"/>
              </w:rPr>
              <w:t>-10</w:t>
            </w:r>
          </w:p>
        </w:tc>
        <w:tc>
          <w:tcPr>
            <w:tcW w:w="2200" w:type="dxa"/>
            <w:vAlign w:val="center"/>
          </w:tcPr>
          <w:p w14:paraId="73AAD11D" w14:textId="77777777" w:rsidR="0061424C" w:rsidRPr="00AA6530" w:rsidRDefault="0061424C" w:rsidP="00A12514">
            <w:pPr>
              <w:pStyle w:val="BodyText"/>
              <w:ind w:firstLine="709"/>
              <w:jc w:val="center"/>
              <w:rPr>
                <w:rFonts w:ascii="Times New Roman" w:hAnsi="Times New Roman"/>
                <w:iCs/>
                <w:szCs w:val="24"/>
                <w:lang w:val="sr-Latn-CS"/>
              </w:rPr>
            </w:pPr>
            <w:r w:rsidRPr="00AA6530">
              <w:rPr>
                <w:rFonts w:ascii="Times New Roman" w:hAnsi="Times New Roman"/>
                <w:iCs/>
                <w:szCs w:val="24"/>
                <w:lang w:val="sr-Latn-CS"/>
              </w:rPr>
              <w:t>72.60</w:t>
            </w:r>
          </w:p>
        </w:tc>
        <w:tc>
          <w:tcPr>
            <w:tcW w:w="1796" w:type="dxa"/>
            <w:vAlign w:val="center"/>
          </w:tcPr>
          <w:p w14:paraId="7B253626" w14:textId="77777777" w:rsidR="0061424C" w:rsidRPr="00AA6530" w:rsidRDefault="0061424C" w:rsidP="00A12514">
            <w:pPr>
              <w:pStyle w:val="BodyText"/>
              <w:ind w:firstLine="709"/>
              <w:jc w:val="center"/>
              <w:rPr>
                <w:rFonts w:ascii="Times New Roman" w:hAnsi="Times New Roman"/>
                <w:i/>
                <w:szCs w:val="24"/>
                <w:lang w:val="sr-Cyrl-RS"/>
              </w:rPr>
            </w:pPr>
            <w:r w:rsidRPr="00AA6530">
              <w:rPr>
                <w:rFonts w:ascii="Times New Roman" w:hAnsi="Times New Roman"/>
                <w:szCs w:val="24"/>
                <w:lang w:val="sr-Cyrl-RS"/>
              </w:rPr>
              <w:t>2.7</w:t>
            </w:r>
          </w:p>
        </w:tc>
        <w:tc>
          <w:tcPr>
            <w:tcW w:w="2472" w:type="dxa"/>
            <w:vAlign w:val="center"/>
          </w:tcPr>
          <w:p w14:paraId="5D9B504E" w14:textId="77777777" w:rsidR="0061424C" w:rsidRPr="00AA6530" w:rsidRDefault="0061424C" w:rsidP="00A12514">
            <w:pPr>
              <w:pStyle w:val="BodyText"/>
              <w:ind w:firstLine="709"/>
              <w:jc w:val="center"/>
              <w:rPr>
                <w:rFonts w:ascii="Times New Roman" w:hAnsi="Times New Roman"/>
                <w:i/>
                <w:szCs w:val="24"/>
                <w:lang w:val="sr-Cyrl-RS"/>
              </w:rPr>
            </w:pPr>
            <w:r w:rsidRPr="00AA6530">
              <w:rPr>
                <w:rFonts w:ascii="Times New Roman" w:hAnsi="Times New Roman"/>
                <w:szCs w:val="24"/>
                <w:lang w:val="sr-Cyrl-RS"/>
              </w:rPr>
              <w:t>69.90</w:t>
            </w:r>
          </w:p>
        </w:tc>
      </w:tr>
    </w:tbl>
    <w:p w14:paraId="73725FE0" w14:textId="77777777" w:rsidR="0061424C" w:rsidRPr="00AA6530" w:rsidRDefault="0061424C" w:rsidP="00A12514">
      <w:pPr>
        <w:ind w:firstLine="709"/>
        <w:rPr>
          <w:rFonts w:ascii="Times New Roman" w:hAnsi="Times New Roman" w:cs="Times New Roman"/>
          <w:sz w:val="24"/>
          <w:szCs w:val="24"/>
          <w:lang w:val="sr-Cyrl-RS"/>
        </w:rPr>
      </w:pPr>
    </w:p>
    <w:p w14:paraId="05D50658" w14:textId="3FB2EC56" w:rsidR="0061424C" w:rsidRPr="00AA6530" w:rsidRDefault="0061424C" w:rsidP="00A12514">
      <w:pPr>
        <w:spacing w:after="120"/>
        <w:ind w:firstLine="709"/>
        <w:rPr>
          <w:rFonts w:ascii="Times New Roman" w:hAnsi="Times New Roman" w:cs="Times New Roman"/>
          <w:sz w:val="24"/>
          <w:szCs w:val="24"/>
          <w:lang w:val="sr-Cyrl-RS"/>
        </w:rPr>
      </w:pPr>
      <w:proofErr w:type="spellStart"/>
      <w:r w:rsidRPr="00AA6530">
        <w:rPr>
          <w:rFonts w:ascii="Times New Roman" w:hAnsi="Times New Roman" w:cs="Times New Roman"/>
          <w:spacing w:val="-3"/>
          <w:sz w:val="24"/>
          <w:szCs w:val="24"/>
          <w:lang w:val="en-GB"/>
        </w:rPr>
        <w:t>Изузимајући</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пескове</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пресеци</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пора</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су</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релативно</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мали</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па</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се</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самим</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тим</w:t>
      </w:r>
      <w:proofErr w:type="spellEnd"/>
      <w:r w:rsidRPr="00AA6530">
        <w:rPr>
          <w:rFonts w:ascii="Times New Roman" w:hAnsi="Times New Roman" w:cs="Times New Roman"/>
          <w:spacing w:val="-3"/>
          <w:sz w:val="24"/>
          <w:szCs w:val="24"/>
          <w:lang w:val="en-GB"/>
        </w:rPr>
        <w:t xml:space="preserve"> у </w:t>
      </w:r>
      <w:proofErr w:type="spellStart"/>
      <w:r w:rsidRPr="00AA6530">
        <w:rPr>
          <w:rFonts w:ascii="Times New Roman" w:hAnsi="Times New Roman" w:cs="Times New Roman"/>
          <w:spacing w:val="-3"/>
          <w:sz w:val="24"/>
          <w:szCs w:val="24"/>
          <w:lang w:val="en-GB"/>
        </w:rPr>
        <w:t>њима</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може</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акумулирати</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релативно</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мала</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количина</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подземне</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воде</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Такве</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издани</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са</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хидрогеолошког</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становишта</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немају</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посебног</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значаја</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Међутим</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са</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геотехничког</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аспекта</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оне</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су</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изузетно</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битне</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јер</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утичу</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на</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промену</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конзистентних</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стања</w:t>
      </w:r>
      <w:proofErr w:type="spellEnd"/>
      <w:r w:rsidRPr="00AA6530">
        <w:rPr>
          <w:rFonts w:ascii="Times New Roman" w:hAnsi="Times New Roman" w:cs="Times New Roman"/>
          <w:spacing w:val="-3"/>
          <w:sz w:val="24"/>
          <w:szCs w:val="24"/>
          <w:lang w:val="en-GB"/>
        </w:rPr>
        <w:t xml:space="preserve">, а </w:t>
      </w:r>
      <w:proofErr w:type="spellStart"/>
      <w:r w:rsidRPr="00AA6530">
        <w:rPr>
          <w:rFonts w:ascii="Times New Roman" w:hAnsi="Times New Roman" w:cs="Times New Roman"/>
          <w:spacing w:val="-3"/>
          <w:sz w:val="24"/>
          <w:szCs w:val="24"/>
          <w:lang w:val="en-GB"/>
        </w:rPr>
        <w:t>самим</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тим</w:t>
      </w:r>
      <w:proofErr w:type="spellEnd"/>
      <w:r w:rsidRPr="00AA6530">
        <w:rPr>
          <w:rFonts w:ascii="Times New Roman" w:hAnsi="Times New Roman" w:cs="Times New Roman"/>
          <w:spacing w:val="-3"/>
          <w:sz w:val="24"/>
          <w:szCs w:val="24"/>
          <w:lang w:val="en-GB"/>
        </w:rPr>
        <w:t xml:space="preserve"> и </w:t>
      </w:r>
      <w:proofErr w:type="spellStart"/>
      <w:r w:rsidRPr="00AA6530">
        <w:rPr>
          <w:rFonts w:ascii="Times New Roman" w:hAnsi="Times New Roman" w:cs="Times New Roman"/>
          <w:spacing w:val="-3"/>
          <w:sz w:val="24"/>
          <w:szCs w:val="24"/>
          <w:lang w:val="en-GB"/>
        </w:rPr>
        <w:t>на</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отпорна</w:t>
      </w:r>
      <w:proofErr w:type="spellEnd"/>
      <w:r w:rsidRPr="00AA6530">
        <w:rPr>
          <w:rFonts w:ascii="Times New Roman" w:hAnsi="Times New Roman" w:cs="Times New Roman"/>
          <w:spacing w:val="-3"/>
          <w:sz w:val="24"/>
          <w:szCs w:val="24"/>
          <w:lang w:val="en-GB"/>
        </w:rPr>
        <w:t xml:space="preserve"> и </w:t>
      </w:r>
      <w:proofErr w:type="spellStart"/>
      <w:r w:rsidRPr="00AA6530">
        <w:rPr>
          <w:rFonts w:ascii="Times New Roman" w:hAnsi="Times New Roman" w:cs="Times New Roman"/>
          <w:spacing w:val="-3"/>
          <w:sz w:val="24"/>
          <w:szCs w:val="24"/>
          <w:lang w:val="en-GB"/>
        </w:rPr>
        <w:t>деформабилна</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својства</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стенских</w:t>
      </w:r>
      <w:proofErr w:type="spellEnd"/>
      <w:r w:rsidRPr="00AA6530">
        <w:rPr>
          <w:rFonts w:ascii="Times New Roman" w:hAnsi="Times New Roman" w:cs="Times New Roman"/>
          <w:spacing w:val="-3"/>
          <w:sz w:val="24"/>
          <w:szCs w:val="24"/>
          <w:lang w:val="en-GB"/>
        </w:rPr>
        <w:t xml:space="preserve"> </w:t>
      </w:r>
      <w:proofErr w:type="spellStart"/>
      <w:r w:rsidRPr="00AA6530">
        <w:rPr>
          <w:rFonts w:ascii="Times New Roman" w:hAnsi="Times New Roman" w:cs="Times New Roman"/>
          <w:spacing w:val="-3"/>
          <w:sz w:val="24"/>
          <w:szCs w:val="24"/>
          <w:lang w:val="en-GB"/>
        </w:rPr>
        <w:t>маса</w:t>
      </w:r>
      <w:proofErr w:type="spellEnd"/>
      <w:r w:rsidRPr="00AA6530">
        <w:rPr>
          <w:rFonts w:ascii="Times New Roman" w:hAnsi="Times New Roman" w:cs="Times New Roman"/>
          <w:spacing w:val="-3"/>
          <w:sz w:val="24"/>
          <w:szCs w:val="24"/>
          <w:lang w:val="en-GB"/>
        </w:rPr>
        <w:t xml:space="preserve"> и </w:t>
      </w:r>
      <w:proofErr w:type="spellStart"/>
      <w:r w:rsidRPr="00AA6530">
        <w:rPr>
          <w:rFonts w:ascii="Times New Roman" w:hAnsi="Times New Roman" w:cs="Times New Roman"/>
          <w:spacing w:val="-3"/>
          <w:sz w:val="24"/>
          <w:szCs w:val="24"/>
          <w:lang w:val="en-GB"/>
        </w:rPr>
        <w:t>стабилност</w:t>
      </w:r>
      <w:proofErr w:type="spellEnd"/>
      <w:r w:rsidRPr="00AA6530">
        <w:rPr>
          <w:rFonts w:ascii="Times New Roman" w:hAnsi="Times New Roman" w:cs="Times New Roman"/>
          <w:spacing w:val="-3"/>
          <w:sz w:val="24"/>
          <w:szCs w:val="24"/>
          <w:lang w:val="en-GB"/>
        </w:rPr>
        <w:t xml:space="preserve"> </w:t>
      </w:r>
      <w:proofErr w:type="spellStart"/>
      <w:proofErr w:type="gramStart"/>
      <w:r w:rsidRPr="00AA6530">
        <w:rPr>
          <w:rFonts w:ascii="Times New Roman" w:hAnsi="Times New Roman" w:cs="Times New Roman"/>
          <w:spacing w:val="-3"/>
          <w:sz w:val="24"/>
          <w:szCs w:val="24"/>
          <w:lang w:val="en-GB"/>
        </w:rPr>
        <w:t>терена</w:t>
      </w:r>
      <w:proofErr w:type="spellEnd"/>
      <w:r w:rsidRPr="00AA6530">
        <w:rPr>
          <w:rFonts w:ascii="Times New Roman" w:hAnsi="Times New Roman" w:cs="Times New Roman"/>
          <w:spacing w:val="-3"/>
          <w:sz w:val="24"/>
          <w:szCs w:val="24"/>
          <w:lang w:val="en-GB"/>
        </w:rPr>
        <w:t>.</w:t>
      </w:r>
      <w:r w:rsidR="000A03B9" w:rsidRPr="00AA6530">
        <w:rPr>
          <w:rFonts w:ascii="Times New Roman" w:hAnsi="Times New Roman" w:cs="Times New Roman"/>
          <w:spacing w:val="-3"/>
          <w:sz w:val="24"/>
          <w:szCs w:val="24"/>
          <w:lang w:val="sr-Cyrl-RS"/>
        </w:rPr>
        <w:t>“</w:t>
      </w:r>
      <w:proofErr w:type="gramEnd"/>
    </w:p>
    <w:p w14:paraId="65ACCCDE" w14:textId="5EA7DE98" w:rsidR="0061424C" w:rsidRPr="00AA6530" w:rsidRDefault="000A03B9" w:rsidP="00A12514">
      <w:pPr>
        <w:spacing w:before="240" w:after="120"/>
        <w:rPr>
          <w:rFonts w:ascii="Times New Roman" w:hAnsi="Times New Roman"/>
          <w:bCs/>
          <w:sz w:val="24"/>
          <w:szCs w:val="24"/>
          <w:lang w:val="sr-Cyrl-RS"/>
        </w:rPr>
      </w:pPr>
      <w:r w:rsidRPr="00AA6530">
        <w:rPr>
          <w:rFonts w:ascii="Times New Roman" w:hAnsi="Times New Roman" w:cs="Times New Roman"/>
          <w:sz w:val="24"/>
          <w:szCs w:val="24"/>
          <w:lang w:val="sr-Cyrl-CS"/>
        </w:rPr>
        <w:t xml:space="preserve">У делу </w:t>
      </w:r>
      <w:r w:rsidR="009052CD" w:rsidRPr="00AA6530">
        <w:rPr>
          <w:rFonts w:ascii="Times New Roman" w:hAnsi="Times New Roman" w:cs="Times New Roman"/>
          <w:sz w:val="24"/>
          <w:szCs w:val="24"/>
          <w:lang w:val="sr-Cyrl-CS"/>
        </w:rPr>
        <w:t>„</w:t>
      </w:r>
      <w:r w:rsidR="0061424C" w:rsidRPr="00AA6530">
        <w:rPr>
          <w:rFonts w:ascii="Times New Roman" w:hAnsi="Times New Roman" w:cs="Times New Roman"/>
          <w:sz w:val="24"/>
          <w:szCs w:val="24"/>
          <w:lang w:val="sr-Cyrl-CS"/>
        </w:rPr>
        <w:t>Заштита природе и предела</w:t>
      </w:r>
      <w:r w:rsidR="009052CD" w:rsidRPr="00AA6530">
        <w:rPr>
          <w:rFonts w:ascii="Times New Roman" w:hAnsi="Times New Roman" w:cs="Times New Roman"/>
          <w:sz w:val="24"/>
          <w:szCs w:val="24"/>
          <w:lang w:val="sr-Cyrl-CS"/>
        </w:rPr>
        <w:t>“</w:t>
      </w:r>
      <w:r w:rsidR="0061424C" w:rsidRPr="00AA6530">
        <w:rPr>
          <w:rFonts w:ascii="Times New Roman" w:hAnsi="Times New Roman" w:cs="Times New Roman"/>
          <w:sz w:val="24"/>
          <w:szCs w:val="24"/>
          <w:lang w:val="sr-Cyrl-CS"/>
        </w:rPr>
        <w:t>,</w:t>
      </w:r>
      <w:r w:rsidR="0061424C" w:rsidRPr="00AA6530">
        <w:rPr>
          <w:rFonts w:ascii="Times New Roman" w:hAnsi="Times New Roman" w:cs="Times New Roman"/>
          <w:b/>
          <w:bCs/>
          <w:sz w:val="24"/>
          <w:szCs w:val="24"/>
          <w:lang w:val="sr-Cyrl-CS"/>
        </w:rPr>
        <w:t xml:space="preserve"> </w:t>
      </w:r>
      <w:r w:rsidR="0061424C" w:rsidRPr="00AA6530">
        <w:rPr>
          <w:rFonts w:ascii="Times New Roman" w:hAnsi="Times New Roman"/>
          <w:bCs/>
          <w:sz w:val="24"/>
          <w:szCs w:val="24"/>
          <w:lang w:val="sr-Cyrl-RS"/>
        </w:rPr>
        <w:t>мења се</w:t>
      </w:r>
      <w:r w:rsidR="00FE2136" w:rsidRPr="00AA6530">
        <w:rPr>
          <w:rFonts w:ascii="Times New Roman" w:hAnsi="Times New Roman"/>
          <w:bCs/>
          <w:sz w:val="24"/>
          <w:szCs w:val="24"/>
          <w:lang w:val="sr-Cyrl-RS"/>
        </w:rPr>
        <w:t xml:space="preserve"> став</w:t>
      </w:r>
      <w:r w:rsidR="0061424C" w:rsidRPr="00AA6530">
        <w:rPr>
          <w:rFonts w:ascii="Times New Roman" w:hAnsi="Times New Roman"/>
          <w:bCs/>
          <w:sz w:val="24"/>
          <w:szCs w:val="24"/>
          <w:lang w:val="sr-Cyrl-RS"/>
        </w:rPr>
        <w:t xml:space="preserve"> </w:t>
      </w:r>
      <w:r w:rsidRPr="00AA6530">
        <w:rPr>
          <w:rFonts w:ascii="Times New Roman" w:hAnsi="Times New Roman"/>
          <w:bCs/>
          <w:sz w:val="24"/>
          <w:szCs w:val="24"/>
          <w:lang w:val="sr-Cyrl-RS"/>
        </w:rPr>
        <w:t>1. да</w:t>
      </w:r>
      <w:r w:rsidR="0061424C" w:rsidRPr="00AA6530">
        <w:rPr>
          <w:rFonts w:ascii="Times New Roman" w:hAnsi="Times New Roman"/>
          <w:bCs/>
          <w:sz w:val="24"/>
          <w:szCs w:val="24"/>
          <w:lang w:val="sr-Cyrl-RS"/>
        </w:rPr>
        <w:t xml:space="preserve"> гласи:</w:t>
      </w:r>
    </w:p>
    <w:p w14:paraId="19786B80" w14:textId="6E3C0191" w:rsidR="00FE2136" w:rsidRPr="00AA6530" w:rsidRDefault="000A03B9" w:rsidP="00A12514">
      <w:pPr>
        <w:spacing w:after="120"/>
        <w:ind w:firstLine="720"/>
        <w:rPr>
          <w:rFonts w:ascii="Times New Roman" w:hAnsi="Times New Roman" w:cs="Times New Roman"/>
          <w:strike/>
          <w:sz w:val="24"/>
          <w:szCs w:val="24"/>
          <w:lang w:val="sr-Cyrl-CS"/>
        </w:rPr>
      </w:pPr>
      <w:r w:rsidRPr="00AA6530">
        <w:rPr>
          <w:rFonts w:ascii="Times New Roman" w:hAnsi="Times New Roman" w:cs="Times New Roman"/>
          <w:sz w:val="24"/>
          <w:szCs w:val="24"/>
          <w:lang w:val="sr-Cyrl-CS"/>
        </w:rPr>
        <w:t>„</w:t>
      </w:r>
      <w:r w:rsidR="00FE2136" w:rsidRPr="00AA6530">
        <w:rPr>
          <w:rFonts w:ascii="Times New Roman" w:hAnsi="Times New Roman" w:cs="Times New Roman"/>
          <w:sz w:val="24"/>
          <w:szCs w:val="24"/>
          <w:lang w:val="sr-Cyrl-CS"/>
        </w:rPr>
        <w:t>Према последњој урађеној типологији предела Београд, предметно подручје припада издвојеном типу карактера предела</w:t>
      </w:r>
      <w:r w:rsidR="00FE2136" w:rsidRPr="00AA6530">
        <w:rPr>
          <w:rFonts w:ascii="Times New Roman" w:hAnsi="Times New Roman" w:cs="Times New Roman"/>
          <w:sz w:val="24"/>
          <w:szCs w:val="24"/>
        </w:rPr>
        <w:t xml:space="preserve"> </w:t>
      </w:r>
      <w:r w:rsidR="00FE2136" w:rsidRPr="00AA6530">
        <w:rPr>
          <w:rFonts w:ascii="Times New Roman" w:hAnsi="Times New Roman" w:cs="Times New Roman"/>
          <w:sz w:val="24"/>
          <w:szCs w:val="24"/>
          <w:lang w:val="sr-Cyrl-RS"/>
        </w:rPr>
        <w:t>(</w:t>
      </w:r>
      <w:r w:rsidR="00FE2136" w:rsidRPr="00AA6530">
        <w:rPr>
          <w:rFonts w:ascii="Times New Roman" w:hAnsi="Times New Roman" w:cs="Times New Roman"/>
          <w:sz w:val="24"/>
          <w:szCs w:val="24"/>
        </w:rPr>
        <w:t>ТКП</w:t>
      </w:r>
      <w:r w:rsidR="00FE2136" w:rsidRPr="00AA6530">
        <w:rPr>
          <w:rFonts w:ascii="Times New Roman" w:hAnsi="Times New Roman" w:cs="Times New Roman"/>
          <w:sz w:val="24"/>
          <w:szCs w:val="24"/>
          <w:lang w:val="sr-Cyrl-RS"/>
        </w:rPr>
        <w:t>)</w:t>
      </w:r>
      <w:r w:rsidR="00FE2136" w:rsidRPr="00AA6530">
        <w:rPr>
          <w:rFonts w:ascii="Times New Roman" w:hAnsi="Times New Roman" w:cs="Times New Roman"/>
          <w:sz w:val="24"/>
          <w:szCs w:val="24"/>
          <w:lang w:val="sr-Cyrl-CS"/>
        </w:rPr>
        <w:t xml:space="preserve"> </w:t>
      </w:r>
      <w:r w:rsidR="00FE2136" w:rsidRPr="00AA6530">
        <w:rPr>
          <w:rFonts w:ascii="Times New Roman" w:hAnsi="Times New Roman" w:cs="Times New Roman"/>
          <w:b/>
          <w:bCs/>
          <w:sz w:val="24"/>
          <w:szCs w:val="24"/>
          <w:lang w:val="sr-Cyrl-CS"/>
        </w:rPr>
        <w:t>„</w:t>
      </w:r>
      <w:proofErr w:type="spellStart"/>
      <w:r w:rsidR="00FE2136" w:rsidRPr="00AA6530">
        <w:rPr>
          <w:rFonts w:ascii="Times New Roman" w:hAnsi="Times New Roman" w:cs="Times New Roman"/>
          <w:b/>
          <w:bCs/>
          <w:sz w:val="24"/>
          <w:szCs w:val="24"/>
          <w:lang w:val="sr-Cyrl-CS"/>
        </w:rPr>
        <w:t>Лесоидни</w:t>
      </w:r>
      <w:proofErr w:type="spellEnd"/>
      <w:r w:rsidR="00FE2136" w:rsidRPr="00AA6530">
        <w:rPr>
          <w:rFonts w:ascii="Times New Roman" w:hAnsi="Times New Roman" w:cs="Times New Roman"/>
          <w:b/>
          <w:bCs/>
          <w:sz w:val="24"/>
          <w:szCs w:val="24"/>
          <w:lang w:val="sr-Cyrl-CS"/>
        </w:rPr>
        <w:t xml:space="preserve"> предео Подунавља“</w:t>
      </w:r>
      <w:r w:rsidR="00FE2136" w:rsidRPr="00AA6530">
        <w:rPr>
          <w:rFonts w:ascii="Times New Roman" w:hAnsi="Times New Roman" w:cs="Times New Roman"/>
          <w:sz w:val="24"/>
          <w:szCs w:val="24"/>
          <w:lang w:val="sr-Cyrl-CS"/>
        </w:rPr>
        <w:t xml:space="preserve"> (Васиљевић, Н. и др., (2022): Атлас типова карактера предела Београда. Шумарски факултет Универзитета у Београду). ТКП је смештен на заталасаном терену </w:t>
      </w:r>
      <w:proofErr w:type="spellStart"/>
      <w:r w:rsidR="00FE2136" w:rsidRPr="00AA6530">
        <w:rPr>
          <w:rFonts w:ascii="Times New Roman" w:hAnsi="Times New Roman" w:cs="Times New Roman"/>
          <w:sz w:val="24"/>
          <w:szCs w:val="24"/>
          <w:lang w:val="sr-Cyrl-CS"/>
        </w:rPr>
        <w:t>еолског</w:t>
      </w:r>
      <w:proofErr w:type="spellEnd"/>
      <w:r w:rsidR="00FE2136" w:rsidRPr="00AA6530">
        <w:rPr>
          <w:rFonts w:ascii="Times New Roman" w:hAnsi="Times New Roman" w:cs="Times New Roman"/>
          <w:sz w:val="24"/>
          <w:szCs w:val="24"/>
          <w:lang w:val="sr-Cyrl-CS"/>
        </w:rPr>
        <w:t xml:space="preserve"> рељефа површине 119</w:t>
      </w:r>
      <w:r w:rsidR="00FE2136" w:rsidRPr="00AA6530">
        <w:rPr>
          <w:rFonts w:ascii="Times New Roman" w:hAnsi="Times New Roman" w:cs="Times New Roman"/>
          <w:sz w:val="24"/>
          <w:szCs w:val="24"/>
        </w:rPr>
        <w:t>km</w:t>
      </w:r>
      <w:r w:rsidR="00FE2136" w:rsidRPr="00AA6530">
        <w:rPr>
          <w:rFonts w:ascii="Times New Roman" w:hAnsi="Times New Roman" w:cs="Times New Roman"/>
          <w:sz w:val="24"/>
          <w:szCs w:val="24"/>
          <w:vertAlign w:val="superscript"/>
          <w:lang w:val="sr-Cyrl-RS"/>
        </w:rPr>
        <w:t>2</w:t>
      </w:r>
      <w:r w:rsidR="00FE2136" w:rsidRPr="00AA6530">
        <w:rPr>
          <w:rFonts w:ascii="Times New Roman" w:hAnsi="Times New Roman" w:cs="Times New Roman"/>
          <w:sz w:val="24"/>
          <w:szCs w:val="24"/>
          <w:lang w:val="sr-Cyrl-RS"/>
        </w:rPr>
        <w:t>, чију</w:t>
      </w:r>
      <w:r w:rsidR="00FE2136" w:rsidRPr="00AA6530">
        <w:rPr>
          <w:rFonts w:ascii="Times New Roman" w:hAnsi="Times New Roman" w:cs="Times New Roman"/>
          <w:sz w:val="24"/>
          <w:szCs w:val="24"/>
        </w:rPr>
        <w:t xml:space="preserve"> </w:t>
      </w:r>
      <w:proofErr w:type="spellStart"/>
      <w:r w:rsidR="00FE2136" w:rsidRPr="00AA6530">
        <w:rPr>
          <w:rFonts w:ascii="Times New Roman" w:hAnsi="Times New Roman" w:cs="Times New Roman"/>
          <w:sz w:val="24"/>
          <w:szCs w:val="24"/>
        </w:rPr>
        <w:t>матрицу</w:t>
      </w:r>
      <w:proofErr w:type="spellEnd"/>
      <w:r w:rsidR="00FE2136" w:rsidRPr="00AA6530">
        <w:rPr>
          <w:rFonts w:ascii="Times New Roman" w:hAnsi="Times New Roman" w:cs="Times New Roman"/>
          <w:sz w:val="24"/>
          <w:szCs w:val="24"/>
        </w:rPr>
        <w:t xml:space="preserve"> </w:t>
      </w:r>
      <w:proofErr w:type="spellStart"/>
      <w:r w:rsidR="00FE2136" w:rsidRPr="00AA6530">
        <w:rPr>
          <w:rFonts w:ascii="Times New Roman" w:hAnsi="Times New Roman" w:cs="Times New Roman"/>
          <w:sz w:val="24"/>
          <w:szCs w:val="24"/>
        </w:rPr>
        <w:t>формирају</w:t>
      </w:r>
      <w:proofErr w:type="spellEnd"/>
      <w:r w:rsidR="00FE2136" w:rsidRPr="00AA6530">
        <w:rPr>
          <w:rFonts w:ascii="Times New Roman" w:hAnsi="Times New Roman" w:cs="Times New Roman"/>
          <w:sz w:val="24"/>
          <w:szCs w:val="24"/>
        </w:rPr>
        <w:t xml:space="preserve"> </w:t>
      </w:r>
      <w:proofErr w:type="spellStart"/>
      <w:r w:rsidR="00FE2136" w:rsidRPr="00AA6530">
        <w:rPr>
          <w:rFonts w:ascii="Times New Roman" w:hAnsi="Times New Roman" w:cs="Times New Roman"/>
          <w:sz w:val="24"/>
          <w:szCs w:val="24"/>
        </w:rPr>
        <w:t>обрадиве</w:t>
      </w:r>
      <w:proofErr w:type="spellEnd"/>
      <w:r w:rsidR="00FE2136" w:rsidRPr="00AA6530">
        <w:rPr>
          <w:rFonts w:ascii="Times New Roman" w:hAnsi="Times New Roman" w:cs="Times New Roman"/>
          <w:sz w:val="24"/>
          <w:szCs w:val="24"/>
        </w:rPr>
        <w:t xml:space="preserve"> </w:t>
      </w:r>
      <w:proofErr w:type="spellStart"/>
      <w:r w:rsidR="00FE2136" w:rsidRPr="00AA6530">
        <w:rPr>
          <w:rFonts w:ascii="Times New Roman" w:hAnsi="Times New Roman" w:cs="Times New Roman"/>
          <w:sz w:val="24"/>
          <w:szCs w:val="24"/>
        </w:rPr>
        <w:t>површине</w:t>
      </w:r>
      <w:proofErr w:type="spellEnd"/>
      <w:r w:rsidR="00FE2136" w:rsidRPr="00AA6530">
        <w:rPr>
          <w:rFonts w:ascii="Times New Roman" w:hAnsi="Times New Roman" w:cs="Times New Roman"/>
          <w:sz w:val="24"/>
          <w:szCs w:val="24"/>
        </w:rPr>
        <w:t xml:space="preserve"> </w:t>
      </w:r>
      <w:proofErr w:type="spellStart"/>
      <w:r w:rsidR="00FE2136" w:rsidRPr="00AA6530">
        <w:rPr>
          <w:rFonts w:ascii="Times New Roman" w:hAnsi="Times New Roman" w:cs="Times New Roman"/>
          <w:sz w:val="24"/>
          <w:szCs w:val="24"/>
        </w:rPr>
        <w:t>неправилне</w:t>
      </w:r>
      <w:proofErr w:type="spellEnd"/>
      <w:r w:rsidR="00FE2136" w:rsidRPr="00AA6530">
        <w:rPr>
          <w:rFonts w:ascii="Times New Roman" w:hAnsi="Times New Roman" w:cs="Times New Roman"/>
          <w:sz w:val="24"/>
          <w:szCs w:val="24"/>
        </w:rPr>
        <w:t xml:space="preserve"> </w:t>
      </w:r>
      <w:proofErr w:type="spellStart"/>
      <w:r w:rsidR="00FE2136" w:rsidRPr="00AA6530">
        <w:rPr>
          <w:rFonts w:ascii="Times New Roman" w:hAnsi="Times New Roman" w:cs="Times New Roman"/>
          <w:sz w:val="24"/>
          <w:szCs w:val="24"/>
        </w:rPr>
        <w:t>геометријске</w:t>
      </w:r>
      <w:proofErr w:type="spellEnd"/>
      <w:r w:rsidR="00FE2136" w:rsidRPr="00AA6530">
        <w:rPr>
          <w:rFonts w:ascii="Times New Roman" w:hAnsi="Times New Roman" w:cs="Times New Roman"/>
          <w:sz w:val="24"/>
          <w:szCs w:val="24"/>
        </w:rPr>
        <w:t xml:space="preserve"> </w:t>
      </w:r>
      <w:proofErr w:type="spellStart"/>
      <w:r w:rsidR="00FE2136" w:rsidRPr="00AA6530">
        <w:rPr>
          <w:rFonts w:ascii="Times New Roman" w:hAnsi="Times New Roman" w:cs="Times New Roman"/>
          <w:sz w:val="24"/>
          <w:szCs w:val="24"/>
        </w:rPr>
        <w:t>форме</w:t>
      </w:r>
      <w:proofErr w:type="spellEnd"/>
      <w:r w:rsidR="00FE2136" w:rsidRPr="00AA6530">
        <w:rPr>
          <w:rFonts w:ascii="Times New Roman" w:hAnsi="Times New Roman" w:cs="Times New Roman"/>
          <w:sz w:val="24"/>
          <w:szCs w:val="24"/>
        </w:rPr>
        <w:t xml:space="preserve"> (</w:t>
      </w:r>
      <w:proofErr w:type="spellStart"/>
      <w:r w:rsidR="00FE2136" w:rsidRPr="00AA6530">
        <w:rPr>
          <w:rFonts w:ascii="Times New Roman" w:hAnsi="Times New Roman" w:cs="Times New Roman"/>
          <w:sz w:val="24"/>
          <w:szCs w:val="24"/>
        </w:rPr>
        <w:t>Сланци</w:t>
      </w:r>
      <w:proofErr w:type="spellEnd"/>
      <w:r w:rsidR="00FE2136" w:rsidRPr="00AA6530">
        <w:rPr>
          <w:rFonts w:ascii="Times New Roman" w:hAnsi="Times New Roman" w:cs="Times New Roman"/>
          <w:sz w:val="24"/>
          <w:szCs w:val="24"/>
        </w:rPr>
        <w:t xml:space="preserve">, </w:t>
      </w:r>
      <w:proofErr w:type="spellStart"/>
      <w:r w:rsidR="00FE2136" w:rsidRPr="00AA6530">
        <w:rPr>
          <w:rFonts w:ascii="Times New Roman" w:hAnsi="Times New Roman" w:cs="Times New Roman"/>
          <w:sz w:val="24"/>
          <w:szCs w:val="24"/>
        </w:rPr>
        <w:t>Винча</w:t>
      </w:r>
      <w:proofErr w:type="spellEnd"/>
      <w:r w:rsidR="00FE2136" w:rsidRPr="00AA6530">
        <w:rPr>
          <w:rFonts w:ascii="Times New Roman" w:hAnsi="Times New Roman" w:cs="Times New Roman"/>
          <w:sz w:val="24"/>
          <w:szCs w:val="24"/>
        </w:rPr>
        <w:t>).</w:t>
      </w:r>
      <w:r w:rsidR="00FE2136" w:rsidRPr="00AA6530">
        <w:rPr>
          <w:rFonts w:ascii="Times New Roman" w:hAnsi="Times New Roman" w:cs="Times New Roman"/>
          <w:sz w:val="24"/>
          <w:szCs w:val="24"/>
          <w:lang w:val="sr-Cyrl-RS"/>
        </w:rPr>
        <w:t xml:space="preserve"> Поред обрадивих површина доминантни </w:t>
      </w:r>
      <w:proofErr w:type="spellStart"/>
      <w:r w:rsidR="00FE2136" w:rsidRPr="00AA6530">
        <w:rPr>
          <w:rFonts w:ascii="Times New Roman" w:hAnsi="Times New Roman" w:cs="Times New Roman"/>
          <w:sz w:val="24"/>
          <w:szCs w:val="24"/>
          <w:lang w:val="sr-Cyrl-RS"/>
        </w:rPr>
        <w:t>предеони</w:t>
      </w:r>
      <w:proofErr w:type="spellEnd"/>
      <w:r w:rsidR="00FE2136" w:rsidRPr="00AA6530">
        <w:rPr>
          <w:rFonts w:ascii="Times New Roman" w:hAnsi="Times New Roman" w:cs="Times New Roman"/>
          <w:sz w:val="24"/>
          <w:szCs w:val="24"/>
          <w:lang w:val="sr-Cyrl-RS"/>
        </w:rPr>
        <w:t xml:space="preserve"> елементи у структури предела су </w:t>
      </w:r>
      <w:proofErr w:type="spellStart"/>
      <w:r w:rsidR="00FE2136" w:rsidRPr="00AA6530">
        <w:rPr>
          <w:rFonts w:ascii="Times New Roman" w:hAnsi="Times New Roman" w:cs="Times New Roman"/>
          <w:sz w:val="24"/>
          <w:szCs w:val="24"/>
          <w:lang w:val="sr-Cyrl-RS"/>
        </w:rPr>
        <w:t>дисконтинуално</w:t>
      </w:r>
      <w:proofErr w:type="spellEnd"/>
      <w:r w:rsidR="00FE2136" w:rsidRPr="00AA6530">
        <w:rPr>
          <w:rFonts w:ascii="Times New Roman" w:hAnsi="Times New Roman" w:cs="Times New Roman"/>
          <w:sz w:val="24"/>
          <w:szCs w:val="24"/>
          <w:lang w:val="sr-Cyrl-RS"/>
        </w:rPr>
        <w:t xml:space="preserve"> урбано ткиво, које нема јасну форму (Калуђерица, Велико село) и остаци шума органске форме. </w:t>
      </w:r>
      <w:proofErr w:type="spellStart"/>
      <w:r w:rsidR="00FE2136" w:rsidRPr="00AA6530">
        <w:rPr>
          <w:rFonts w:ascii="Times New Roman" w:hAnsi="Times New Roman" w:cs="Times New Roman"/>
          <w:sz w:val="24"/>
          <w:szCs w:val="24"/>
          <w:lang w:val="sr-Latn-RS"/>
        </w:rPr>
        <w:t>Зелена</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инфраструктура</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је</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слабо</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развијена</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Поред</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остатака</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шума</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на</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врховима</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брда</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Ми</w:t>
      </w:r>
      <w:r w:rsidR="00FE2136" w:rsidRPr="00AA6530">
        <w:rPr>
          <w:rFonts w:ascii="Times New Roman" w:hAnsi="Times New Roman" w:cs="Times New Roman"/>
          <w:sz w:val="24"/>
          <w:szCs w:val="24"/>
          <w:lang w:val="sr-Latn-RS"/>
        </w:rPr>
        <w:softHyphen/>
        <w:t>лићево</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брдо</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Велико</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брдо</w:t>
      </w:r>
      <w:proofErr w:type="spellEnd"/>
      <w:r w:rsidR="00FE2136" w:rsidRPr="00AA6530">
        <w:rPr>
          <w:rFonts w:ascii="Times New Roman" w:hAnsi="Times New Roman" w:cs="Times New Roman"/>
          <w:sz w:val="24"/>
          <w:szCs w:val="24"/>
          <w:lang w:val="sr-Latn-RS"/>
        </w:rPr>
        <w:t xml:space="preserve"> ) и </w:t>
      </w:r>
      <w:proofErr w:type="spellStart"/>
      <w:r w:rsidR="00FE2136" w:rsidRPr="00AA6530">
        <w:rPr>
          <w:rFonts w:ascii="Times New Roman" w:hAnsi="Times New Roman" w:cs="Times New Roman"/>
          <w:sz w:val="24"/>
          <w:szCs w:val="24"/>
          <w:lang w:val="sr-Latn-RS"/>
        </w:rPr>
        <w:t>шумског</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заштитног</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појаса</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дуж</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путева</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је</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самоникла</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вегетација</w:t>
      </w:r>
      <w:proofErr w:type="spellEnd"/>
      <w:r w:rsidR="00FE2136" w:rsidRPr="00AA6530">
        <w:rPr>
          <w:rFonts w:ascii="Times New Roman" w:hAnsi="Times New Roman" w:cs="Times New Roman"/>
          <w:sz w:val="24"/>
          <w:szCs w:val="24"/>
          <w:lang w:val="sr-Latn-RS"/>
        </w:rPr>
        <w:t>.</w:t>
      </w:r>
      <w:r w:rsidR="00FE2136" w:rsidRPr="00AA6530">
        <w:rPr>
          <w:rFonts w:ascii="Times New Roman" w:hAnsi="Times New Roman" w:cs="Times New Roman"/>
          <w:sz w:val="24"/>
          <w:szCs w:val="24"/>
          <w:lang w:val="sr-Cyrl-RS"/>
        </w:rPr>
        <w:t xml:space="preserve"> </w:t>
      </w:r>
      <w:proofErr w:type="spellStart"/>
      <w:r w:rsidR="00FE2136" w:rsidRPr="00AA6530">
        <w:rPr>
          <w:rFonts w:ascii="Times New Roman" w:hAnsi="Times New Roman" w:cs="Times New Roman"/>
          <w:sz w:val="24"/>
          <w:szCs w:val="24"/>
          <w:lang w:val="sr-Latn-RS"/>
        </w:rPr>
        <w:t>Хидрографску</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lastRenderedPageBreak/>
        <w:t>структуру</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карактерише</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река</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Ду</w:t>
      </w:r>
      <w:r w:rsidR="00FE2136" w:rsidRPr="00AA6530">
        <w:rPr>
          <w:rFonts w:ascii="Times New Roman" w:hAnsi="Times New Roman" w:cs="Times New Roman"/>
          <w:sz w:val="24"/>
          <w:szCs w:val="24"/>
          <w:lang w:val="sr-Latn-RS"/>
        </w:rPr>
        <w:softHyphen/>
        <w:t>нав</w:t>
      </w:r>
      <w:proofErr w:type="spellEnd"/>
      <w:r w:rsidR="00FE2136" w:rsidRPr="00AA6530">
        <w:rPr>
          <w:rFonts w:ascii="Times New Roman" w:hAnsi="Times New Roman" w:cs="Times New Roman"/>
          <w:sz w:val="24"/>
          <w:szCs w:val="24"/>
          <w:lang w:val="sr-Cyrl-RS"/>
        </w:rPr>
        <w:t>, као и</w:t>
      </w:r>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мањи</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водотокови</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река</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Болечица</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потоци</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Вре</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лски</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Ошљански</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Рамадан</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као</w:t>
      </w:r>
      <w:proofErr w:type="spellEnd"/>
      <w:r w:rsidR="00FE2136" w:rsidRPr="00AA6530">
        <w:rPr>
          <w:rFonts w:ascii="Times New Roman" w:hAnsi="Times New Roman" w:cs="Times New Roman"/>
          <w:sz w:val="24"/>
          <w:szCs w:val="24"/>
          <w:lang w:val="sr-Latn-RS"/>
        </w:rPr>
        <w:t xml:space="preserve"> и </w:t>
      </w:r>
      <w:proofErr w:type="spellStart"/>
      <w:r w:rsidR="00FE2136" w:rsidRPr="00AA6530">
        <w:rPr>
          <w:rFonts w:ascii="Times New Roman" w:hAnsi="Times New Roman" w:cs="Times New Roman"/>
          <w:sz w:val="24"/>
          <w:szCs w:val="24"/>
          <w:lang w:val="sr-Latn-RS"/>
        </w:rPr>
        <w:t>барски</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терени</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Великоселског</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рита</w:t>
      </w:r>
      <w:proofErr w:type="spellEnd"/>
      <w:r w:rsidR="00FE2136" w:rsidRPr="00AA6530">
        <w:rPr>
          <w:rFonts w:ascii="Times New Roman" w:hAnsi="Times New Roman" w:cs="Times New Roman"/>
          <w:sz w:val="24"/>
          <w:szCs w:val="24"/>
          <w:lang w:val="sr-Latn-RS"/>
        </w:rPr>
        <w:t>.</w:t>
      </w:r>
      <w:r w:rsidR="00FE2136" w:rsidRPr="00AA6530">
        <w:rPr>
          <w:rFonts w:ascii="Times New Roman" w:hAnsi="Times New Roman" w:cs="Times New Roman"/>
          <w:sz w:val="24"/>
          <w:szCs w:val="24"/>
          <w:lang w:val="sr-Cyrl-RS"/>
        </w:rPr>
        <w:t xml:space="preserve"> </w:t>
      </w:r>
      <w:proofErr w:type="spellStart"/>
      <w:r w:rsidR="00FE2136" w:rsidRPr="00AA6530">
        <w:rPr>
          <w:rFonts w:ascii="Times New Roman" w:hAnsi="Times New Roman" w:cs="Times New Roman"/>
          <w:sz w:val="24"/>
          <w:szCs w:val="24"/>
          <w:lang w:val="sr-Latn-RS"/>
        </w:rPr>
        <w:t>Изграђена</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структура</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нема</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јасну</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ивицу</w:t>
      </w:r>
      <w:proofErr w:type="spellEnd"/>
      <w:r w:rsidR="00FE2136" w:rsidRPr="00AA6530">
        <w:rPr>
          <w:rFonts w:ascii="Times New Roman" w:hAnsi="Times New Roman" w:cs="Times New Roman"/>
          <w:sz w:val="24"/>
          <w:szCs w:val="24"/>
          <w:lang w:val="sr-Latn-RS"/>
        </w:rPr>
        <w:t xml:space="preserve"> и </w:t>
      </w:r>
      <w:proofErr w:type="spellStart"/>
      <w:r w:rsidR="00FE2136" w:rsidRPr="00AA6530">
        <w:rPr>
          <w:rFonts w:ascii="Times New Roman" w:hAnsi="Times New Roman" w:cs="Times New Roman"/>
          <w:sz w:val="24"/>
          <w:szCs w:val="24"/>
          <w:lang w:val="sr-Latn-RS"/>
        </w:rPr>
        <w:t>форму</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насеља</w:t>
      </w:r>
      <w:proofErr w:type="spellEnd"/>
      <w:r w:rsidR="00FE2136" w:rsidRPr="00AA6530">
        <w:rPr>
          <w:rFonts w:ascii="Times New Roman" w:hAnsi="Times New Roman" w:cs="Times New Roman"/>
          <w:sz w:val="24"/>
          <w:szCs w:val="24"/>
          <w:lang w:val="sr-Cyrl-RS"/>
        </w:rPr>
        <w:t>.</w:t>
      </w:r>
      <w:r w:rsidRPr="00AA6530">
        <w:rPr>
          <w:rFonts w:ascii="Times New Roman" w:hAnsi="Times New Roman" w:cs="Times New Roman"/>
          <w:sz w:val="24"/>
          <w:szCs w:val="24"/>
          <w:lang w:val="sr-Cyrl-RS"/>
        </w:rPr>
        <w:t>“</w:t>
      </w:r>
    </w:p>
    <w:p w14:paraId="54C5CBDD" w14:textId="35B41364" w:rsidR="00FE2136" w:rsidRPr="00AA6530" w:rsidRDefault="00FE2136" w:rsidP="00A12514">
      <w:pPr>
        <w:spacing w:before="120" w:after="120"/>
        <w:rPr>
          <w:rFonts w:ascii="Times New Roman" w:hAnsi="Times New Roman"/>
          <w:bCs/>
          <w:sz w:val="24"/>
          <w:szCs w:val="24"/>
          <w:lang w:val="sr-Cyrl-RS"/>
        </w:rPr>
      </w:pPr>
      <w:r w:rsidRPr="00AA6530">
        <w:rPr>
          <w:rFonts w:ascii="Times New Roman" w:hAnsi="Times New Roman"/>
          <w:bCs/>
          <w:sz w:val="24"/>
          <w:szCs w:val="24"/>
          <w:lang w:val="sr-Cyrl-RS"/>
        </w:rPr>
        <w:t>Став 3</w:t>
      </w:r>
      <w:r w:rsidR="00667910" w:rsidRPr="00AA6530">
        <w:rPr>
          <w:rFonts w:ascii="Times New Roman" w:hAnsi="Times New Roman"/>
          <w:bCs/>
          <w:sz w:val="24"/>
          <w:szCs w:val="24"/>
          <w:lang w:val="sr-Cyrl-RS"/>
        </w:rPr>
        <w:t>. мења се</w:t>
      </w:r>
      <w:r w:rsidRPr="00AA6530">
        <w:rPr>
          <w:rFonts w:ascii="Times New Roman" w:hAnsi="Times New Roman"/>
          <w:bCs/>
          <w:sz w:val="24"/>
          <w:szCs w:val="24"/>
          <w:lang w:val="sr-Cyrl-RS"/>
        </w:rPr>
        <w:t xml:space="preserve"> </w:t>
      </w:r>
      <w:r w:rsidR="000A03B9" w:rsidRPr="00AA6530">
        <w:rPr>
          <w:rFonts w:ascii="Times New Roman" w:hAnsi="Times New Roman"/>
          <w:bCs/>
          <w:sz w:val="24"/>
          <w:szCs w:val="24"/>
          <w:lang w:val="sr-Cyrl-RS"/>
        </w:rPr>
        <w:t>да</w:t>
      </w:r>
      <w:r w:rsidRPr="00AA6530">
        <w:rPr>
          <w:rFonts w:ascii="Times New Roman" w:hAnsi="Times New Roman"/>
          <w:bCs/>
          <w:sz w:val="24"/>
          <w:szCs w:val="24"/>
          <w:lang w:val="sr-Cyrl-RS"/>
        </w:rPr>
        <w:t xml:space="preserve"> гласи:</w:t>
      </w:r>
    </w:p>
    <w:p w14:paraId="79E63297" w14:textId="4BFA8C11" w:rsidR="00F611D2" w:rsidRDefault="000A03B9" w:rsidP="00243CB1">
      <w:pPr>
        <w:spacing w:after="120"/>
        <w:ind w:firstLine="720"/>
        <w:rPr>
          <w:rFonts w:ascii="Times New Roman" w:hAnsi="Times New Roman" w:cs="Times New Roman"/>
          <w:strike/>
          <w:sz w:val="24"/>
          <w:szCs w:val="24"/>
          <w:lang w:val="sr-Cyrl-RS"/>
        </w:rPr>
      </w:pPr>
      <w:r w:rsidRPr="00AA6530">
        <w:rPr>
          <w:rFonts w:ascii="Times New Roman" w:hAnsi="Times New Roman" w:cs="Times New Roman"/>
          <w:sz w:val="24"/>
          <w:szCs w:val="24"/>
          <w:lang w:val="sr-Cyrl-RS"/>
        </w:rPr>
        <w:t>„</w:t>
      </w:r>
      <w:proofErr w:type="spellStart"/>
      <w:r w:rsidR="00FE2136" w:rsidRPr="00AA6530">
        <w:rPr>
          <w:rFonts w:ascii="Times New Roman" w:hAnsi="Times New Roman" w:cs="Times New Roman"/>
          <w:sz w:val="24"/>
          <w:szCs w:val="24"/>
          <w:lang w:val="sr-Latn-RS"/>
        </w:rPr>
        <w:t>Део</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подручја</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је</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потенцијално</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станиште</w:t>
      </w:r>
      <w:proofErr w:type="spellEnd"/>
      <w:r w:rsidR="00FE2136" w:rsidRPr="00AA6530">
        <w:rPr>
          <w:rFonts w:ascii="Times New Roman" w:hAnsi="Times New Roman" w:cs="Times New Roman"/>
          <w:sz w:val="24"/>
          <w:szCs w:val="24"/>
          <w:lang w:val="sr-Latn-RS"/>
        </w:rPr>
        <w:t xml:space="preserve"> Natura 2000 </w:t>
      </w:r>
      <w:proofErr w:type="spellStart"/>
      <w:r w:rsidR="00FE2136" w:rsidRPr="00AA6530">
        <w:rPr>
          <w:rFonts w:ascii="Times New Roman" w:hAnsi="Times New Roman" w:cs="Times New Roman"/>
          <w:sz w:val="24"/>
          <w:szCs w:val="24"/>
          <w:lang w:val="sr-Latn-RS"/>
        </w:rPr>
        <w:t>pSCIs</w:t>
      </w:r>
      <w:proofErr w:type="spellEnd"/>
      <w:r w:rsidR="00FE2136" w:rsidRPr="00AA6530">
        <w:rPr>
          <w:rFonts w:ascii="Times New Roman" w:hAnsi="Times New Roman" w:cs="Times New Roman"/>
          <w:sz w:val="24"/>
          <w:szCs w:val="24"/>
          <w:lang w:val="sr-Latn-RS"/>
        </w:rPr>
        <w:t xml:space="preserve"> – </w:t>
      </w:r>
      <w:proofErr w:type="spellStart"/>
      <w:r w:rsidR="00FE2136" w:rsidRPr="00AA6530">
        <w:rPr>
          <w:rFonts w:ascii="Times New Roman" w:hAnsi="Times New Roman" w:cs="Times New Roman"/>
          <w:sz w:val="24"/>
          <w:szCs w:val="24"/>
          <w:lang w:val="sr-Latn-RS"/>
        </w:rPr>
        <w:t>Средње</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Подунавље</w:t>
      </w:r>
      <w:proofErr w:type="spellEnd"/>
      <w:r w:rsidR="00FE2136" w:rsidRPr="00AA6530">
        <w:rPr>
          <w:rFonts w:ascii="Times New Roman" w:hAnsi="Times New Roman" w:cs="Times New Roman"/>
          <w:sz w:val="24"/>
          <w:szCs w:val="24"/>
          <w:lang w:val="sr-Latn-RS"/>
        </w:rPr>
        <w:t xml:space="preserve"> – </w:t>
      </w:r>
      <w:proofErr w:type="spellStart"/>
      <w:r w:rsidR="00FE2136" w:rsidRPr="00AA6530">
        <w:rPr>
          <w:rFonts w:ascii="Times New Roman" w:hAnsi="Times New Roman" w:cs="Times New Roman"/>
          <w:sz w:val="24"/>
          <w:szCs w:val="24"/>
          <w:lang w:val="sr-Latn-RS"/>
        </w:rPr>
        <w:t>Велика</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Морава</w:t>
      </w:r>
      <w:proofErr w:type="spellEnd"/>
      <w:r w:rsidR="00FE2136" w:rsidRPr="00AA6530">
        <w:rPr>
          <w:rFonts w:ascii="Times New Roman" w:hAnsi="Times New Roman" w:cs="Times New Roman"/>
          <w:sz w:val="24"/>
          <w:szCs w:val="24"/>
          <w:lang w:val="sr-Latn-RS"/>
        </w:rPr>
        <w:t xml:space="preserve"> и </w:t>
      </w:r>
      <w:proofErr w:type="spellStart"/>
      <w:r w:rsidR="00FE2136" w:rsidRPr="00AA6530">
        <w:rPr>
          <w:rFonts w:ascii="Times New Roman" w:hAnsi="Times New Roman" w:cs="Times New Roman"/>
          <w:sz w:val="24"/>
          <w:szCs w:val="24"/>
          <w:lang w:val="sr-Latn-RS"/>
        </w:rPr>
        <w:t>станиште</w:t>
      </w:r>
      <w:proofErr w:type="spellEnd"/>
      <w:r w:rsidR="00FE2136" w:rsidRPr="00AA6530">
        <w:rPr>
          <w:rFonts w:ascii="Times New Roman" w:hAnsi="Times New Roman" w:cs="Times New Roman"/>
          <w:sz w:val="24"/>
          <w:szCs w:val="24"/>
          <w:lang w:val="sr-Latn-RS"/>
        </w:rPr>
        <w:t xml:space="preserve"> Natura 2000 </w:t>
      </w:r>
      <w:proofErr w:type="spellStart"/>
      <w:r w:rsidR="00FE2136" w:rsidRPr="00AA6530">
        <w:rPr>
          <w:rFonts w:ascii="Times New Roman" w:hAnsi="Times New Roman" w:cs="Times New Roman"/>
          <w:sz w:val="24"/>
          <w:szCs w:val="24"/>
          <w:lang w:val="sr-Latn-RS"/>
        </w:rPr>
        <w:t>pSPAs</w:t>
      </w:r>
      <w:proofErr w:type="spellEnd"/>
      <w:r w:rsidR="00FE2136" w:rsidRPr="00AA6530">
        <w:rPr>
          <w:rFonts w:ascii="Times New Roman" w:hAnsi="Times New Roman" w:cs="Times New Roman"/>
          <w:sz w:val="24"/>
          <w:szCs w:val="24"/>
          <w:lang w:val="sr-Latn-RS"/>
        </w:rPr>
        <w:t xml:space="preserve"> – </w:t>
      </w:r>
      <w:proofErr w:type="spellStart"/>
      <w:r w:rsidR="00FE2136" w:rsidRPr="00AA6530">
        <w:rPr>
          <w:rFonts w:ascii="Times New Roman" w:hAnsi="Times New Roman" w:cs="Times New Roman"/>
          <w:sz w:val="24"/>
          <w:szCs w:val="24"/>
          <w:lang w:val="sr-Latn-RS"/>
        </w:rPr>
        <w:t>Ушће</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Саве</w:t>
      </w:r>
      <w:proofErr w:type="spellEnd"/>
      <w:r w:rsidR="00FE2136" w:rsidRPr="00AA6530">
        <w:rPr>
          <w:rFonts w:ascii="Times New Roman" w:hAnsi="Times New Roman" w:cs="Times New Roman"/>
          <w:sz w:val="24"/>
          <w:szCs w:val="24"/>
          <w:lang w:val="sr-Latn-RS"/>
        </w:rPr>
        <w:t xml:space="preserve"> у </w:t>
      </w:r>
      <w:proofErr w:type="spellStart"/>
      <w:r w:rsidR="00FE2136" w:rsidRPr="00AA6530">
        <w:rPr>
          <w:rFonts w:ascii="Times New Roman" w:hAnsi="Times New Roman" w:cs="Times New Roman"/>
          <w:sz w:val="24"/>
          <w:szCs w:val="24"/>
          <w:lang w:val="sr-Latn-RS"/>
        </w:rPr>
        <w:t>Дунав</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Река</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Дунав</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са</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приобалним</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појасом</w:t>
      </w:r>
      <w:proofErr w:type="spellEnd"/>
      <w:r w:rsidR="00FE2136" w:rsidRPr="00AA6530">
        <w:rPr>
          <w:rFonts w:ascii="Times New Roman" w:hAnsi="Times New Roman" w:cs="Times New Roman"/>
          <w:sz w:val="24"/>
          <w:szCs w:val="24"/>
          <w:lang w:val="sr-Latn-RS"/>
        </w:rPr>
        <w:t xml:space="preserve"> у </w:t>
      </w:r>
      <w:proofErr w:type="spellStart"/>
      <w:r w:rsidR="00FE2136" w:rsidRPr="00AA6530">
        <w:rPr>
          <w:rFonts w:ascii="Times New Roman" w:hAnsi="Times New Roman" w:cs="Times New Roman"/>
          <w:sz w:val="24"/>
          <w:szCs w:val="24"/>
          <w:lang w:val="sr-Latn-RS"/>
        </w:rPr>
        <w:t>природном</w:t>
      </w:r>
      <w:proofErr w:type="spellEnd"/>
      <w:r w:rsidR="00FE2136" w:rsidRPr="00AA6530">
        <w:rPr>
          <w:rFonts w:ascii="Times New Roman" w:hAnsi="Times New Roman" w:cs="Times New Roman"/>
          <w:sz w:val="24"/>
          <w:szCs w:val="24"/>
          <w:lang w:val="sr-Latn-RS"/>
        </w:rPr>
        <w:t xml:space="preserve"> и </w:t>
      </w:r>
      <w:proofErr w:type="spellStart"/>
      <w:r w:rsidR="00FE2136" w:rsidRPr="00AA6530">
        <w:rPr>
          <w:rFonts w:ascii="Times New Roman" w:hAnsi="Times New Roman" w:cs="Times New Roman"/>
          <w:sz w:val="24"/>
          <w:szCs w:val="24"/>
          <w:lang w:val="sr-Latn-RS"/>
        </w:rPr>
        <w:t>блиско-природном</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стању</w:t>
      </w:r>
      <w:proofErr w:type="spellEnd"/>
      <w:r w:rsidR="00FE2136" w:rsidRPr="00AA6530">
        <w:rPr>
          <w:rFonts w:ascii="Times New Roman" w:hAnsi="Times New Roman" w:cs="Times New Roman"/>
          <w:sz w:val="24"/>
          <w:szCs w:val="24"/>
          <w:lang w:val="sr-Latn-RS"/>
        </w:rPr>
        <w:t xml:space="preserve"> je </w:t>
      </w:r>
      <w:proofErr w:type="spellStart"/>
      <w:r w:rsidR="00FE2136" w:rsidRPr="00AA6530">
        <w:rPr>
          <w:rFonts w:ascii="Times New Roman" w:hAnsi="Times New Roman" w:cs="Times New Roman"/>
          <w:sz w:val="24"/>
          <w:szCs w:val="24"/>
          <w:lang w:val="sr-Latn-RS"/>
        </w:rPr>
        <w:t>еколошки</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коридор</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од</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националног</w:t>
      </w:r>
      <w:proofErr w:type="spellEnd"/>
      <w:r w:rsidR="00FE2136" w:rsidRPr="00AA6530">
        <w:rPr>
          <w:rFonts w:ascii="Times New Roman" w:hAnsi="Times New Roman" w:cs="Times New Roman"/>
          <w:sz w:val="24"/>
          <w:szCs w:val="24"/>
          <w:lang w:val="sr-Latn-RS"/>
        </w:rPr>
        <w:t xml:space="preserve"> и </w:t>
      </w:r>
      <w:proofErr w:type="spellStart"/>
      <w:r w:rsidR="00FE2136" w:rsidRPr="00AA6530">
        <w:rPr>
          <w:rFonts w:ascii="Times New Roman" w:hAnsi="Times New Roman" w:cs="Times New Roman"/>
          <w:sz w:val="24"/>
          <w:szCs w:val="24"/>
          <w:lang w:val="sr-Latn-RS"/>
        </w:rPr>
        <w:t>међународног</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значаја</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еколошке</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мреже</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Републике</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Србије</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Уредба</w:t>
      </w:r>
      <w:proofErr w:type="spellEnd"/>
      <w:r w:rsidR="00FE2136" w:rsidRPr="00AA6530">
        <w:rPr>
          <w:rFonts w:ascii="Times New Roman" w:hAnsi="Times New Roman" w:cs="Times New Roman"/>
          <w:sz w:val="24"/>
          <w:szCs w:val="24"/>
          <w:lang w:val="sr-Latn-RS"/>
        </w:rPr>
        <w:t xml:space="preserve"> о </w:t>
      </w:r>
      <w:proofErr w:type="spellStart"/>
      <w:r w:rsidR="00FE2136" w:rsidRPr="00AA6530">
        <w:rPr>
          <w:rFonts w:ascii="Times New Roman" w:hAnsi="Times New Roman" w:cs="Times New Roman"/>
          <w:sz w:val="24"/>
          <w:szCs w:val="24"/>
          <w:lang w:val="sr-Latn-RS"/>
        </w:rPr>
        <w:t>еколошкој</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мрежи</w:t>
      </w:r>
      <w:proofErr w:type="spellEnd"/>
      <w:r w:rsidR="00FE2136" w:rsidRPr="00AA6530">
        <w:rPr>
          <w:rFonts w:ascii="Times New Roman" w:hAnsi="Times New Roman" w:cs="Times New Roman"/>
          <w:sz w:val="24"/>
          <w:szCs w:val="24"/>
          <w:lang w:val="sr-Latn-RS"/>
        </w:rPr>
        <w:t>, „</w:t>
      </w:r>
      <w:proofErr w:type="spellStart"/>
      <w:r w:rsidR="00FE2136" w:rsidRPr="00AA6530">
        <w:rPr>
          <w:rFonts w:ascii="Times New Roman" w:hAnsi="Times New Roman" w:cs="Times New Roman"/>
          <w:sz w:val="24"/>
          <w:szCs w:val="24"/>
          <w:lang w:val="sr-Latn-RS"/>
        </w:rPr>
        <w:t>Службени</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гласник</w:t>
      </w:r>
      <w:proofErr w:type="spellEnd"/>
      <w:r w:rsidR="00FE2136" w:rsidRPr="00AA6530">
        <w:rPr>
          <w:rFonts w:ascii="Times New Roman" w:hAnsi="Times New Roman" w:cs="Times New Roman"/>
          <w:sz w:val="24"/>
          <w:szCs w:val="24"/>
          <w:lang w:val="sr-Latn-RS"/>
        </w:rPr>
        <w:t xml:space="preserve"> РС”, </w:t>
      </w:r>
      <w:proofErr w:type="spellStart"/>
      <w:r w:rsidR="00FE2136" w:rsidRPr="00AA6530">
        <w:rPr>
          <w:rFonts w:ascii="Times New Roman" w:hAnsi="Times New Roman" w:cs="Times New Roman"/>
          <w:sz w:val="24"/>
          <w:szCs w:val="24"/>
          <w:lang w:val="sr-Latn-RS"/>
        </w:rPr>
        <w:t>број</w:t>
      </w:r>
      <w:proofErr w:type="spellEnd"/>
      <w:r w:rsidR="00FE2136" w:rsidRPr="00AA6530">
        <w:rPr>
          <w:rFonts w:ascii="Times New Roman" w:hAnsi="Times New Roman" w:cs="Times New Roman"/>
          <w:sz w:val="24"/>
          <w:szCs w:val="24"/>
          <w:lang w:val="sr-Latn-RS"/>
        </w:rPr>
        <w:t xml:space="preserve"> 102/10), </w:t>
      </w:r>
      <w:proofErr w:type="spellStart"/>
      <w:r w:rsidR="00FE2136" w:rsidRPr="00AA6530">
        <w:rPr>
          <w:rFonts w:ascii="Times New Roman" w:hAnsi="Times New Roman" w:cs="Times New Roman"/>
          <w:sz w:val="24"/>
          <w:szCs w:val="24"/>
          <w:lang w:val="sr-Latn-RS"/>
        </w:rPr>
        <w:t>јер</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повезује</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еколошки</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значајна</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подручја</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на</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простору</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Републике</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Србије</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као</w:t>
      </w:r>
      <w:proofErr w:type="spellEnd"/>
      <w:r w:rsidR="00FE2136" w:rsidRPr="00AA6530">
        <w:rPr>
          <w:rFonts w:ascii="Times New Roman" w:hAnsi="Times New Roman" w:cs="Times New Roman"/>
          <w:sz w:val="24"/>
          <w:szCs w:val="24"/>
          <w:lang w:val="sr-Latn-RS"/>
        </w:rPr>
        <w:t xml:space="preserve"> и </w:t>
      </w:r>
      <w:proofErr w:type="spellStart"/>
      <w:r w:rsidR="00FE2136" w:rsidRPr="00AA6530">
        <w:rPr>
          <w:rFonts w:ascii="Times New Roman" w:hAnsi="Times New Roman" w:cs="Times New Roman"/>
          <w:sz w:val="24"/>
          <w:szCs w:val="24"/>
          <w:lang w:val="sr-Latn-RS"/>
        </w:rPr>
        <w:t>еколошке</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мреже</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суседних</w:t>
      </w:r>
      <w:proofErr w:type="spellEnd"/>
      <w:r w:rsidR="00FE2136" w:rsidRPr="00AA6530">
        <w:rPr>
          <w:rFonts w:ascii="Times New Roman" w:hAnsi="Times New Roman" w:cs="Times New Roman"/>
          <w:sz w:val="24"/>
          <w:szCs w:val="24"/>
          <w:lang w:val="sr-Latn-RS"/>
        </w:rPr>
        <w:t xml:space="preserve"> </w:t>
      </w:r>
      <w:proofErr w:type="spellStart"/>
      <w:r w:rsidR="00FE2136" w:rsidRPr="00AA6530">
        <w:rPr>
          <w:rFonts w:ascii="Times New Roman" w:hAnsi="Times New Roman" w:cs="Times New Roman"/>
          <w:sz w:val="24"/>
          <w:szCs w:val="24"/>
          <w:lang w:val="sr-Latn-RS"/>
        </w:rPr>
        <w:t>земаља</w:t>
      </w:r>
      <w:proofErr w:type="spellEnd"/>
      <w:r w:rsidR="00FE2136"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sr-Cyrl-RS"/>
        </w:rPr>
        <w:t>“</w:t>
      </w:r>
    </w:p>
    <w:p w14:paraId="4ECBFA64" w14:textId="77777777" w:rsidR="00243CB1" w:rsidRPr="00243CB1" w:rsidRDefault="00243CB1" w:rsidP="00243CB1">
      <w:pPr>
        <w:spacing w:after="120"/>
        <w:ind w:firstLine="720"/>
        <w:rPr>
          <w:rFonts w:ascii="Times New Roman" w:hAnsi="Times New Roman" w:cs="Times New Roman"/>
          <w:strike/>
          <w:sz w:val="24"/>
          <w:szCs w:val="24"/>
          <w:lang w:val="sr-Cyrl-RS"/>
        </w:rPr>
      </w:pPr>
    </w:p>
    <w:p w14:paraId="508F82FC" w14:textId="796A72B2" w:rsidR="00FE2136" w:rsidRPr="00AA6530" w:rsidRDefault="000A03B9" w:rsidP="00A12514">
      <w:pPr>
        <w:spacing w:before="120" w:after="120"/>
        <w:rPr>
          <w:rFonts w:ascii="Times New Roman" w:hAnsi="Times New Roman"/>
          <w:bCs/>
          <w:sz w:val="24"/>
          <w:szCs w:val="24"/>
          <w:lang w:val="sr-Cyrl-RS"/>
        </w:rPr>
      </w:pPr>
      <w:r w:rsidRPr="00AA6530">
        <w:rPr>
          <w:rFonts w:ascii="Times New Roman" w:hAnsi="Times New Roman" w:cs="Times New Roman"/>
          <w:sz w:val="24"/>
          <w:szCs w:val="24"/>
          <w:lang w:val="sr-Cyrl-CS"/>
        </w:rPr>
        <w:t xml:space="preserve">У делу </w:t>
      </w:r>
      <w:r w:rsidR="009052CD" w:rsidRPr="00AA6530">
        <w:rPr>
          <w:rFonts w:ascii="Times New Roman" w:hAnsi="Times New Roman" w:cs="Times New Roman"/>
          <w:sz w:val="24"/>
          <w:szCs w:val="24"/>
          <w:lang w:val="sr-Cyrl-CS"/>
        </w:rPr>
        <w:t>„</w:t>
      </w:r>
      <w:r w:rsidR="00FE2136" w:rsidRPr="00AA6530">
        <w:rPr>
          <w:rFonts w:ascii="Times New Roman" w:hAnsi="Times New Roman" w:cs="Times New Roman"/>
          <w:sz w:val="24"/>
          <w:szCs w:val="24"/>
          <w:lang w:val="sr-Cyrl-CS"/>
        </w:rPr>
        <w:t>Културно историјски контекст</w:t>
      </w:r>
      <w:r w:rsidR="009052CD" w:rsidRPr="00AA6530">
        <w:rPr>
          <w:rFonts w:ascii="Times New Roman" w:hAnsi="Times New Roman" w:cs="Times New Roman"/>
          <w:sz w:val="24"/>
          <w:szCs w:val="24"/>
          <w:lang w:val="sr-Cyrl-CS"/>
        </w:rPr>
        <w:t>“</w:t>
      </w:r>
      <w:r w:rsidR="00FE2136" w:rsidRPr="00AA6530">
        <w:rPr>
          <w:rFonts w:ascii="Times New Roman" w:hAnsi="Times New Roman" w:cs="Times New Roman"/>
          <w:sz w:val="24"/>
          <w:szCs w:val="24"/>
          <w:lang w:val="sr-Cyrl-CS"/>
        </w:rPr>
        <w:t>,</w:t>
      </w:r>
      <w:r w:rsidR="00FE2136" w:rsidRPr="00AA6530">
        <w:rPr>
          <w:rFonts w:ascii="Times New Roman" w:hAnsi="Times New Roman" w:cs="Times New Roman"/>
          <w:b/>
          <w:bCs/>
          <w:sz w:val="24"/>
          <w:szCs w:val="24"/>
          <w:lang w:val="sr-Cyrl-CS"/>
        </w:rPr>
        <w:t xml:space="preserve"> </w:t>
      </w:r>
      <w:r w:rsidR="00FE2136" w:rsidRPr="00AA6530">
        <w:rPr>
          <w:rFonts w:ascii="Times New Roman" w:hAnsi="Times New Roman"/>
          <w:bCs/>
          <w:sz w:val="24"/>
          <w:szCs w:val="24"/>
          <w:lang w:val="sr-Cyrl-RS"/>
        </w:rPr>
        <w:t>додаје се нови став</w:t>
      </w:r>
      <w:r w:rsidRPr="00AA6530">
        <w:rPr>
          <w:rFonts w:ascii="Times New Roman" w:hAnsi="Times New Roman"/>
          <w:bCs/>
          <w:sz w:val="24"/>
          <w:szCs w:val="24"/>
          <w:lang w:val="sr-Cyrl-RS"/>
        </w:rPr>
        <w:t xml:space="preserve"> 1.</w:t>
      </w:r>
      <w:r w:rsidR="00FE2136" w:rsidRPr="00AA6530">
        <w:rPr>
          <w:rFonts w:ascii="Times New Roman" w:hAnsi="Times New Roman"/>
          <w:bCs/>
          <w:sz w:val="24"/>
          <w:szCs w:val="24"/>
          <w:lang w:val="sr-Cyrl-RS"/>
        </w:rPr>
        <w:t xml:space="preserve"> </w:t>
      </w:r>
      <w:r w:rsidR="009052CD" w:rsidRPr="00AA6530">
        <w:rPr>
          <w:rFonts w:ascii="Times New Roman" w:hAnsi="Times New Roman"/>
          <w:bCs/>
          <w:sz w:val="24"/>
          <w:szCs w:val="24"/>
          <w:lang w:val="sr-Cyrl-RS"/>
        </w:rPr>
        <w:t>који</w:t>
      </w:r>
      <w:r w:rsidR="00FE2136" w:rsidRPr="00AA6530">
        <w:rPr>
          <w:rFonts w:ascii="Times New Roman" w:hAnsi="Times New Roman"/>
          <w:bCs/>
          <w:sz w:val="24"/>
          <w:szCs w:val="24"/>
          <w:lang w:val="sr-Cyrl-RS"/>
        </w:rPr>
        <w:t xml:space="preserve"> гласи:</w:t>
      </w:r>
    </w:p>
    <w:p w14:paraId="7F6ABD5F" w14:textId="33270C9B" w:rsidR="00FE2136" w:rsidRPr="00AA6530" w:rsidRDefault="000A03B9" w:rsidP="00A12514">
      <w:pPr>
        <w:spacing w:after="120"/>
        <w:ind w:firstLine="720"/>
        <w:rPr>
          <w:rFonts w:ascii="Times New Roman" w:hAnsi="Times New Roman" w:cs="Times New Roman"/>
          <w:sz w:val="24"/>
          <w:szCs w:val="24"/>
          <w:lang w:val="sr-Cyrl-CS"/>
        </w:rPr>
      </w:pPr>
      <w:r w:rsidRPr="00AA6530">
        <w:rPr>
          <w:rFonts w:ascii="Times New Roman" w:hAnsi="Times New Roman" w:cs="Times New Roman"/>
          <w:sz w:val="24"/>
          <w:szCs w:val="24"/>
          <w:lang w:val="sr-Cyrl-CS"/>
        </w:rPr>
        <w:t>„</w:t>
      </w:r>
      <w:r w:rsidR="00FE2136" w:rsidRPr="00AA6530">
        <w:rPr>
          <w:rFonts w:ascii="Times New Roman" w:hAnsi="Times New Roman" w:cs="Times New Roman"/>
          <w:sz w:val="24"/>
          <w:szCs w:val="24"/>
          <w:lang w:val="sr-Cyrl-CS"/>
        </w:rPr>
        <w:t xml:space="preserve">Посебан значај налазишта Бело брдо – Винча, потврђује територијални обухват укупне  винчанске културе. Винчанска култура је захватала југоисточни део европског континента - простор који је осим територије данашње Србије обухватио и делове данашњих држава Бугарске, Румуније, Мађарске, Босне и Херцеговине, Хрватске, Северне Македоније и Црне Горе. Винчанску материјалну културу карактерише </w:t>
      </w:r>
      <w:proofErr w:type="spellStart"/>
      <w:r w:rsidR="00FE2136" w:rsidRPr="00AA6530">
        <w:rPr>
          <w:rFonts w:ascii="Times New Roman" w:hAnsi="Times New Roman" w:cs="Times New Roman"/>
          <w:sz w:val="24"/>
          <w:szCs w:val="24"/>
          <w:lang w:val="sr-Cyrl-CS"/>
        </w:rPr>
        <w:t>седелачка</w:t>
      </w:r>
      <w:proofErr w:type="spellEnd"/>
      <w:r w:rsidR="00FE2136" w:rsidRPr="00AA6530">
        <w:rPr>
          <w:rFonts w:ascii="Times New Roman" w:hAnsi="Times New Roman" w:cs="Times New Roman"/>
          <w:sz w:val="24"/>
          <w:szCs w:val="24"/>
          <w:lang w:val="sr-Cyrl-CS"/>
        </w:rPr>
        <w:t xml:space="preserve"> култура, односно, трајно настањивање једног места, што је имало одлучујући утицај на високе креативне домете, велики пораст популације, технолошки напредак и суштинску трансформацију друштвених односа. Поједина њена насеља премашивала су величином и бројем житеља не само сва истовремена неолитска насеља, већ и прве градове знатно касније настале у Месопотамији, </w:t>
      </w:r>
      <w:proofErr w:type="spellStart"/>
      <w:r w:rsidR="00FE2136" w:rsidRPr="00AA6530">
        <w:rPr>
          <w:rFonts w:ascii="Times New Roman" w:hAnsi="Times New Roman" w:cs="Times New Roman"/>
          <w:sz w:val="24"/>
          <w:szCs w:val="24"/>
          <w:lang w:val="sr-Cyrl-CS"/>
        </w:rPr>
        <w:t>Егеји</w:t>
      </w:r>
      <w:proofErr w:type="spellEnd"/>
      <w:r w:rsidR="00FE2136" w:rsidRPr="00AA6530">
        <w:rPr>
          <w:rFonts w:ascii="Times New Roman" w:hAnsi="Times New Roman" w:cs="Times New Roman"/>
          <w:sz w:val="24"/>
          <w:szCs w:val="24"/>
          <w:lang w:val="sr-Cyrl-CS"/>
        </w:rPr>
        <w:t xml:space="preserve"> и Египту. Утицај винчанске културе се територијално простирао у оквирима далеко ширим од подручја Балкана, на северу је допирао до Карпата, а на југу се ширио Медитераном.</w:t>
      </w:r>
      <w:r w:rsidRPr="00AA6530">
        <w:rPr>
          <w:rFonts w:ascii="Times New Roman" w:hAnsi="Times New Roman" w:cs="Times New Roman"/>
          <w:sz w:val="24"/>
          <w:szCs w:val="24"/>
          <w:lang w:val="sr-Cyrl-CS"/>
        </w:rPr>
        <w:t>“</w:t>
      </w:r>
    </w:p>
    <w:p w14:paraId="18E28D59" w14:textId="18898B38" w:rsidR="000A03B9" w:rsidRPr="00AA6530" w:rsidRDefault="000A03B9" w:rsidP="00A12514">
      <w:pPr>
        <w:spacing w:after="120"/>
        <w:ind w:firstLine="720"/>
        <w:rPr>
          <w:rFonts w:ascii="Times New Roman" w:hAnsi="Times New Roman" w:cs="Times New Roman"/>
          <w:sz w:val="24"/>
          <w:szCs w:val="24"/>
          <w:lang w:val="sr-Cyrl-CS"/>
        </w:rPr>
      </w:pPr>
      <w:r w:rsidRPr="00AA6530">
        <w:rPr>
          <w:rFonts w:ascii="Times New Roman" w:hAnsi="Times New Roman" w:cs="Times New Roman"/>
          <w:sz w:val="24"/>
          <w:szCs w:val="24"/>
          <w:lang w:val="sr-Cyrl-CS"/>
        </w:rPr>
        <w:t>Ставови 1</w:t>
      </w:r>
      <w:r w:rsidR="009052CD" w:rsidRPr="00AA6530">
        <w:rPr>
          <w:rFonts w:ascii="Times New Roman" w:hAnsi="Times New Roman" w:cs="Times New Roman"/>
          <w:sz w:val="24"/>
          <w:szCs w:val="24"/>
          <w:lang w:val="sr-Cyrl-CS"/>
        </w:rPr>
        <w:t xml:space="preserve"> - </w:t>
      </w:r>
      <w:r w:rsidRPr="00AA6530">
        <w:rPr>
          <w:rFonts w:ascii="Times New Roman" w:hAnsi="Times New Roman" w:cs="Times New Roman"/>
          <w:sz w:val="24"/>
          <w:szCs w:val="24"/>
          <w:lang w:val="sr-Cyrl-CS"/>
        </w:rPr>
        <w:t>5. постају ставови 2</w:t>
      </w:r>
      <w:r w:rsidR="009052CD" w:rsidRPr="00AA6530">
        <w:rPr>
          <w:rFonts w:ascii="Times New Roman" w:hAnsi="Times New Roman" w:cs="Times New Roman"/>
          <w:sz w:val="24"/>
          <w:szCs w:val="24"/>
          <w:lang w:val="sr-Cyrl-CS"/>
        </w:rPr>
        <w:t xml:space="preserve"> - </w:t>
      </w:r>
      <w:r w:rsidRPr="00AA6530">
        <w:rPr>
          <w:rFonts w:ascii="Times New Roman" w:hAnsi="Times New Roman" w:cs="Times New Roman"/>
          <w:sz w:val="24"/>
          <w:szCs w:val="24"/>
          <w:lang w:val="sr-Cyrl-CS"/>
        </w:rPr>
        <w:t>6.</w:t>
      </w:r>
    </w:p>
    <w:p w14:paraId="304E3B59" w14:textId="3545CD78" w:rsidR="00FE2136" w:rsidRPr="00AA6530" w:rsidRDefault="000A03B9" w:rsidP="00A12514">
      <w:pPr>
        <w:spacing w:after="120"/>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У </w:t>
      </w:r>
      <w:r w:rsidR="009052CD" w:rsidRPr="00AA6530">
        <w:rPr>
          <w:rFonts w:ascii="Times New Roman" w:hAnsi="Times New Roman" w:cs="Times New Roman"/>
          <w:sz w:val="24"/>
          <w:szCs w:val="24"/>
          <w:lang w:val="ru-RU"/>
        </w:rPr>
        <w:t>с</w:t>
      </w:r>
      <w:r w:rsidR="00C122EB" w:rsidRPr="00AA6530">
        <w:rPr>
          <w:rFonts w:ascii="Times New Roman" w:hAnsi="Times New Roman" w:cs="Times New Roman"/>
          <w:sz w:val="24"/>
          <w:szCs w:val="24"/>
          <w:lang w:val="ru-RU"/>
        </w:rPr>
        <w:t xml:space="preserve">таву 5. који је постао </w:t>
      </w:r>
      <w:r w:rsidR="009052CD" w:rsidRPr="00AA6530">
        <w:rPr>
          <w:rFonts w:ascii="Times New Roman" w:hAnsi="Times New Roman" w:cs="Times New Roman"/>
          <w:sz w:val="24"/>
          <w:szCs w:val="24"/>
          <w:lang w:val="ru-RU"/>
        </w:rPr>
        <w:t>с</w:t>
      </w:r>
      <w:r w:rsidR="00FE2136" w:rsidRPr="00AA6530">
        <w:rPr>
          <w:rFonts w:ascii="Times New Roman" w:hAnsi="Times New Roman" w:cs="Times New Roman"/>
          <w:sz w:val="24"/>
          <w:szCs w:val="24"/>
          <w:lang w:val="ru-RU"/>
        </w:rPr>
        <w:t xml:space="preserve">тав </w:t>
      </w:r>
      <w:r w:rsidR="00C122EB" w:rsidRPr="00AA6530">
        <w:rPr>
          <w:rFonts w:ascii="Times New Roman" w:hAnsi="Times New Roman" w:cs="Times New Roman"/>
          <w:sz w:val="24"/>
          <w:szCs w:val="24"/>
          <w:lang w:val="ru-RU"/>
        </w:rPr>
        <w:t>6</w:t>
      </w:r>
      <w:r w:rsidR="00FE2136" w:rsidRPr="00AA6530">
        <w:rPr>
          <w:rFonts w:ascii="Times New Roman" w:hAnsi="Times New Roman" w:cs="Times New Roman"/>
          <w:sz w:val="24"/>
          <w:szCs w:val="24"/>
          <w:lang w:val="ru-RU"/>
        </w:rPr>
        <w:t xml:space="preserve">. </w:t>
      </w:r>
      <w:r w:rsidRPr="00AA6530">
        <w:rPr>
          <w:rFonts w:ascii="Times New Roman" w:hAnsi="Times New Roman" w:cs="Times New Roman"/>
          <w:sz w:val="24"/>
          <w:szCs w:val="24"/>
          <w:lang w:val="ru-RU"/>
        </w:rPr>
        <w:t xml:space="preserve">речи </w:t>
      </w:r>
      <w:r w:rsidR="00FE2136" w:rsidRPr="00AA6530">
        <w:rPr>
          <w:rFonts w:ascii="Times New Roman" w:hAnsi="Times New Roman" w:cs="Times New Roman"/>
          <w:sz w:val="24"/>
          <w:szCs w:val="24"/>
          <w:lang w:val="ru-RU"/>
        </w:rPr>
        <w:t xml:space="preserve"> </w:t>
      </w:r>
      <w:r w:rsidRPr="00AA6530">
        <w:rPr>
          <w:rFonts w:ascii="Times New Roman" w:hAnsi="Times New Roman" w:cs="Times New Roman"/>
          <w:sz w:val="24"/>
          <w:szCs w:val="24"/>
          <w:lang w:val="ru-RU"/>
        </w:rPr>
        <w:t>„</w:t>
      </w:r>
      <w:bookmarkStart w:id="3" w:name="_Hlk135734091"/>
      <w:r w:rsidRPr="00AA6530">
        <w:rPr>
          <w:rFonts w:ascii="Times New Roman" w:hAnsi="Times New Roman" w:cs="Times New Roman"/>
          <w:sz w:val="24"/>
          <w:szCs w:val="24"/>
          <w:lang w:val="ru-RU"/>
        </w:rPr>
        <w:t>из 1976, 1995 и 2008. године</w:t>
      </w:r>
      <w:bookmarkEnd w:id="3"/>
      <w:r w:rsidRPr="00AA6530">
        <w:rPr>
          <w:rFonts w:ascii="Times New Roman" w:hAnsi="Times New Roman" w:cs="Times New Roman"/>
          <w:sz w:val="24"/>
          <w:szCs w:val="24"/>
          <w:lang w:val="ru-RU"/>
        </w:rPr>
        <w:t xml:space="preserve">“ мењају </w:t>
      </w:r>
      <w:r w:rsidR="00FE2136" w:rsidRPr="00AA6530">
        <w:rPr>
          <w:rFonts w:ascii="Times New Roman" w:hAnsi="Times New Roman" w:cs="Times New Roman"/>
          <w:sz w:val="24"/>
          <w:szCs w:val="24"/>
          <w:lang w:val="ru-RU"/>
        </w:rPr>
        <w:t>се</w:t>
      </w:r>
      <w:r w:rsidRPr="00AA6530">
        <w:rPr>
          <w:rFonts w:ascii="Times New Roman" w:hAnsi="Times New Roman" w:cs="Times New Roman"/>
          <w:sz w:val="24"/>
          <w:szCs w:val="24"/>
          <w:lang w:val="ru-RU"/>
        </w:rPr>
        <w:t xml:space="preserve"> </w:t>
      </w:r>
      <w:r w:rsidR="00FE2136" w:rsidRPr="00AA6530">
        <w:rPr>
          <w:rFonts w:ascii="Times New Roman" w:hAnsi="Times New Roman" w:cs="Times New Roman"/>
          <w:sz w:val="24"/>
          <w:szCs w:val="24"/>
          <w:lang w:val="ru-RU"/>
        </w:rPr>
        <w:t xml:space="preserve"> </w:t>
      </w:r>
      <w:r w:rsidRPr="00AA6530">
        <w:rPr>
          <w:rFonts w:ascii="Times New Roman" w:hAnsi="Times New Roman" w:cs="Times New Roman"/>
          <w:sz w:val="24"/>
          <w:szCs w:val="24"/>
          <w:lang w:val="ru-RU"/>
        </w:rPr>
        <w:t xml:space="preserve">речима „из 1976, 1995, 2008 </w:t>
      </w:r>
      <w:r w:rsidR="00FE2136" w:rsidRPr="00AA6530">
        <w:rPr>
          <w:rFonts w:ascii="Times New Roman" w:hAnsi="Times New Roman" w:cs="Times New Roman"/>
          <w:sz w:val="24"/>
          <w:szCs w:val="24"/>
          <w:lang w:val="ru-RU"/>
        </w:rPr>
        <w:t>и 2023.</w:t>
      </w:r>
      <w:r w:rsidRPr="00AA6530">
        <w:rPr>
          <w:rFonts w:ascii="Times New Roman" w:hAnsi="Times New Roman" w:cs="Times New Roman"/>
          <w:sz w:val="24"/>
          <w:szCs w:val="24"/>
          <w:lang w:val="ru-RU"/>
        </w:rPr>
        <w:t xml:space="preserve"> г</w:t>
      </w:r>
      <w:r w:rsidR="00FE2136" w:rsidRPr="00AA6530">
        <w:rPr>
          <w:rFonts w:ascii="Times New Roman" w:hAnsi="Times New Roman" w:cs="Times New Roman"/>
          <w:sz w:val="24"/>
          <w:szCs w:val="24"/>
          <w:lang w:val="ru-RU"/>
        </w:rPr>
        <w:t>одине</w:t>
      </w:r>
      <w:r w:rsidRPr="00AA6530">
        <w:rPr>
          <w:rFonts w:ascii="Times New Roman" w:hAnsi="Times New Roman" w:cs="Times New Roman"/>
          <w:sz w:val="24"/>
          <w:szCs w:val="24"/>
          <w:lang w:val="ru-RU"/>
        </w:rPr>
        <w:t>“.</w:t>
      </w:r>
    </w:p>
    <w:p w14:paraId="62D08571" w14:textId="4160A48F" w:rsidR="00FE2136" w:rsidRPr="00AA6530" w:rsidRDefault="000A03B9" w:rsidP="00A12514">
      <w:pPr>
        <w:spacing w:before="120" w:after="120"/>
        <w:rPr>
          <w:rFonts w:ascii="Times New Roman" w:hAnsi="Times New Roman" w:cs="Times New Roman"/>
          <w:b/>
          <w:bCs/>
          <w:sz w:val="24"/>
          <w:szCs w:val="24"/>
          <w:lang w:val="sr-Cyrl-CS"/>
        </w:rPr>
      </w:pPr>
      <w:r w:rsidRPr="00AA6530">
        <w:rPr>
          <w:rFonts w:ascii="Times New Roman" w:hAnsi="Times New Roman" w:cs="Times New Roman"/>
          <w:sz w:val="24"/>
          <w:szCs w:val="24"/>
          <w:lang w:val="ru-RU"/>
        </w:rPr>
        <w:t xml:space="preserve">У </w:t>
      </w:r>
      <w:r w:rsidR="00C122EB" w:rsidRPr="00AA6530">
        <w:rPr>
          <w:rFonts w:ascii="Times New Roman" w:hAnsi="Times New Roman" w:cs="Times New Roman"/>
          <w:sz w:val="24"/>
          <w:szCs w:val="24"/>
          <w:lang w:val="ru-RU"/>
        </w:rPr>
        <w:t xml:space="preserve">Ставу 5. који је постао </w:t>
      </w:r>
      <w:r w:rsidR="009052CD" w:rsidRPr="00AA6530">
        <w:rPr>
          <w:rFonts w:ascii="Times New Roman" w:hAnsi="Times New Roman" w:cs="Times New Roman"/>
          <w:sz w:val="24"/>
          <w:szCs w:val="24"/>
          <w:lang w:val="ru-RU"/>
        </w:rPr>
        <w:t>с</w:t>
      </w:r>
      <w:r w:rsidR="00C122EB" w:rsidRPr="00AA6530">
        <w:rPr>
          <w:rFonts w:ascii="Times New Roman" w:hAnsi="Times New Roman" w:cs="Times New Roman"/>
          <w:sz w:val="24"/>
          <w:szCs w:val="24"/>
          <w:lang w:val="ru-RU"/>
        </w:rPr>
        <w:t xml:space="preserve">тав 6. </w:t>
      </w:r>
      <w:r w:rsidRPr="00AA6530">
        <w:rPr>
          <w:rFonts w:ascii="Times New Roman" w:hAnsi="Times New Roman" w:cs="Times New Roman"/>
          <w:sz w:val="24"/>
          <w:szCs w:val="24"/>
          <w:lang w:val="ru-RU"/>
        </w:rPr>
        <w:t>у</w:t>
      </w:r>
      <w:r w:rsidR="00781E63" w:rsidRPr="00AA6530">
        <w:rPr>
          <w:rFonts w:ascii="Times New Roman" w:hAnsi="Times New Roman" w:cs="Times New Roman"/>
          <w:sz w:val="24"/>
          <w:szCs w:val="24"/>
          <w:lang w:val="ru-RU"/>
        </w:rPr>
        <w:t xml:space="preserve"> тачки 3</w:t>
      </w:r>
      <w:r w:rsidR="009052CD" w:rsidRPr="00AA6530">
        <w:rPr>
          <w:rFonts w:ascii="Times New Roman" w:hAnsi="Times New Roman" w:cs="Times New Roman"/>
          <w:sz w:val="24"/>
          <w:szCs w:val="24"/>
          <w:lang w:val="ru-RU"/>
        </w:rPr>
        <w:t>)</w:t>
      </w:r>
      <w:r w:rsidR="00781E63" w:rsidRPr="00AA6530">
        <w:rPr>
          <w:rFonts w:ascii="Times New Roman" w:hAnsi="Times New Roman" w:cs="Times New Roman"/>
          <w:sz w:val="24"/>
          <w:szCs w:val="24"/>
          <w:lang w:val="ru-RU"/>
        </w:rPr>
        <w:t xml:space="preserve"> </w:t>
      </w:r>
      <w:r w:rsidR="009052CD" w:rsidRPr="00AA6530">
        <w:rPr>
          <w:rFonts w:ascii="Times New Roman" w:hAnsi="Times New Roman" w:cs="Times New Roman"/>
          <w:sz w:val="24"/>
          <w:szCs w:val="24"/>
          <w:lang w:val="ru-RU"/>
        </w:rPr>
        <w:t>број</w:t>
      </w:r>
      <w:r w:rsidR="00781E63" w:rsidRPr="00AA6530">
        <w:rPr>
          <w:rFonts w:ascii="Times New Roman" w:hAnsi="Times New Roman" w:cs="Times New Roman"/>
          <w:sz w:val="24"/>
          <w:szCs w:val="24"/>
          <w:lang w:val="ru-RU"/>
        </w:rPr>
        <w:t xml:space="preserve"> </w:t>
      </w:r>
      <w:r w:rsidR="00C122EB" w:rsidRPr="00AA6530">
        <w:rPr>
          <w:rFonts w:ascii="Times New Roman" w:hAnsi="Times New Roman" w:cs="Times New Roman"/>
          <w:sz w:val="24"/>
          <w:szCs w:val="24"/>
          <w:lang w:val="ru-RU"/>
        </w:rPr>
        <w:t>„</w:t>
      </w:r>
      <w:r w:rsidR="00781E63" w:rsidRPr="00AA6530">
        <w:rPr>
          <w:rFonts w:ascii="Times New Roman" w:hAnsi="Times New Roman" w:cs="Times New Roman"/>
          <w:sz w:val="24"/>
          <w:szCs w:val="24"/>
          <w:lang w:val="ru-RU"/>
        </w:rPr>
        <w:t>2015/2</w:t>
      </w:r>
      <w:r w:rsidR="00C122EB" w:rsidRPr="00AA6530">
        <w:rPr>
          <w:rFonts w:ascii="Times New Roman" w:hAnsi="Times New Roman" w:cs="Times New Roman"/>
          <w:sz w:val="24"/>
          <w:szCs w:val="24"/>
          <w:lang w:val="ru-RU"/>
        </w:rPr>
        <w:t>“</w:t>
      </w:r>
      <w:r w:rsidR="00781E63" w:rsidRPr="00AA6530">
        <w:rPr>
          <w:rFonts w:ascii="Times New Roman" w:hAnsi="Times New Roman" w:cs="Times New Roman"/>
          <w:sz w:val="24"/>
          <w:szCs w:val="24"/>
          <w:lang w:val="ru-RU"/>
        </w:rPr>
        <w:t xml:space="preserve">, </w:t>
      </w:r>
      <w:r w:rsidR="00C122EB" w:rsidRPr="00AA6530">
        <w:rPr>
          <w:rFonts w:ascii="Times New Roman" w:hAnsi="Times New Roman" w:cs="Times New Roman"/>
          <w:sz w:val="24"/>
          <w:szCs w:val="24"/>
          <w:lang w:val="ru-RU"/>
        </w:rPr>
        <w:t xml:space="preserve">мења се </w:t>
      </w:r>
      <w:r w:rsidR="009052CD" w:rsidRPr="00AA6530">
        <w:rPr>
          <w:rFonts w:ascii="Times New Roman" w:hAnsi="Times New Roman" w:cs="Times New Roman"/>
          <w:sz w:val="24"/>
          <w:szCs w:val="24"/>
          <w:lang w:val="ru-RU"/>
        </w:rPr>
        <w:t>бројем</w:t>
      </w:r>
      <w:r w:rsidR="00C122EB" w:rsidRPr="00AA6530">
        <w:rPr>
          <w:rFonts w:ascii="Times New Roman" w:hAnsi="Times New Roman" w:cs="Times New Roman"/>
          <w:sz w:val="24"/>
          <w:szCs w:val="24"/>
          <w:lang w:val="ru-RU"/>
        </w:rPr>
        <w:t xml:space="preserve"> „</w:t>
      </w:r>
      <w:r w:rsidR="00781E63" w:rsidRPr="00AA6530">
        <w:rPr>
          <w:rFonts w:ascii="Times New Roman" w:hAnsi="Times New Roman" w:cs="Times New Roman"/>
          <w:sz w:val="24"/>
          <w:szCs w:val="24"/>
          <w:lang w:val="ru-RU"/>
        </w:rPr>
        <w:t>2025/2</w:t>
      </w:r>
      <w:r w:rsidR="00C122EB" w:rsidRPr="00AA6530">
        <w:rPr>
          <w:rFonts w:ascii="Times New Roman" w:hAnsi="Times New Roman" w:cs="Times New Roman"/>
          <w:sz w:val="24"/>
          <w:szCs w:val="24"/>
          <w:lang w:val="ru-RU"/>
        </w:rPr>
        <w:t>“</w:t>
      </w:r>
      <w:r w:rsidR="00781E63" w:rsidRPr="00AA6530">
        <w:rPr>
          <w:rFonts w:ascii="Times New Roman" w:hAnsi="Times New Roman" w:cs="Times New Roman"/>
          <w:sz w:val="24"/>
          <w:szCs w:val="24"/>
          <w:lang w:val="ru-RU"/>
        </w:rPr>
        <w:t>.</w:t>
      </w:r>
    </w:p>
    <w:p w14:paraId="0D008BAA" w14:textId="1729258A" w:rsidR="00FE2136" w:rsidRPr="00AA6530" w:rsidRDefault="00C122EB" w:rsidP="00A12514">
      <w:pPr>
        <w:spacing w:before="120" w:after="120"/>
        <w:rPr>
          <w:rFonts w:ascii="Times New Roman" w:hAnsi="Times New Roman"/>
          <w:bCs/>
          <w:sz w:val="24"/>
          <w:szCs w:val="24"/>
          <w:lang w:val="sr-Cyrl-RS"/>
        </w:rPr>
      </w:pPr>
      <w:r w:rsidRPr="00AA6530">
        <w:rPr>
          <w:rFonts w:ascii="Times New Roman" w:hAnsi="Times New Roman" w:cs="Times New Roman"/>
          <w:sz w:val="24"/>
          <w:szCs w:val="24"/>
          <w:lang w:val="ru-RU"/>
        </w:rPr>
        <w:t xml:space="preserve">У Ставу 5. који је постао </w:t>
      </w:r>
      <w:r w:rsidR="009052CD" w:rsidRPr="00AA6530">
        <w:rPr>
          <w:rFonts w:ascii="Times New Roman" w:hAnsi="Times New Roman" w:cs="Times New Roman"/>
          <w:sz w:val="24"/>
          <w:szCs w:val="24"/>
          <w:lang w:val="ru-RU"/>
        </w:rPr>
        <w:t>с</w:t>
      </w:r>
      <w:r w:rsidRPr="00AA6530">
        <w:rPr>
          <w:rFonts w:ascii="Times New Roman" w:hAnsi="Times New Roman" w:cs="Times New Roman"/>
          <w:sz w:val="24"/>
          <w:szCs w:val="24"/>
          <w:lang w:val="ru-RU"/>
        </w:rPr>
        <w:t>тав 6. д</w:t>
      </w:r>
      <w:r w:rsidR="00781E63" w:rsidRPr="00AA6530">
        <w:rPr>
          <w:rFonts w:ascii="Times New Roman" w:hAnsi="Times New Roman" w:cs="Times New Roman"/>
          <w:sz w:val="24"/>
          <w:szCs w:val="24"/>
          <w:lang w:val="ru-RU"/>
        </w:rPr>
        <w:t>одаје се тачка 8</w:t>
      </w:r>
      <w:r w:rsidRPr="00AA6530">
        <w:rPr>
          <w:rFonts w:ascii="Times New Roman" w:hAnsi="Times New Roman" w:cs="Times New Roman"/>
          <w:sz w:val="24"/>
          <w:szCs w:val="24"/>
          <w:lang w:val="ru-RU"/>
        </w:rPr>
        <w:t>)</w:t>
      </w:r>
      <w:r w:rsidR="00781E63" w:rsidRPr="00AA6530">
        <w:rPr>
          <w:rFonts w:ascii="Times New Roman" w:hAnsi="Times New Roman" w:cs="Times New Roman"/>
          <w:sz w:val="24"/>
          <w:szCs w:val="24"/>
          <w:lang w:val="ru-RU"/>
        </w:rPr>
        <w:t>, ко</w:t>
      </w:r>
      <w:r w:rsidRPr="00AA6530">
        <w:rPr>
          <w:rFonts w:ascii="Times New Roman" w:hAnsi="Times New Roman" w:cs="Times New Roman"/>
          <w:sz w:val="24"/>
          <w:szCs w:val="24"/>
          <w:lang w:val="ru-RU"/>
        </w:rPr>
        <w:t>ја</w:t>
      </w:r>
      <w:r w:rsidR="00781E63" w:rsidRPr="00AA6530">
        <w:rPr>
          <w:rFonts w:ascii="Times New Roman" w:hAnsi="Times New Roman" w:cs="Times New Roman"/>
          <w:sz w:val="24"/>
          <w:szCs w:val="24"/>
          <w:lang w:val="ru-RU"/>
        </w:rPr>
        <w:t xml:space="preserve"> гласи:</w:t>
      </w:r>
    </w:p>
    <w:p w14:paraId="3596860A" w14:textId="605CC4A2" w:rsidR="00781E63" w:rsidRDefault="00C122EB" w:rsidP="00A12514">
      <w:pPr>
        <w:widowControl w:val="0"/>
        <w:numPr>
          <w:ilvl w:val="0"/>
          <w:numId w:val="7"/>
        </w:numPr>
        <w:ind w:left="993" w:right="29"/>
        <w:rPr>
          <w:rFonts w:ascii="Times New Roman" w:hAnsi="Times New Roman" w:cs="Times New Roman"/>
          <w:sz w:val="24"/>
          <w:szCs w:val="24"/>
          <w:lang w:val="ru-RU"/>
        </w:rPr>
      </w:pPr>
      <w:r w:rsidRPr="00AA6530">
        <w:rPr>
          <w:rFonts w:ascii="Times New Roman" w:hAnsi="Times New Roman" w:cs="Times New Roman"/>
          <w:sz w:val="24"/>
          <w:szCs w:val="24"/>
          <w:lang w:val="ru-RU"/>
        </w:rPr>
        <w:t>„</w:t>
      </w:r>
      <w:r w:rsidR="00781E63" w:rsidRPr="00AA6530">
        <w:rPr>
          <w:rFonts w:ascii="Times New Roman" w:hAnsi="Times New Roman" w:cs="Times New Roman"/>
          <w:sz w:val="24"/>
          <w:szCs w:val="24"/>
          <w:lang w:val="ru-RU"/>
        </w:rPr>
        <w:t xml:space="preserve">према подацима добијеним из Кабинета председника Владе, Јединице за имплементацију стратешких пројеката, започета је експропријација парцела у оквиру археолошког налазишта и током 2021. године, спроведена експропријација катастарских парцела 2023/1, 2021, 2022, 2025/1, 2016/1, 2024 и 2020 све КО Винча и покренута експорпијација осталих у окружењу. Према подацима са сајта Републичког геодетског завода, напред наведене парцеле, </w:t>
      </w:r>
      <w:r w:rsidR="00781E63" w:rsidRPr="00AA6530">
        <w:rPr>
          <w:rFonts w:ascii="Times New Roman" w:hAnsi="Times New Roman" w:cs="Times New Roman"/>
          <w:spacing w:val="-2"/>
          <w:sz w:val="24"/>
          <w:szCs w:val="24"/>
          <w:lang w:val="ru-RU"/>
        </w:rPr>
        <w:t xml:space="preserve">2025/2 </w:t>
      </w:r>
      <w:r w:rsidR="00781E63" w:rsidRPr="00AA6530">
        <w:rPr>
          <w:rFonts w:ascii="Times New Roman" w:hAnsi="Times New Roman" w:cs="Times New Roman"/>
          <w:sz w:val="24"/>
          <w:szCs w:val="24"/>
          <w:lang w:val="ru-RU"/>
        </w:rPr>
        <w:t>КО Винча</w:t>
      </w:r>
      <w:r w:rsidR="00781E63" w:rsidRPr="00AA6530">
        <w:rPr>
          <w:rFonts w:ascii="Times New Roman" w:hAnsi="Times New Roman" w:cs="Times New Roman"/>
          <w:spacing w:val="-2"/>
          <w:sz w:val="24"/>
          <w:szCs w:val="24"/>
          <w:lang w:val="ru-RU"/>
        </w:rPr>
        <w:t xml:space="preserve"> </w:t>
      </w:r>
      <w:r w:rsidR="00781E63" w:rsidRPr="00AA6530">
        <w:rPr>
          <w:rFonts w:ascii="Times New Roman" w:hAnsi="Times New Roman" w:cs="Times New Roman"/>
          <w:sz w:val="24"/>
          <w:szCs w:val="24"/>
          <w:lang w:val="ru-RU"/>
        </w:rPr>
        <w:t>налази се у јавној својини РС док се 2023/4 КО Винча налази у јавној својини Града Београда.</w:t>
      </w:r>
      <w:r w:rsidRPr="00AA6530">
        <w:rPr>
          <w:rFonts w:ascii="Times New Roman" w:hAnsi="Times New Roman" w:cs="Times New Roman"/>
          <w:sz w:val="24"/>
          <w:szCs w:val="24"/>
          <w:lang w:val="ru-RU"/>
        </w:rPr>
        <w:t>“</w:t>
      </w:r>
    </w:p>
    <w:p w14:paraId="18AD3F60" w14:textId="77777777" w:rsidR="00E067FD" w:rsidRDefault="00E067FD" w:rsidP="00243CB1">
      <w:pPr>
        <w:widowControl w:val="0"/>
        <w:ind w:right="29"/>
        <w:rPr>
          <w:rFonts w:ascii="Times New Roman" w:hAnsi="Times New Roman" w:cs="Times New Roman"/>
          <w:sz w:val="24"/>
          <w:szCs w:val="24"/>
          <w:lang w:val="ru-RU"/>
        </w:rPr>
      </w:pPr>
    </w:p>
    <w:p w14:paraId="1217A683" w14:textId="4660D3AE" w:rsidR="00243CB1" w:rsidRDefault="00243CB1" w:rsidP="00243CB1">
      <w:pPr>
        <w:widowControl w:val="0"/>
        <w:ind w:right="29"/>
        <w:rPr>
          <w:rFonts w:ascii="Times New Roman" w:hAnsi="Times New Roman" w:cs="Times New Roman"/>
          <w:sz w:val="24"/>
          <w:szCs w:val="24"/>
          <w:lang w:val="sr-Cyrl-RS"/>
        </w:rPr>
      </w:pPr>
      <w:r>
        <w:rPr>
          <w:rFonts w:ascii="Times New Roman" w:hAnsi="Times New Roman" w:cs="Times New Roman"/>
          <w:sz w:val="24"/>
          <w:szCs w:val="24"/>
          <w:lang w:val="sr-Cyrl-RS"/>
        </w:rPr>
        <w:t xml:space="preserve">У делу „Заштита културног наслеђа“ </w:t>
      </w:r>
      <w:r w:rsidR="00AA2C44">
        <w:rPr>
          <w:rFonts w:ascii="Times New Roman" w:hAnsi="Times New Roman" w:cs="Times New Roman"/>
          <w:sz w:val="24"/>
          <w:szCs w:val="24"/>
          <w:lang w:val="sr-Cyrl-RS"/>
        </w:rPr>
        <w:t>мења се</w:t>
      </w:r>
      <w:r>
        <w:rPr>
          <w:rFonts w:ascii="Times New Roman" w:hAnsi="Times New Roman" w:cs="Times New Roman"/>
          <w:sz w:val="24"/>
          <w:szCs w:val="24"/>
          <w:lang w:val="sr-Cyrl-RS"/>
        </w:rPr>
        <w:t xml:space="preserve"> став 4. да гласи: </w:t>
      </w:r>
    </w:p>
    <w:p w14:paraId="1E7DB956" w14:textId="77777777" w:rsidR="00C04A75" w:rsidRDefault="00C04A75" w:rsidP="00243CB1">
      <w:pPr>
        <w:widowControl w:val="0"/>
        <w:ind w:right="29"/>
        <w:rPr>
          <w:rFonts w:ascii="Times New Roman" w:hAnsi="Times New Roman" w:cs="Times New Roman"/>
          <w:sz w:val="24"/>
          <w:szCs w:val="24"/>
          <w:lang w:val="sr-Cyrl-RS"/>
        </w:rPr>
      </w:pPr>
    </w:p>
    <w:p w14:paraId="4B7E1A29" w14:textId="77777777" w:rsidR="00C04A75" w:rsidRPr="00C04A75" w:rsidRDefault="00AA2C44" w:rsidP="00C04A75">
      <w:pPr>
        <w:autoSpaceDE w:val="0"/>
        <w:autoSpaceDN w:val="0"/>
        <w:adjustRightInd w:val="0"/>
        <w:ind w:firstLine="720"/>
        <w:rPr>
          <w:rFonts w:ascii="Times New Roman" w:hAnsi="Times New Roman" w:cs="Times New Roman"/>
          <w:sz w:val="24"/>
          <w:szCs w:val="24"/>
          <w:lang w:val="ru-RU"/>
        </w:rPr>
      </w:pPr>
      <w:r w:rsidRPr="00C04A75">
        <w:rPr>
          <w:rFonts w:ascii="Times New Roman" w:hAnsi="Times New Roman" w:cs="Times New Roman"/>
          <w:sz w:val="24"/>
          <w:szCs w:val="24"/>
          <w:lang w:val="sr-Latn-RS"/>
        </w:rPr>
        <w:t>„</w:t>
      </w:r>
      <w:r w:rsidR="00C04A75" w:rsidRPr="00C04A75">
        <w:rPr>
          <w:rFonts w:ascii="Times New Roman" w:hAnsi="Times New Roman" w:cs="Times New Roman"/>
          <w:sz w:val="24"/>
          <w:szCs w:val="24"/>
          <w:lang w:val="ru-RU"/>
        </w:rPr>
        <w:t>У Одлуци о утврђивању локалитета Бело брдо у Винчи за археолошко налазиште просторни обухват налазишта и заштићене околине одређени су на следећи начин:</w:t>
      </w:r>
    </w:p>
    <w:p w14:paraId="5714F657" w14:textId="3FBE8351" w:rsidR="00AA2C44" w:rsidRPr="00AA2C44" w:rsidRDefault="00AA2C44" w:rsidP="00AA2C44">
      <w:pPr>
        <w:autoSpaceDE w:val="0"/>
        <w:autoSpaceDN w:val="0"/>
        <w:adjustRightInd w:val="0"/>
        <w:spacing w:before="120" w:after="120"/>
        <w:rPr>
          <w:rFonts w:ascii="Times New Roman" w:hAnsi="Times New Roman" w:cs="Times New Roman"/>
          <w:sz w:val="24"/>
          <w:szCs w:val="24"/>
          <w:lang w:val="ru-RU"/>
        </w:rPr>
      </w:pPr>
      <w:r w:rsidRPr="00AA2C44">
        <w:rPr>
          <w:rFonts w:ascii="Times New Roman" w:hAnsi="Times New Roman" w:cs="Times New Roman"/>
          <w:sz w:val="24"/>
          <w:szCs w:val="24"/>
          <w:lang w:val="ru-RU"/>
        </w:rPr>
        <w:t xml:space="preserve">1) Археолошко налазиште </w:t>
      </w:r>
    </w:p>
    <w:p w14:paraId="5A3B4903" w14:textId="77777777" w:rsidR="00AA2C44" w:rsidRPr="00AA2C44" w:rsidRDefault="00AA2C44" w:rsidP="00AA2C44">
      <w:pPr>
        <w:autoSpaceDE w:val="0"/>
        <w:autoSpaceDN w:val="0"/>
        <w:adjustRightInd w:val="0"/>
        <w:spacing w:before="120" w:after="120"/>
        <w:ind w:firstLine="720"/>
        <w:rPr>
          <w:rFonts w:ascii="Times New Roman" w:hAnsi="Times New Roman" w:cs="Times New Roman"/>
          <w:sz w:val="24"/>
          <w:szCs w:val="24"/>
          <w:lang w:val="ru-RU"/>
        </w:rPr>
      </w:pPr>
      <w:r w:rsidRPr="00AA2C44">
        <w:rPr>
          <w:rFonts w:ascii="Times New Roman" w:hAnsi="Times New Roman" w:cs="Times New Roman"/>
          <w:sz w:val="24"/>
          <w:szCs w:val="24"/>
          <w:lang w:val="ru-RU"/>
        </w:rPr>
        <w:t xml:space="preserve">Локалитет Бело брдо у Винчи (у даљем тексту: археолошко налазиште) налази се на територији Градске општине Гроцка, у Београду, на катастарским парцелама бр. 2014, </w:t>
      </w:r>
      <w:r w:rsidRPr="00AA2C44">
        <w:rPr>
          <w:rFonts w:ascii="Times New Roman" w:hAnsi="Times New Roman" w:cs="Times New Roman"/>
          <w:sz w:val="24"/>
          <w:szCs w:val="24"/>
          <w:lang w:val="ru-RU"/>
        </w:rPr>
        <w:lastRenderedPageBreak/>
        <w:t>2015, 2016/1, 2016/2, 2016/3, 2018/1, 2018/2, 2018/3, 2018/4, 2019/1, 2019/2, 2020, 2021, 2022, 2023/1, 2023/4, 2024, 2025/1, 2026/1, 2026/2, 2026/3, 2027/1, 2027/3, 2046/1, 2046/2, 2046/3, 2047/1, 2047/3 и 2048/1, КО Винча, у приватној својини и на катастарским парцелама бр. 2023/2, 2023/3, 2025/2, 2026/4, 2026/5, 2026/6, 2027/2, 2027/4, 2047/2, 2048/2, 2691/5, 2691/6, 2691/7, 2691/8 и 2691/9, КО Винча, у државној својини.</w:t>
      </w:r>
    </w:p>
    <w:p w14:paraId="2F6CD706" w14:textId="77777777" w:rsidR="00AA2C44" w:rsidRPr="00AA2C44" w:rsidRDefault="00AA2C44" w:rsidP="00AA2C44">
      <w:pPr>
        <w:autoSpaceDE w:val="0"/>
        <w:autoSpaceDN w:val="0"/>
        <w:adjustRightInd w:val="0"/>
        <w:spacing w:before="120" w:after="120"/>
        <w:ind w:firstLine="720"/>
        <w:rPr>
          <w:rFonts w:ascii="Times New Roman" w:hAnsi="Times New Roman" w:cs="Times New Roman"/>
          <w:sz w:val="24"/>
          <w:szCs w:val="24"/>
          <w:lang w:val="ru-RU"/>
        </w:rPr>
      </w:pPr>
      <w:r w:rsidRPr="00AA2C44">
        <w:rPr>
          <w:rFonts w:ascii="Times New Roman" w:hAnsi="Times New Roman" w:cs="Times New Roman"/>
          <w:sz w:val="24"/>
          <w:szCs w:val="24"/>
          <w:lang w:val="ru-RU"/>
        </w:rPr>
        <w:t>Граница археолошког налазишта пружа се спољним ивицама катастарских бр. 2014, 2015, 2016/1, 2016/2, 2016/3, 2018/1, 2018/2, 2018/3, 2019/1, 2019/2, 2020, 2025/1, 2026/1, 2026/2, 2026/3, 2027/1, 2027/3, 2046/1, 2046/2, 2046/3, 2047/1 и 2048/1, КО Винча, у приватној својини и бр. 2691/6, 2691/7, 2691/8, 2691/9, КО Винча, у државној својини.</w:t>
      </w:r>
    </w:p>
    <w:p w14:paraId="7D81E056" w14:textId="77777777" w:rsidR="00AA2C44" w:rsidRPr="00AA2C44" w:rsidRDefault="00AA2C44" w:rsidP="00AA2C44">
      <w:pPr>
        <w:autoSpaceDE w:val="0"/>
        <w:autoSpaceDN w:val="0"/>
        <w:adjustRightInd w:val="0"/>
        <w:spacing w:before="120" w:after="120"/>
        <w:ind w:firstLine="720"/>
        <w:rPr>
          <w:rFonts w:ascii="Times New Roman" w:hAnsi="Times New Roman" w:cs="Times New Roman"/>
          <w:sz w:val="24"/>
          <w:szCs w:val="24"/>
          <w:lang w:val="ru-RU"/>
        </w:rPr>
      </w:pPr>
      <w:r w:rsidRPr="00AA2C44">
        <w:rPr>
          <w:rFonts w:ascii="Times New Roman" w:hAnsi="Times New Roman" w:cs="Times New Roman"/>
          <w:sz w:val="24"/>
          <w:szCs w:val="24"/>
          <w:lang w:val="ru-RU"/>
        </w:rPr>
        <w:t xml:space="preserve">Овај простор је у Просторном плану на графичким прилозима означен као </w:t>
      </w:r>
      <w:r w:rsidRPr="00AA2C44">
        <w:rPr>
          <w:rFonts w:ascii="Times New Roman" w:hAnsi="Times New Roman" w:cs="Times New Roman"/>
          <w:sz w:val="24"/>
          <w:szCs w:val="24"/>
        </w:rPr>
        <w:t>I</w:t>
      </w:r>
      <w:r w:rsidRPr="00AA2C44">
        <w:rPr>
          <w:rFonts w:ascii="Times New Roman" w:hAnsi="Times New Roman" w:cs="Times New Roman"/>
          <w:sz w:val="24"/>
          <w:szCs w:val="24"/>
          <w:lang w:val="ru-RU"/>
        </w:rPr>
        <w:t xml:space="preserve"> степен заштите – Археолошко налазиште.</w:t>
      </w:r>
    </w:p>
    <w:p w14:paraId="7A88374E" w14:textId="77777777" w:rsidR="00AA2C44" w:rsidRPr="00AA2C44" w:rsidRDefault="00AA2C44" w:rsidP="00AA2C44">
      <w:pPr>
        <w:autoSpaceDE w:val="0"/>
        <w:autoSpaceDN w:val="0"/>
        <w:adjustRightInd w:val="0"/>
        <w:spacing w:before="120" w:after="120"/>
        <w:rPr>
          <w:rFonts w:ascii="Times New Roman" w:hAnsi="Times New Roman" w:cs="Times New Roman"/>
          <w:sz w:val="24"/>
          <w:szCs w:val="24"/>
          <w:lang w:val="ru-RU"/>
        </w:rPr>
      </w:pPr>
      <w:r w:rsidRPr="00AA2C44">
        <w:rPr>
          <w:rFonts w:ascii="Times New Roman" w:hAnsi="Times New Roman" w:cs="Times New Roman"/>
          <w:sz w:val="24"/>
          <w:szCs w:val="24"/>
          <w:lang w:val="ru-RU"/>
        </w:rPr>
        <w:t>2) Заштићена околина археолошког налазишта</w:t>
      </w:r>
    </w:p>
    <w:p w14:paraId="56BE931C" w14:textId="77777777" w:rsidR="00AA2C44" w:rsidRPr="00AA2C44" w:rsidRDefault="00AA2C44" w:rsidP="00AA2C44">
      <w:pPr>
        <w:autoSpaceDE w:val="0"/>
        <w:autoSpaceDN w:val="0"/>
        <w:adjustRightInd w:val="0"/>
        <w:spacing w:before="120" w:after="120"/>
        <w:ind w:firstLine="720"/>
        <w:rPr>
          <w:rFonts w:ascii="Times New Roman" w:hAnsi="Times New Roman" w:cs="Times New Roman"/>
          <w:spacing w:val="-2"/>
          <w:sz w:val="24"/>
          <w:szCs w:val="24"/>
          <w:lang w:val="ru-RU"/>
        </w:rPr>
      </w:pPr>
      <w:r w:rsidRPr="00AA2C44">
        <w:rPr>
          <w:rFonts w:ascii="Times New Roman" w:hAnsi="Times New Roman" w:cs="Times New Roman"/>
          <w:spacing w:val="-2"/>
          <w:sz w:val="24"/>
          <w:szCs w:val="24"/>
          <w:lang w:val="ru-RU"/>
        </w:rPr>
        <w:t>Заштићена околина археолошког налазишта обухвата следеће катастарске парцеле: бр. 1982, 1988, 1989/1, 1990/1, 1991, 1992/1, 1992/2, 1993/1, 1993/3, 1994/1, 1994/2, 1995/1, 1995/4, 1996/1, 1999/1, 1999/2, 2000, 2011/1, 2011/2, 2011/3, 2012, 2013/1, 2013/5, 2013/6, 2017/1, 2017/2, 2017/3, 2017/4, 2017/5, 2017/6, 2017/7, 2028/16, 2028/26, 2028/64, 2045/1, 2045/2, 2045/3, 2045/4, 2045/5, 2045/6, 2045/7, 2045/8, 2045/9, 2045/10, 2045/11, 2045/18, 2045/19, 2045/20, 2045/21, 2045/23, 2045/28, 2045/29, 2045/30, 2045/31, 2045/32, 2049/1, 2049/2, 2691/6 и 2017/4, КО Винча, у приватној својини и бр. 2045/22, 2696/1, 2728, 2729/1, 2730, 2731 и 2732, КО Винча, у државној својини.</w:t>
      </w:r>
    </w:p>
    <w:p w14:paraId="681E890A" w14:textId="77777777" w:rsidR="00AA2C44" w:rsidRPr="00AA2C44" w:rsidRDefault="00AA2C44" w:rsidP="00AA2C44">
      <w:pPr>
        <w:autoSpaceDE w:val="0"/>
        <w:autoSpaceDN w:val="0"/>
        <w:adjustRightInd w:val="0"/>
        <w:spacing w:before="120" w:after="120"/>
        <w:ind w:firstLine="720"/>
        <w:rPr>
          <w:rFonts w:ascii="Times New Roman" w:hAnsi="Times New Roman" w:cs="Times New Roman"/>
          <w:sz w:val="24"/>
          <w:szCs w:val="24"/>
          <w:lang w:val="ru-RU"/>
        </w:rPr>
      </w:pPr>
      <w:r w:rsidRPr="00AA2C44">
        <w:rPr>
          <w:rFonts w:ascii="Times New Roman" w:hAnsi="Times New Roman" w:cs="Times New Roman"/>
          <w:sz w:val="24"/>
          <w:szCs w:val="24"/>
          <w:lang w:val="ru-RU"/>
        </w:rPr>
        <w:t>Граница заштићене околине археолошког налазишта пружа се спољним ивицама катастарских парцела бр. 1982, 1988, 1989/1, 1990/1, 1992/1, 1993/3, 1995/1, 1996/1, 1999/1, 1999/2, 2011/3, 2013/1, 2013/6, 2017/6, 2017/7, 2028/16, 2028/64, 2045/2, 2045/6, 2045/7, 2045/11, 2045/18, 2045/19, 2045/21, 2045/23, 2049/1 и 2049/2, КО Винча, у приватној својини и бр. 2696/1, 2729/1, 2731 и 2732, КО Винча, у државној својини.</w:t>
      </w:r>
    </w:p>
    <w:p w14:paraId="35BDD261" w14:textId="6E6D7920" w:rsidR="00AA2C44" w:rsidRDefault="00AA2C44" w:rsidP="00AA2C44">
      <w:pPr>
        <w:widowControl w:val="0"/>
        <w:ind w:right="29"/>
        <w:rPr>
          <w:rFonts w:ascii="Times New Roman" w:hAnsi="Times New Roman" w:cs="Times New Roman"/>
          <w:sz w:val="24"/>
          <w:szCs w:val="24"/>
          <w:lang w:val="sr-Latn-RS"/>
        </w:rPr>
      </w:pPr>
      <w:r w:rsidRPr="00AA2C44">
        <w:rPr>
          <w:rFonts w:ascii="Times New Roman" w:hAnsi="Times New Roman" w:cs="Times New Roman"/>
          <w:sz w:val="24"/>
          <w:szCs w:val="24"/>
          <w:lang w:val="ru-RU"/>
        </w:rPr>
        <w:t xml:space="preserve">Овај простор је у Просторном плану на графичким прилозима означен као </w:t>
      </w:r>
      <w:r w:rsidRPr="00AA2C44">
        <w:rPr>
          <w:rFonts w:ascii="Times New Roman" w:hAnsi="Times New Roman" w:cs="Times New Roman"/>
          <w:sz w:val="24"/>
          <w:szCs w:val="24"/>
        </w:rPr>
        <w:t>II</w:t>
      </w:r>
      <w:r w:rsidRPr="00AA2C44">
        <w:rPr>
          <w:rFonts w:ascii="Times New Roman" w:hAnsi="Times New Roman" w:cs="Times New Roman"/>
          <w:sz w:val="24"/>
          <w:szCs w:val="24"/>
          <w:lang w:val="ru-RU"/>
        </w:rPr>
        <w:t xml:space="preserve"> степен заштите – Заштићена околина археолошког налазишта</w:t>
      </w:r>
      <w:r>
        <w:rPr>
          <w:rFonts w:ascii="Times New Roman" w:hAnsi="Times New Roman" w:cs="Times New Roman"/>
          <w:sz w:val="24"/>
          <w:szCs w:val="24"/>
          <w:lang w:val="sr-Latn-RS"/>
        </w:rPr>
        <w:t>.“</w:t>
      </w:r>
    </w:p>
    <w:p w14:paraId="4CCA02BE" w14:textId="77777777" w:rsidR="00AA2C44" w:rsidRDefault="00AA2C44" w:rsidP="00AA2C44">
      <w:pPr>
        <w:widowControl w:val="0"/>
        <w:ind w:right="29"/>
        <w:rPr>
          <w:rFonts w:ascii="Times New Roman" w:hAnsi="Times New Roman" w:cs="Times New Roman"/>
          <w:sz w:val="24"/>
          <w:szCs w:val="24"/>
          <w:lang w:val="sr-Latn-RS"/>
        </w:rPr>
      </w:pPr>
    </w:p>
    <w:p w14:paraId="09FECE9B" w14:textId="6DE66F21" w:rsidR="00AA2C44" w:rsidRDefault="00AA2C44" w:rsidP="00AA2C44">
      <w:pPr>
        <w:widowControl w:val="0"/>
        <w:ind w:right="29"/>
        <w:rPr>
          <w:rFonts w:ascii="Times New Roman" w:hAnsi="Times New Roman" w:cs="Times New Roman"/>
          <w:sz w:val="24"/>
          <w:szCs w:val="24"/>
          <w:lang w:val="sr-Cyrl-RS"/>
        </w:rPr>
      </w:pPr>
      <w:r>
        <w:rPr>
          <w:rFonts w:ascii="Times New Roman" w:hAnsi="Times New Roman" w:cs="Times New Roman"/>
          <w:sz w:val="24"/>
          <w:szCs w:val="24"/>
          <w:lang w:val="sr-Cyrl-RS"/>
        </w:rPr>
        <w:t>Након става 13. додаје се нови став 14. који гласи:</w:t>
      </w:r>
    </w:p>
    <w:p w14:paraId="071F0064" w14:textId="0C17A080" w:rsidR="00AA2C44" w:rsidRPr="00AA2C44" w:rsidRDefault="00AA2C44" w:rsidP="00AA2C44">
      <w:pPr>
        <w:spacing w:before="120" w:after="120" w:line="278" w:lineRule="exact"/>
        <w:ind w:left="20" w:right="20" w:firstLine="700"/>
        <w:rPr>
          <w:rFonts w:ascii="Times New Roman" w:hAnsi="Times New Roman" w:cs="Times New Roman"/>
          <w:sz w:val="24"/>
          <w:szCs w:val="24"/>
          <w:lang w:val="sr-Latn-RS"/>
        </w:rPr>
      </w:pPr>
      <w:r w:rsidRPr="00AA2C44">
        <w:rPr>
          <w:rFonts w:ascii="Times New Roman" w:hAnsi="Times New Roman" w:cs="Times New Roman"/>
          <w:sz w:val="24"/>
          <w:szCs w:val="24"/>
          <w:lang w:val="sr-Latn-RS"/>
        </w:rPr>
        <w:t>„</w:t>
      </w:r>
      <w:r w:rsidRPr="00AA2C44">
        <w:rPr>
          <w:rFonts w:ascii="Times New Roman" w:hAnsi="Times New Roman" w:cs="Times New Roman"/>
          <w:sz w:val="24"/>
          <w:szCs w:val="24"/>
          <w:lang w:val="sr-Cyrl-RS"/>
        </w:rPr>
        <w:t xml:space="preserve">Границе зона заштите </w:t>
      </w:r>
      <w:r w:rsidRPr="00AA2C44">
        <w:rPr>
          <w:rFonts w:ascii="Times New Roman" w:hAnsi="Times New Roman" w:cs="Times New Roman"/>
          <w:sz w:val="24"/>
          <w:szCs w:val="24"/>
        </w:rPr>
        <w:t xml:space="preserve">I, II </w:t>
      </w:r>
      <w:r w:rsidRPr="00AA2C44">
        <w:rPr>
          <w:rFonts w:ascii="Times New Roman" w:hAnsi="Times New Roman" w:cs="Times New Roman"/>
          <w:sz w:val="24"/>
          <w:szCs w:val="24"/>
          <w:lang w:val="sr-Cyrl-RS"/>
        </w:rPr>
        <w:t xml:space="preserve">и </w:t>
      </w:r>
      <w:r w:rsidRPr="00AA2C44">
        <w:rPr>
          <w:rFonts w:ascii="Times New Roman" w:hAnsi="Times New Roman" w:cs="Times New Roman"/>
          <w:sz w:val="24"/>
          <w:szCs w:val="24"/>
          <w:lang w:val="sr-Latn-RS"/>
        </w:rPr>
        <w:t xml:space="preserve">III </w:t>
      </w:r>
      <w:r w:rsidRPr="00AA2C44">
        <w:rPr>
          <w:rFonts w:ascii="Times New Roman" w:hAnsi="Times New Roman" w:cs="Times New Roman"/>
          <w:sz w:val="24"/>
          <w:szCs w:val="24"/>
          <w:lang w:val="sr-Cyrl-RS"/>
        </w:rPr>
        <w:t>степена заштите приказане су на свим графичким прилозима плана. У случају неусаглашености пописа катастарских парцела и графичких прилога меродавни су графички прилози.</w:t>
      </w:r>
      <w:r>
        <w:rPr>
          <w:rFonts w:ascii="Times New Roman" w:hAnsi="Times New Roman" w:cs="Times New Roman"/>
          <w:sz w:val="24"/>
          <w:szCs w:val="24"/>
          <w:lang w:val="sr-Latn-RS"/>
        </w:rPr>
        <w:t>“</w:t>
      </w:r>
    </w:p>
    <w:p w14:paraId="18B7F997" w14:textId="4B5EC35C" w:rsidR="00AA2C44" w:rsidRPr="00AA2C44" w:rsidRDefault="00AA2C44" w:rsidP="00AA2C44">
      <w:pPr>
        <w:widowControl w:val="0"/>
        <w:ind w:right="29"/>
        <w:rPr>
          <w:rFonts w:ascii="Times New Roman" w:hAnsi="Times New Roman" w:cs="Times New Roman"/>
          <w:sz w:val="24"/>
          <w:szCs w:val="24"/>
          <w:lang w:val="sr-Latn-RS"/>
        </w:rPr>
      </w:pPr>
    </w:p>
    <w:p w14:paraId="07D3761C" w14:textId="6B91C5C7" w:rsidR="00781E63" w:rsidRPr="00AA6530" w:rsidRDefault="00C122EB" w:rsidP="00A12514">
      <w:pPr>
        <w:spacing w:before="240" w:after="120"/>
        <w:rPr>
          <w:rFonts w:ascii="Times New Roman" w:hAnsi="Times New Roman"/>
          <w:b/>
          <w:sz w:val="24"/>
          <w:szCs w:val="24"/>
          <w:lang w:val="sr-Cyrl-RS"/>
        </w:rPr>
      </w:pPr>
      <w:r w:rsidRPr="00AA6530">
        <w:rPr>
          <w:rFonts w:ascii="Times New Roman" w:hAnsi="Times New Roman"/>
          <w:b/>
          <w:sz w:val="24"/>
          <w:szCs w:val="24"/>
          <w:lang w:val="sr-Cyrl-RS"/>
        </w:rPr>
        <w:t xml:space="preserve">У </w:t>
      </w:r>
      <w:proofErr w:type="spellStart"/>
      <w:r w:rsidR="00781E63" w:rsidRPr="00AA6530">
        <w:rPr>
          <w:rFonts w:ascii="Times New Roman" w:hAnsi="Times New Roman"/>
          <w:b/>
          <w:sz w:val="24"/>
          <w:szCs w:val="24"/>
          <w:lang w:val="sr-Cyrl-RS"/>
        </w:rPr>
        <w:t>Пододељк</w:t>
      </w:r>
      <w:r w:rsidRPr="00AA6530">
        <w:rPr>
          <w:rFonts w:ascii="Times New Roman" w:hAnsi="Times New Roman"/>
          <w:b/>
          <w:sz w:val="24"/>
          <w:szCs w:val="24"/>
          <w:lang w:val="sr-Cyrl-RS"/>
        </w:rPr>
        <w:t>у</w:t>
      </w:r>
      <w:proofErr w:type="spellEnd"/>
      <w:r w:rsidR="00781E63" w:rsidRPr="00AA6530">
        <w:rPr>
          <w:rFonts w:ascii="Times New Roman" w:hAnsi="Times New Roman"/>
          <w:b/>
          <w:sz w:val="24"/>
          <w:szCs w:val="24"/>
          <w:lang w:val="sr-Cyrl-RS"/>
        </w:rPr>
        <w:t xml:space="preserve"> 3.2.</w:t>
      </w:r>
      <w:r w:rsidR="004163DF" w:rsidRPr="00AA6530">
        <w:rPr>
          <w:rFonts w:ascii="Times New Roman" w:hAnsi="Times New Roman"/>
          <w:b/>
          <w:sz w:val="24"/>
          <w:szCs w:val="24"/>
          <w:lang w:val="sr-Cyrl-RS"/>
        </w:rPr>
        <w:t xml:space="preserve"> </w:t>
      </w:r>
      <w:r w:rsidR="00781E63" w:rsidRPr="00AA6530">
        <w:rPr>
          <w:rFonts w:ascii="Times New Roman" w:hAnsi="Times New Roman"/>
          <w:b/>
          <w:sz w:val="24"/>
          <w:szCs w:val="24"/>
          <w:lang w:val="sr-Cyrl-RS"/>
        </w:rPr>
        <w:t>Демографско-социјалне карактеристике</w:t>
      </w:r>
      <w:r w:rsidR="004163DF" w:rsidRPr="00AA6530">
        <w:rPr>
          <w:rFonts w:ascii="Times New Roman" w:hAnsi="Times New Roman"/>
          <w:b/>
          <w:sz w:val="24"/>
          <w:szCs w:val="24"/>
          <w:lang w:val="sr-Cyrl-RS"/>
        </w:rPr>
        <w:t>, у</w:t>
      </w:r>
      <w:r w:rsidR="00781E63" w:rsidRPr="00AA6530">
        <w:rPr>
          <w:rFonts w:ascii="Times New Roman" w:hAnsi="Times New Roman"/>
          <w:b/>
          <w:sz w:val="24"/>
          <w:szCs w:val="24"/>
          <w:lang w:val="sr-Cyrl-RS"/>
        </w:rPr>
        <w:t xml:space="preserve"> </w:t>
      </w:r>
      <w:r w:rsidR="009052CD" w:rsidRPr="00AA6530">
        <w:rPr>
          <w:rFonts w:ascii="Times New Roman" w:hAnsi="Times New Roman"/>
          <w:b/>
          <w:sz w:val="24"/>
          <w:szCs w:val="24"/>
          <w:lang w:val="sr-Cyrl-RS"/>
        </w:rPr>
        <w:t>тачк</w:t>
      </w:r>
      <w:r w:rsidR="004163DF" w:rsidRPr="00AA6530">
        <w:rPr>
          <w:rFonts w:ascii="Times New Roman" w:hAnsi="Times New Roman"/>
          <w:b/>
          <w:sz w:val="24"/>
          <w:szCs w:val="24"/>
          <w:lang w:val="sr-Cyrl-RS"/>
        </w:rPr>
        <w:t>и</w:t>
      </w:r>
      <w:r w:rsidR="009052CD" w:rsidRPr="00AA6530">
        <w:rPr>
          <w:rFonts w:ascii="Times New Roman" w:hAnsi="Times New Roman"/>
          <w:b/>
          <w:sz w:val="24"/>
          <w:szCs w:val="24"/>
          <w:lang w:val="sr-Cyrl-RS"/>
        </w:rPr>
        <w:t xml:space="preserve"> </w:t>
      </w:r>
      <w:r w:rsidR="00781E63" w:rsidRPr="00AA6530">
        <w:rPr>
          <w:rFonts w:ascii="Times New Roman" w:hAnsi="Times New Roman"/>
          <w:b/>
          <w:sz w:val="24"/>
          <w:szCs w:val="24"/>
          <w:lang w:val="sr-Cyrl-RS"/>
        </w:rPr>
        <w:t xml:space="preserve">3.2.2. Јавне службе и објекти, </w:t>
      </w:r>
      <w:r w:rsidR="009052CD" w:rsidRPr="00AA6530">
        <w:rPr>
          <w:rFonts w:ascii="Times New Roman" w:hAnsi="Times New Roman"/>
          <w:bCs/>
          <w:sz w:val="24"/>
          <w:szCs w:val="24"/>
          <w:lang w:val="sr-Cyrl-RS"/>
        </w:rPr>
        <w:t>мења</w:t>
      </w:r>
      <w:r w:rsidRPr="00AA6530">
        <w:rPr>
          <w:rFonts w:ascii="Times New Roman" w:hAnsi="Times New Roman"/>
          <w:bCs/>
          <w:sz w:val="24"/>
          <w:szCs w:val="24"/>
          <w:lang w:val="sr-Cyrl-RS"/>
        </w:rPr>
        <w:t xml:space="preserve"> се </w:t>
      </w:r>
      <w:r w:rsidR="009052CD" w:rsidRPr="00AA6530">
        <w:rPr>
          <w:rFonts w:ascii="Times New Roman" w:hAnsi="Times New Roman"/>
          <w:bCs/>
          <w:sz w:val="24"/>
          <w:szCs w:val="24"/>
          <w:lang w:val="sr-Cyrl-RS"/>
        </w:rPr>
        <w:t>с</w:t>
      </w:r>
      <w:r w:rsidR="00781E63" w:rsidRPr="00AA6530">
        <w:rPr>
          <w:rFonts w:ascii="Times New Roman" w:hAnsi="Times New Roman"/>
          <w:bCs/>
          <w:sz w:val="24"/>
          <w:szCs w:val="24"/>
          <w:lang w:val="sr-Cyrl-RS"/>
        </w:rPr>
        <w:t xml:space="preserve">тав 1. </w:t>
      </w:r>
      <w:r w:rsidR="009052CD" w:rsidRPr="00AA6530">
        <w:rPr>
          <w:rFonts w:ascii="Times New Roman" w:hAnsi="Times New Roman"/>
          <w:bCs/>
          <w:sz w:val="24"/>
          <w:szCs w:val="24"/>
          <w:lang w:val="sr-Cyrl-RS"/>
        </w:rPr>
        <w:t>да гласи</w:t>
      </w:r>
      <w:r w:rsidR="00781E63" w:rsidRPr="00AA6530">
        <w:rPr>
          <w:rFonts w:ascii="Times New Roman" w:hAnsi="Times New Roman"/>
          <w:bCs/>
          <w:sz w:val="24"/>
          <w:szCs w:val="24"/>
          <w:lang w:val="sr-Cyrl-RS"/>
        </w:rPr>
        <w:t>:</w:t>
      </w:r>
    </w:p>
    <w:p w14:paraId="4CC3B71B" w14:textId="24DF16BD" w:rsidR="00781E63" w:rsidRPr="00AA6530" w:rsidRDefault="00C122EB" w:rsidP="00A12514">
      <w:pPr>
        <w:pStyle w:val="Default"/>
        <w:spacing w:before="120" w:after="120"/>
        <w:ind w:firstLine="720"/>
        <w:jc w:val="both"/>
        <w:rPr>
          <w:rFonts w:ascii="Times New Roman" w:hAnsi="Times New Roman" w:cs="Times New Roman"/>
          <w:color w:val="auto"/>
          <w:lang w:val="ru-RU"/>
        </w:rPr>
      </w:pPr>
      <w:r w:rsidRPr="00AA6530">
        <w:rPr>
          <w:rFonts w:ascii="Times New Roman" w:hAnsi="Times New Roman" w:cs="Times New Roman"/>
          <w:color w:val="auto"/>
          <w:lang w:val="ru-RU"/>
        </w:rPr>
        <w:t>„</w:t>
      </w:r>
      <w:r w:rsidR="00781E63" w:rsidRPr="00AA6530">
        <w:rPr>
          <w:rFonts w:ascii="Times New Roman" w:hAnsi="Times New Roman" w:cs="Times New Roman"/>
          <w:color w:val="auto"/>
          <w:lang w:val="ru-RU"/>
        </w:rPr>
        <w:t>На раскрсници улица Професора Васића и Николе Пашића, на најатрактивнијој локацији, која уводи посетиоце у простор локалитета, на катастарским парцелама 2070/1 и 2070/4 КО Винча налази се објекат Старе основне школе, која није у функцији од изградње нове зграде основне школе, у којој се налази месна канцеларија локалне самоуправе. Поред старе школе налази се и засебан објекат тренутно прилагођен функцији Поште.</w:t>
      </w:r>
      <w:r w:rsidRPr="00AA6530">
        <w:rPr>
          <w:rFonts w:ascii="Times New Roman" w:hAnsi="Times New Roman" w:cs="Times New Roman"/>
          <w:color w:val="auto"/>
          <w:lang w:val="ru-RU"/>
        </w:rPr>
        <w:t>“</w:t>
      </w:r>
    </w:p>
    <w:p w14:paraId="7267A7B8" w14:textId="7B065993" w:rsidR="009052CD" w:rsidRPr="00AA6530" w:rsidRDefault="009052CD" w:rsidP="00A12514">
      <w:pPr>
        <w:pStyle w:val="Default"/>
        <w:spacing w:before="120" w:after="120"/>
        <w:jc w:val="both"/>
        <w:rPr>
          <w:rFonts w:ascii="Times New Roman" w:hAnsi="Times New Roman" w:cs="Times New Roman"/>
          <w:color w:val="auto"/>
          <w:lang w:val="ru-RU"/>
        </w:rPr>
      </w:pPr>
      <w:r w:rsidRPr="00AA6530">
        <w:rPr>
          <w:rFonts w:ascii="Times New Roman" w:hAnsi="Times New Roman" w:cs="Times New Roman"/>
          <w:color w:val="auto"/>
          <w:lang w:val="ru-RU"/>
        </w:rPr>
        <w:t>Став 2. брише се.</w:t>
      </w:r>
    </w:p>
    <w:p w14:paraId="22712B4D" w14:textId="5916F25D" w:rsidR="00C122EB" w:rsidRPr="00AA6530" w:rsidRDefault="00C122EB" w:rsidP="00A12514">
      <w:pPr>
        <w:pStyle w:val="Default"/>
        <w:spacing w:before="120" w:after="120"/>
        <w:jc w:val="both"/>
        <w:rPr>
          <w:rFonts w:ascii="Times New Roman" w:hAnsi="Times New Roman" w:cs="Times New Roman"/>
          <w:strike/>
          <w:color w:val="auto"/>
          <w:spacing w:val="-6"/>
          <w:lang w:val="ru-RU"/>
        </w:rPr>
      </w:pPr>
      <w:r w:rsidRPr="00AA6530">
        <w:rPr>
          <w:rFonts w:ascii="Times New Roman" w:hAnsi="Times New Roman" w:cs="Times New Roman"/>
          <w:color w:val="auto"/>
          <w:lang w:val="ru-RU"/>
        </w:rPr>
        <w:t>Став 3</w:t>
      </w:r>
      <w:r w:rsidR="009052CD" w:rsidRPr="00AA6530">
        <w:rPr>
          <w:rFonts w:ascii="Times New Roman" w:hAnsi="Times New Roman" w:cs="Times New Roman"/>
          <w:color w:val="auto"/>
          <w:lang w:val="ru-RU"/>
        </w:rPr>
        <w:t>.</w:t>
      </w:r>
      <w:r w:rsidRPr="00AA6530">
        <w:rPr>
          <w:rFonts w:ascii="Times New Roman" w:hAnsi="Times New Roman" w:cs="Times New Roman"/>
          <w:color w:val="auto"/>
          <w:lang w:val="ru-RU"/>
        </w:rPr>
        <w:t xml:space="preserve"> постаје став 2.</w:t>
      </w:r>
    </w:p>
    <w:p w14:paraId="665FC2A8" w14:textId="5F78B030" w:rsidR="00781E63" w:rsidRPr="00AA6530" w:rsidRDefault="002B11F8" w:rsidP="00A12514">
      <w:pPr>
        <w:spacing w:before="240" w:after="120"/>
        <w:rPr>
          <w:rFonts w:ascii="Times New Roman" w:hAnsi="Times New Roman"/>
          <w:b/>
          <w:sz w:val="24"/>
          <w:szCs w:val="24"/>
          <w:lang w:val="sr-Cyrl-RS"/>
        </w:rPr>
      </w:pPr>
      <w:r w:rsidRPr="00AA6530">
        <w:rPr>
          <w:rFonts w:ascii="Times New Roman" w:hAnsi="Times New Roman"/>
          <w:b/>
          <w:sz w:val="24"/>
          <w:szCs w:val="24"/>
          <w:lang w:val="sr-Cyrl-RS"/>
        </w:rPr>
        <w:t xml:space="preserve">У </w:t>
      </w:r>
      <w:proofErr w:type="spellStart"/>
      <w:r w:rsidR="00781E63" w:rsidRPr="00AA6530">
        <w:rPr>
          <w:rFonts w:ascii="Times New Roman" w:hAnsi="Times New Roman"/>
          <w:b/>
          <w:sz w:val="24"/>
          <w:szCs w:val="24"/>
          <w:lang w:val="sr-Cyrl-RS"/>
        </w:rPr>
        <w:t>Пододељк</w:t>
      </w:r>
      <w:r w:rsidRPr="00AA6530">
        <w:rPr>
          <w:rFonts w:ascii="Times New Roman" w:hAnsi="Times New Roman"/>
          <w:b/>
          <w:sz w:val="24"/>
          <w:szCs w:val="24"/>
          <w:lang w:val="sr-Cyrl-RS"/>
        </w:rPr>
        <w:t>у</w:t>
      </w:r>
      <w:proofErr w:type="spellEnd"/>
      <w:r w:rsidR="00781E63" w:rsidRPr="00AA6530">
        <w:rPr>
          <w:rFonts w:ascii="Times New Roman" w:hAnsi="Times New Roman"/>
          <w:b/>
          <w:sz w:val="24"/>
          <w:szCs w:val="24"/>
          <w:lang w:val="sr-Cyrl-RS"/>
        </w:rPr>
        <w:t xml:space="preserve"> 3.</w:t>
      </w:r>
      <w:r w:rsidR="00013A82" w:rsidRPr="00AA6530">
        <w:rPr>
          <w:rFonts w:ascii="Times New Roman" w:hAnsi="Times New Roman"/>
          <w:b/>
          <w:sz w:val="24"/>
          <w:szCs w:val="24"/>
          <w:lang w:val="sr-Cyrl-RS"/>
        </w:rPr>
        <w:t>3</w:t>
      </w:r>
      <w:r w:rsidR="00781E63" w:rsidRPr="00AA6530">
        <w:rPr>
          <w:rFonts w:ascii="Times New Roman" w:hAnsi="Times New Roman"/>
          <w:b/>
          <w:sz w:val="24"/>
          <w:szCs w:val="24"/>
          <w:lang w:val="sr-Cyrl-RS"/>
        </w:rPr>
        <w:t>.</w:t>
      </w:r>
      <w:r w:rsidR="009052CD" w:rsidRPr="00AA6530">
        <w:rPr>
          <w:rFonts w:ascii="Times New Roman" w:hAnsi="Times New Roman"/>
          <w:b/>
          <w:sz w:val="24"/>
          <w:szCs w:val="24"/>
          <w:lang w:val="sr-Cyrl-RS"/>
        </w:rPr>
        <w:t xml:space="preserve"> </w:t>
      </w:r>
      <w:r w:rsidR="00013A82" w:rsidRPr="00AA6530">
        <w:rPr>
          <w:rFonts w:ascii="Times New Roman" w:hAnsi="Times New Roman"/>
          <w:b/>
          <w:sz w:val="24"/>
          <w:szCs w:val="24"/>
          <w:lang w:val="sr-Cyrl-RS"/>
        </w:rPr>
        <w:t>Привреда</w:t>
      </w:r>
      <w:r w:rsidR="00781E63" w:rsidRPr="00AA6530">
        <w:rPr>
          <w:rFonts w:ascii="Times New Roman" w:hAnsi="Times New Roman"/>
          <w:b/>
          <w:sz w:val="24"/>
          <w:szCs w:val="24"/>
          <w:lang w:val="sr-Cyrl-RS"/>
        </w:rPr>
        <w:t>,</w:t>
      </w:r>
      <w:r w:rsidR="004163DF" w:rsidRPr="00AA6530">
        <w:rPr>
          <w:rFonts w:ascii="Times New Roman" w:hAnsi="Times New Roman"/>
          <w:b/>
          <w:sz w:val="24"/>
          <w:szCs w:val="24"/>
          <w:lang w:val="sr-Cyrl-RS"/>
        </w:rPr>
        <w:t xml:space="preserve"> у</w:t>
      </w:r>
      <w:r w:rsidR="00781E63" w:rsidRPr="00AA6530">
        <w:rPr>
          <w:rFonts w:ascii="Times New Roman" w:hAnsi="Times New Roman"/>
          <w:b/>
          <w:sz w:val="24"/>
          <w:szCs w:val="24"/>
          <w:lang w:val="sr-Cyrl-RS"/>
        </w:rPr>
        <w:t xml:space="preserve"> </w:t>
      </w:r>
      <w:r w:rsidR="009052CD" w:rsidRPr="00AA6530">
        <w:rPr>
          <w:rFonts w:ascii="Times New Roman" w:hAnsi="Times New Roman"/>
          <w:b/>
          <w:sz w:val="24"/>
          <w:szCs w:val="24"/>
          <w:lang w:val="sr-Cyrl-RS"/>
        </w:rPr>
        <w:t>тачк</w:t>
      </w:r>
      <w:r w:rsidR="004163DF" w:rsidRPr="00AA6530">
        <w:rPr>
          <w:rFonts w:ascii="Times New Roman" w:hAnsi="Times New Roman"/>
          <w:b/>
          <w:sz w:val="24"/>
          <w:szCs w:val="24"/>
          <w:lang w:val="sr-Cyrl-RS"/>
        </w:rPr>
        <w:t>и</w:t>
      </w:r>
      <w:r w:rsidR="009052CD" w:rsidRPr="00AA6530">
        <w:rPr>
          <w:rFonts w:ascii="Times New Roman" w:hAnsi="Times New Roman"/>
          <w:b/>
          <w:sz w:val="24"/>
          <w:szCs w:val="24"/>
          <w:lang w:val="sr-Cyrl-RS"/>
        </w:rPr>
        <w:t xml:space="preserve"> </w:t>
      </w:r>
      <w:r w:rsidR="00781E63" w:rsidRPr="00AA6530">
        <w:rPr>
          <w:rFonts w:ascii="Times New Roman" w:hAnsi="Times New Roman"/>
          <w:b/>
          <w:sz w:val="24"/>
          <w:szCs w:val="24"/>
          <w:lang w:val="sr-Cyrl-RS"/>
        </w:rPr>
        <w:t>3.3.1. Туризам,</w:t>
      </w:r>
      <w:r w:rsidRPr="00AA6530">
        <w:rPr>
          <w:rFonts w:ascii="Times New Roman" w:hAnsi="Times New Roman"/>
          <w:b/>
          <w:sz w:val="24"/>
          <w:szCs w:val="24"/>
          <w:lang w:val="sr-Cyrl-RS"/>
        </w:rPr>
        <w:t xml:space="preserve"> </w:t>
      </w:r>
      <w:r w:rsidRPr="00AA6530">
        <w:rPr>
          <w:rFonts w:ascii="Times New Roman" w:hAnsi="Times New Roman"/>
          <w:bCs/>
          <w:sz w:val="24"/>
          <w:szCs w:val="24"/>
          <w:lang w:val="sr-Cyrl-RS"/>
        </w:rPr>
        <w:t>мења се став 1. да гласи:</w:t>
      </w:r>
    </w:p>
    <w:p w14:paraId="51C16DA7" w14:textId="55357973" w:rsidR="002B11F8" w:rsidRPr="00AA6530" w:rsidRDefault="002B11F8" w:rsidP="00A12514">
      <w:pPr>
        <w:spacing w:before="120" w:after="120"/>
        <w:ind w:firstLine="709"/>
        <w:rPr>
          <w:rFonts w:ascii="Times New Roman" w:hAnsi="Times New Roman"/>
          <w:bCs/>
          <w:sz w:val="24"/>
          <w:szCs w:val="24"/>
          <w:lang w:val="sr-Cyrl-RS"/>
        </w:rPr>
      </w:pPr>
      <w:r w:rsidRPr="00AA6530">
        <w:rPr>
          <w:rFonts w:ascii="Times New Roman" w:hAnsi="Times New Roman"/>
          <w:bCs/>
          <w:sz w:val="24"/>
          <w:szCs w:val="24"/>
          <w:lang w:val="sr-Cyrl-RS"/>
        </w:rPr>
        <w:lastRenderedPageBreak/>
        <w:t xml:space="preserve">„Археолошко налазиште Бело брдо у Винчи је непокретно културно добро светског и националног значаја и развојни ресурс града. Археолошко налазиште Бело брдо припада категорији заштићених добара културно-историјске баштине са изузетним значајем и </w:t>
      </w:r>
      <w:proofErr w:type="spellStart"/>
      <w:r w:rsidRPr="00AA6530">
        <w:rPr>
          <w:rFonts w:ascii="Times New Roman" w:hAnsi="Times New Roman"/>
          <w:bCs/>
          <w:sz w:val="24"/>
          <w:szCs w:val="24"/>
          <w:lang w:val="sr-Cyrl-RS"/>
        </w:rPr>
        <w:t>ресурсним</w:t>
      </w:r>
      <w:proofErr w:type="spellEnd"/>
      <w:r w:rsidRPr="00AA6530">
        <w:rPr>
          <w:rFonts w:ascii="Times New Roman" w:hAnsi="Times New Roman"/>
          <w:bCs/>
          <w:sz w:val="24"/>
          <w:szCs w:val="24"/>
          <w:lang w:val="sr-Cyrl-RS"/>
        </w:rPr>
        <w:t xml:space="preserve"> вредностима за развој археолошког туризма као посебног облика селективног туризма. Његова афирмација може бити мотив за путовање страним и домаћим туристима и свакако доприноси укључивању Београда у савремене регионалне, европске и ваневропске туристичке трендове/токове.“</w:t>
      </w:r>
    </w:p>
    <w:p w14:paraId="12478157" w14:textId="50E3CA78" w:rsidR="002B11F8" w:rsidRPr="00AA6530" w:rsidRDefault="002B11F8" w:rsidP="00A12514">
      <w:pPr>
        <w:spacing w:before="120" w:after="120"/>
        <w:rPr>
          <w:rFonts w:ascii="Times New Roman" w:hAnsi="Times New Roman"/>
          <w:bCs/>
          <w:sz w:val="24"/>
          <w:szCs w:val="24"/>
          <w:lang w:val="sr-Cyrl-RS"/>
        </w:rPr>
      </w:pPr>
      <w:r w:rsidRPr="00AA6530">
        <w:rPr>
          <w:rFonts w:ascii="Times New Roman" w:hAnsi="Times New Roman"/>
          <w:bCs/>
          <w:sz w:val="24"/>
          <w:szCs w:val="24"/>
          <w:lang w:val="sr-Cyrl-RS"/>
        </w:rPr>
        <w:t>У Ставу 5. реч „пристаниште“ мења се речима „плутајући објекти“.</w:t>
      </w:r>
    </w:p>
    <w:p w14:paraId="7117EA65" w14:textId="7825C2CD" w:rsidR="002B11F8" w:rsidRPr="00AA6530" w:rsidRDefault="002B11F8" w:rsidP="00A12514">
      <w:pPr>
        <w:spacing w:before="120" w:after="120"/>
        <w:rPr>
          <w:rFonts w:ascii="Times New Roman" w:hAnsi="Times New Roman"/>
          <w:bCs/>
          <w:sz w:val="24"/>
          <w:szCs w:val="24"/>
          <w:lang w:val="sr-Cyrl-RS"/>
        </w:rPr>
      </w:pPr>
      <w:r w:rsidRPr="00AA6530">
        <w:rPr>
          <w:rFonts w:ascii="Times New Roman" w:hAnsi="Times New Roman"/>
          <w:bCs/>
          <w:sz w:val="24"/>
          <w:szCs w:val="24"/>
          <w:lang w:val="sr-Cyrl-RS"/>
        </w:rPr>
        <w:t>У Ставу 8. након речи „Град Београд“ додају се речи „Стратегијским Мастер планом развоја туризма Београда за подручје археолошког налазишта Бело брдо, Винча (усвојен на седници Владе Републике Србије, дана 23.06.2022.</w:t>
      </w:r>
      <w:r w:rsidR="00C6288A" w:rsidRPr="00AA6530">
        <w:rPr>
          <w:rFonts w:ascii="Times New Roman" w:hAnsi="Times New Roman"/>
          <w:bCs/>
          <w:sz w:val="24"/>
          <w:szCs w:val="24"/>
          <w:lang w:val="sr-Cyrl-RS"/>
        </w:rPr>
        <w:t xml:space="preserve"> </w:t>
      </w:r>
      <w:r w:rsidRPr="00AA6530">
        <w:rPr>
          <w:rFonts w:ascii="Times New Roman" w:hAnsi="Times New Roman"/>
          <w:bCs/>
          <w:sz w:val="24"/>
          <w:szCs w:val="24"/>
          <w:lang w:val="sr-Cyrl-RS"/>
        </w:rPr>
        <w:t>године)“.</w:t>
      </w:r>
    </w:p>
    <w:p w14:paraId="2775F687" w14:textId="5BAF18E6" w:rsidR="002B11F8" w:rsidRPr="00AA6530" w:rsidRDefault="002B11F8" w:rsidP="00A12514">
      <w:pPr>
        <w:spacing w:before="120" w:after="120"/>
        <w:rPr>
          <w:rFonts w:ascii="Times New Roman" w:hAnsi="Times New Roman"/>
          <w:bCs/>
          <w:sz w:val="24"/>
          <w:szCs w:val="24"/>
          <w:lang w:val="sr-Cyrl-RS"/>
        </w:rPr>
      </w:pPr>
      <w:r w:rsidRPr="00AA6530">
        <w:rPr>
          <w:rFonts w:ascii="Times New Roman" w:hAnsi="Times New Roman"/>
          <w:bCs/>
          <w:sz w:val="24"/>
          <w:szCs w:val="24"/>
          <w:lang w:val="sr-Cyrl-RS"/>
        </w:rPr>
        <w:t>Став 11. мења се да гласи:</w:t>
      </w:r>
    </w:p>
    <w:p w14:paraId="00D6D691" w14:textId="6D39477F" w:rsidR="002B11F8" w:rsidRPr="00AA6530" w:rsidRDefault="002B11F8" w:rsidP="00A12514">
      <w:pPr>
        <w:spacing w:before="120" w:after="120"/>
        <w:ind w:firstLine="709"/>
        <w:rPr>
          <w:rFonts w:ascii="Times New Roman" w:hAnsi="Times New Roman"/>
          <w:bCs/>
          <w:sz w:val="24"/>
          <w:szCs w:val="24"/>
          <w:lang w:val="sr-Cyrl-RS"/>
        </w:rPr>
      </w:pPr>
      <w:r w:rsidRPr="00AA6530">
        <w:rPr>
          <w:rFonts w:ascii="Times New Roman" w:hAnsi="Times New Roman"/>
          <w:bCs/>
          <w:sz w:val="24"/>
          <w:szCs w:val="24"/>
          <w:lang w:val="sr-Cyrl-RS"/>
        </w:rPr>
        <w:t xml:space="preserve">„Туристичка </w:t>
      </w:r>
      <w:proofErr w:type="spellStart"/>
      <w:r w:rsidRPr="00AA6530">
        <w:rPr>
          <w:rFonts w:ascii="Times New Roman" w:hAnsi="Times New Roman"/>
          <w:bCs/>
          <w:sz w:val="24"/>
          <w:szCs w:val="24"/>
          <w:lang w:val="sr-Cyrl-RS"/>
        </w:rPr>
        <w:t>супраструктура</w:t>
      </w:r>
      <w:proofErr w:type="spellEnd"/>
      <w:r w:rsidRPr="00AA6530">
        <w:rPr>
          <w:rFonts w:ascii="Times New Roman" w:hAnsi="Times New Roman"/>
          <w:bCs/>
          <w:sz w:val="24"/>
          <w:szCs w:val="24"/>
          <w:lang w:val="sr-Cyrl-RS"/>
        </w:rPr>
        <w:t xml:space="preserve"> и расположиви смештајни и угоститељски капацитети су скромни и орјентисани су на локално становништво. Туристичка понуда није прилагођена за пружање услуга посетиоцима из сфере културног туризма. На подручју насеља нема категорисаних смештајних објеката.“</w:t>
      </w:r>
    </w:p>
    <w:p w14:paraId="3800886E" w14:textId="22188AD5" w:rsidR="002B11F8" w:rsidRPr="00AA6530" w:rsidRDefault="002B11F8" w:rsidP="00A12514">
      <w:pPr>
        <w:spacing w:before="120" w:after="120"/>
        <w:rPr>
          <w:rFonts w:ascii="Times New Roman" w:hAnsi="Times New Roman"/>
          <w:bCs/>
          <w:sz w:val="24"/>
          <w:szCs w:val="24"/>
          <w:lang w:val="sr-Cyrl-RS"/>
        </w:rPr>
      </w:pPr>
      <w:r w:rsidRPr="00AA6530">
        <w:rPr>
          <w:rFonts w:ascii="Times New Roman" w:hAnsi="Times New Roman"/>
          <w:bCs/>
          <w:sz w:val="24"/>
          <w:szCs w:val="24"/>
          <w:lang w:val="sr-Cyrl-RS"/>
        </w:rPr>
        <w:t xml:space="preserve">Након </w:t>
      </w:r>
      <w:r w:rsidR="009769B1" w:rsidRPr="00AA6530">
        <w:rPr>
          <w:rFonts w:ascii="Times New Roman" w:hAnsi="Times New Roman"/>
          <w:bCs/>
          <w:sz w:val="24"/>
          <w:szCs w:val="24"/>
          <w:lang w:val="sr-Cyrl-RS"/>
        </w:rPr>
        <w:t>с</w:t>
      </w:r>
      <w:r w:rsidRPr="00AA6530">
        <w:rPr>
          <w:rFonts w:ascii="Times New Roman" w:hAnsi="Times New Roman"/>
          <w:bCs/>
          <w:sz w:val="24"/>
          <w:szCs w:val="24"/>
          <w:lang w:val="sr-Cyrl-RS"/>
        </w:rPr>
        <w:t xml:space="preserve">тава 11. додају се нови </w:t>
      </w:r>
      <w:r w:rsidR="00C6288A" w:rsidRPr="00AA6530">
        <w:rPr>
          <w:rFonts w:ascii="Times New Roman" w:hAnsi="Times New Roman"/>
          <w:bCs/>
          <w:sz w:val="24"/>
          <w:szCs w:val="24"/>
          <w:lang w:val="sr-Cyrl-RS"/>
        </w:rPr>
        <w:t>с</w:t>
      </w:r>
      <w:r w:rsidRPr="00AA6530">
        <w:rPr>
          <w:rFonts w:ascii="Times New Roman" w:hAnsi="Times New Roman"/>
          <w:bCs/>
          <w:sz w:val="24"/>
          <w:szCs w:val="24"/>
          <w:lang w:val="sr-Cyrl-RS"/>
        </w:rPr>
        <w:t>тавови 12</w:t>
      </w:r>
      <w:r w:rsidR="00C6288A" w:rsidRPr="00AA6530">
        <w:rPr>
          <w:rFonts w:ascii="Times New Roman" w:hAnsi="Times New Roman"/>
          <w:bCs/>
          <w:sz w:val="24"/>
          <w:szCs w:val="24"/>
          <w:lang w:val="sr-Cyrl-RS"/>
        </w:rPr>
        <w:t xml:space="preserve"> - </w:t>
      </w:r>
      <w:r w:rsidRPr="00AA6530">
        <w:rPr>
          <w:rFonts w:ascii="Times New Roman" w:hAnsi="Times New Roman"/>
          <w:bCs/>
          <w:sz w:val="24"/>
          <w:szCs w:val="24"/>
          <w:lang w:val="sr-Cyrl-RS"/>
        </w:rPr>
        <w:t xml:space="preserve">15. </w:t>
      </w:r>
      <w:r w:rsidR="00C6288A" w:rsidRPr="00AA6530">
        <w:rPr>
          <w:rFonts w:ascii="Times New Roman" w:hAnsi="Times New Roman"/>
          <w:bCs/>
          <w:sz w:val="24"/>
          <w:szCs w:val="24"/>
          <w:lang w:val="sr-Cyrl-RS"/>
        </w:rPr>
        <w:t>који</w:t>
      </w:r>
      <w:r w:rsidRPr="00AA6530">
        <w:rPr>
          <w:rFonts w:ascii="Times New Roman" w:hAnsi="Times New Roman"/>
          <w:bCs/>
          <w:sz w:val="24"/>
          <w:szCs w:val="24"/>
          <w:lang w:val="sr-Cyrl-RS"/>
        </w:rPr>
        <w:t xml:space="preserve"> гласе:</w:t>
      </w:r>
    </w:p>
    <w:p w14:paraId="00BE5695" w14:textId="77777777" w:rsidR="002B11F8" w:rsidRPr="00AA6530" w:rsidRDefault="002B11F8" w:rsidP="00A12514">
      <w:pPr>
        <w:spacing w:before="120" w:after="120"/>
        <w:ind w:firstLine="709"/>
        <w:rPr>
          <w:rFonts w:ascii="Times New Roman" w:hAnsi="Times New Roman"/>
          <w:bCs/>
          <w:sz w:val="24"/>
          <w:szCs w:val="24"/>
          <w:lang w:val="sr-Cyrl-RS"/>
        </w:rPr>
      </w:pPr>
      <w:r w:rsidRPr="00AA6530">
        <w:rPr>
          <w:rFonts w:ascii="Times New Roman" w:hAnsi="Times New Roman"/>
          <w:bCs/>
          <w:sz w:val="24"/>
          <w:szCs w:val="24"/>
          <w:lang w:val="sr-Cyrl-RS"/>
        </w:rPr>
        <w:t xml:space="preserve">„Туристичка понуда се односи на једнодневне излете уз могућност презентација на самом локалитету. Изостала је адекватна промоција овог налазишта, координација понуде и потражње и културно-едукативне делатности. </w:t>
      </w:r>
    </w:p>
    <w:p w14:paraId="210C4828" w14:textId="77777777" w:rsidR="002B11F8" w:rsidRPr="00AA6530" w:rsidRDefault="002B11F8" w:rsidP="00A12514">
      <w:pPr>
        <w:spacing w:before="120" w:after="120"/>
        <w:ind w:firstLine="709"/>
        <w:rPr>
          <w:rFonts w:ascii="Times New Roman" w:hAnsi="Times New Roman"/>
          <w:bCs/>
          <w:sz w:val="24"/>
          <w:szCs w:val="24"/>
          <w:lang w:val="sr-Cyrl-RS"/>
        </w:rPr>
      </w:pPr>
      <w:r w:rsidRPr="00AA6530">
        <w:rPr>
          <w:rFonts w:ascii="Times New Roman" w:hAnsi="Times New Roman"/>
          <w:bCs/>
          <w:sz w:val="24"/>
          <w:szCs w:val="24"/>
          <w:lang w:val="sr-Cyrl-RS"/>
        </w:rPr>
        <w:t>Услужни сектор у насељу није прилагођен туристима.</w:t>
      </w:r>
    </w:p>
    <w:p w14:paraId="6F38D895" w14:textId="77777777" w:rsidR="002B11F8" w:rsidRPr="00AA6530" w:rsidRDefault="002B11F8" w:rsidP="00A12514">
      <w:pPr>
        <w:spacing w:before="120" w:after="120"/>
        <w:ind w:firstLine="709"/>
        <w:rPr>
          <w:rFonts w:ascii="Times New Roman" w:hAnsi="Times New Roman"/>
          <w:bCs/>
          <w:sz w:val="24"/>
          <w:szCs w:val="24"/>
          <w:lang w:val="sr-Cyrl-RS"/>
        </w:rPr>
      </w:pPr>
      <w:r w:rsidRPr="00AA6530">
        <w:rPr>
          <w:rFonts w:ascii="Times New Roman" w:hAnsi="Times New Roman"/>
          <w:bCs/>
          <w:sz w:val="24"/>
          <w:szCs w:val="24"/>
          <w:lang w:val="sr-Cyrl-RS"/>
        </w:rPr>
        <w:t xml:space="preserve">На локалном нивоу нема интеграције туристичке понуде, као ни иницијативе за стварање сложенијих форми туристичког производа, који би у основи садржао понуду роба и услуга из сфере културног и археолошког туризма. </w:t>
      </w:r>
    </w:p>
    <w:p w14:paraId="7575E17C" w14:textId="2073B227" w:rsidR="002B11F8" w:rsidRPr="00AA6530" w:rsidRDefault="002B11F8" w:rsidP="00A12514">
      <w:pPr>
        <w:spacing w:before="120" w:after="120"/>
        <w:ind w:firstLine="709"/>
        <w:rPr>
          <w:rFonts w:ascii="Times New Roman" w:hAnsi="Times New Roman"/>
          <w:bCs/>
          <w:sz w:val="24"/>
          <w:szCs w:val="24"/>
          <w:lang w:val="sr-Cyrl-RS"/>
        </w:rPr>
      </w:pPr>
      <w:r w:rsidRPr="00AA6530">
        <w:rPr>
          <w:rFonts w:ascii="Times New Roman" w:hAnsi="Times New Roman"/>
          <w:bCs/>
          <w:sz w:val="24"/>
          <w:szCs w:val="24"/>
          <w:lang w:val="sr-Cyrl-RS"/>
        </w:rPr>
        <w:t>На ширем плану археолошко налазиште није адекватно и програмски укључено у туристичку понуду Београда и Србије.“</w:t>
      </w:r>
    </w:p>
    <w:p w14:paraId="5FC308BE" w14:textId="48895171" w:rsidR="0061424C" w:rsidRPr="00AA6530" w:rsidRDefault="002B11F8" w:rsidP="00A12514">
      <w:pPr>
        <w:spacing w:before="120" w:after="120"/>
        <w:rPr>
          <w:rFonts w:ascii="Times New Roman" w:hAnsi="Times New Roman" w:cs="Times New Roman"/>
          <w:sz w:val="24"/>
          <w:szCs w:val="24"/>
          <w:lang w:val="sr-Cyrl-CS"/>
        </w:rPr>
      </w:pPr>
      <w:r w:rsidRPr="00AA6530">
        <w:rPr>
          <w:rFonts w:ascii="Times New Roman" w:hAnsi="Times New Roman" w:cs="Times New Roman"/>
          <w:sz w:val="24"/>
          <w:szCs w:val="24"/>
          <w:lang w:val="sr-Cyrl-CS"/>
        </w:rPr>
        <w:t>Ставови 12</w:t>
      </w:r>
      <w:r w:rsidR="00C6288A" w:rsidRPr="00AA6530">
        <w:rPr>
          <w:rFonts w:ascii="Times New Roman" w:hAnsi="Times New Roman" w:cs="Times New Roman"/>
          <w:sz w:val="24"/>
          <w:szCs w:val="24"/>
          <w:lang w:val="sr-Cyrl-CS"/>
        </w:rPr>
        <w:t xml:space="preserve"> - </w:t>
      </w:r>
      <w:r w:rsidRPr="00AA6530">
        <w:rPr>
          <w:rFonts w:ascii="Times New Roman" w:hAnsi="Times New Roman" w:cs="Times New Roman"/>
          <w:sz w:val="24"/>
          <w:szCs w:val="24"/>
          <w:lang w:val="sr-Cyrl-CS"/>
        </w:rPr>
        <w:t xml:space="preserve">16. постају </w:t>
      </w:r>
      <w:r w:rsidR="00C6288A" w:rsidRPr="00AA6530">
        <w:rPr>
          <w:rFonts w:ascii="Times New Roman" w:hAnsi="Times New Roman" w:cs="Times New Roman"/>
          <w:sz w:val="24"/>
          <w:szCs w:val="24"/>
          <w:lang w:val="sr-Cyrl-CS"/>
        </w:rPr>
        <w:t>с</w:t>
      </w:r>
      <w:r w:rsidRPr="00AA6530">
        <w:rPr>
          <w:rFonts w:ascii="Times New Roman" w:hAnsi="Times New Roman" w:cs="Times New Roman"/>
          <w:sz w:val="24"/>
          <w:szCs w:val="24"/>
          <w:lang w:val="sr-Cyrl-CS"/>
        </w:rPr>
        <w:t>тавови 16</w:t>
      </w:r>
      <w:r w:rsidR="00C6288A" w:rsidRPr="00AA6530">
        <w:rPr>
          <w:rFonts w:ascii="Times New Roman" w:hAnsi="Times New Roman" w:cs="Times New Roman"/>
          <w:sz w:val="24"/>
          <w:szCs w:val="24"/>
          <w:lang w:val="sr-Cyrl-CS"/>
        </w:rPr>
        <w:t xml:space="preserve"> - </w:t>
      </w:r>
      <w:r w:rsidRPr="00AA6530">
        <w:rPr>
          <w:rFonts w:ascii="Times New Roman" w:hAnsi="Times New Roman" w:cs="Times New Roman"/>
          <w:sz w:val="24"/>
          <w:szCs w:val="24"/>
          <w:lang w:val="sr-Cyrl-CS"/>
        </w:rPr>
        <w:t>20.</w:t>
      </w:r>
    </w:p>
    <w:p w14:paraId="11558105" w14:textId="73AB9557" w:rsidR="0061424C" w:rsidRPr="00AA6530" w:rsidRDefault="0061424C" w:rsidP="00A12514">
      <w:pPr>
        <w:rPr>
          <w:rFonts w:ascii="Times New Roman" w:hAnsi="Times New Roman" w:cs="Times New Roman"/>
          <w:b/>
          <w:bCs/>
          <w:sz w:val="24"/>
          <w:szCs w:val="24"/>
          <w:lang w:val="sr-Cyrl-CS"/>
        </w:rPr>
      </w:pPr>
    </w:p>
    <w:p w14:paraId="3E8DE1C1" w14:textId="5405429B" w:rsidR="0061424C" w:rsidRPr="00AA6530" w:rsidRDefault="002B11F8" w:rsidP="00A12514">
      <w:pPr>
        <w:spacing w:after="120"/>
        <w:rPr>
          <w:rFonts w:ascii="Times New Roman" w:hAnsi="Times New Roman" w:cs="Times New Roman"/>
          <w:b/>
          <w:bCs/>
          <w:sz w:val="24"/>
          <w:szCs w:val="24"/>
          <w:lang w:val="sr-Cyrl-CS"/>
        </w:rPr>
      </w:pPr>
      <w:r w:rsidRPr="00AA6530">
        <w:rPr>
          <w:rFonts w:ascii="Times New Roman" w:hAnsi="Times New Roman" w:cs="Times New Roman"/>
          <w:b/>
          <w:bCs/>
          <w:sz w:val="24"/>
          <w:szCs w:val="24"/>
          <w:lang w:val="sr-Cyrl-CS"/>
        </w:rPr>
        <w:t xml:space="preserve">У </w:t>
      </w:r>
      <w:proofErr w:type="spellStart"/>
      <w:r w:rsidRPr="00AA6530">
        <w:rPr>
          <w:rFonts w:ascii="Times New Roman" w:hAnsi="Times New Roman" w:cs="Times New Roman"/>
          <w:b/>
          <w:bCs/>
          <w:sz w:val="24"/>
          <w:szCs w:val="24"/>
          <w:lang w:val="sr-Cyrl-CS"/>
        </w:rPr>
        <w:t>Пододељку</w:t>
      </w:r>
      <w:proofErr w:type="spellEnd"/>
      <w:r w:rsidRPr="00AA6530">
        <w:rPr>
          <w:rFonts w:ascii="Times New Roman" w:hAnsi="Times New Roman" w:cs="Times New Roman"/>
          <w:b/>
          <w:bCs/>
          <w:sz w:val="24"/>
          <w:szCs w:val="24"/>
          <w:lang w:val="sr-Cyrl-CS"/>
        </w:rPr>
        <w:t xml:space="preserve"> 3.4.</w:t>
      </w:r>
      <w:r w:rsidR="00C6288A" w:rsidRPr="00AA6530">
        <w:rPr>
          <w:rFonts w:ascii="Times New Roman" w:hAnsi="Times New Roman" w:cs="Times New Roman"/>
          <w:b/>
          <w:bCs/>
          <w:sz w:val="24"/>
          <w:szCs w:val="24"/>
          <w:lang w:val="sr-Cyrl-CS"/>
        </w:rPr>
        <w:t xml:space="preserve"> </w:t>
      </w:r>
      <w:r w:rsidR="00013A82" w:rsidRPr="00AA6530">
        <w:rPr>
          <w:rFonts w:ascii="Times New Roman" w:hAnsi="Times New Roman" w:cs="Times New Roman"/>
          <w:b/>
          <w:bCs/>
          <w:sz w:val="24"/>
          <w:szCs w:val="24"/>
          <w:lang w:val="sr-Cyrl-CS"/>
        </w:rPr>
        <w:t>Саобраћај и инфраструктурни системи</w:t>
      </w:r>
      <w:r w:rsidR="00AD6D1B" w:rsidRPr="00AA6530">
        <w:rPr>
          <w:rFonts w:ascii="Times New Roman" w:hAnsi="Times New Roman" w:cs="Times New Roman"/>
          <w:b/>
          <w:bCs/>
          <w:sz w:val="24"/>
          <w:szCs w:val="24"/>
          <w:lang w:val="sr-Cyrl-CS"/>
        </w:rPr>
        <w:t>, у</w:t>
      </w:r>
      <w:r w:rsidR="00C6288A" w:rsidRPr="00AA6530">
        <w:rPr>
          <w:rFonts w:ascii="Times New Roman" w:hAnsi="Times New Roman" w:cs="Times New Roman"/>
          <w:b/>
          <w:bCs/>
          <w:sz w:val="24"/>
          <w:szCs w:val="24"/>
          <w:lang w:val="sr-Cyrl-CS"/>
        </w:rPr>
        <w:t xml:space="preserve"> тачк</w:t>
      </w:r>
      <w:r w:rsidR="00AD6D1B" w:rsidRPr="00AA6530">
        <w:rPr>
          <w:rFonts w:ascii="Times New Roman" w:hAnsi="Times New Roman" w:cs="Times New Roman"/>
          <w:b/>
          <w:bCs/>
          <w:sz w:val="24"/>
          <w:szCs w:val="24"/>
          <w:lang w:val="sr-Cyrl-CS"/>
        </w:rPr>
        <w:t>и</w:t>
      </w:r>
      <w:r w:rsidRPr="00AA6530">
        <w:rPr>
          <w:rFonts w:ascii="Times New Roman" w:hAnsi="Times New Roman" w:cs="Times New Roman"/>
          <w:b/>
          <w:bCs/>
          <w:sz w:val="24"/>
          <w:szCs w:val="24"/>
          <w:lang w:val="sr-Cyrl-CS"/>
        </w:rPr>
        <w:t xml:space="preserve"> </w:t>
      </w:r>
      <w:r w:rsidR="00013A82" w:rsidRPr="00AA6530">
        <w:rPr>
          <w:rFonts w:ascii="Times New Roman" w:hAnsi="Times New Roman" w:cs="Times New Roman"/>
          <w:b/>
          <w:bCs/>
          <w:sz w:val="24"/>
          <w:szCs w:val="24"/>
          <w:lang w:val="sr-Cyrl-CS"/>
        </w:rPr>
        <w:t>3.4.1. Саобраћај</w:t>
      </w:r>
      <w:r w:rsidRPr="00AA6530">
        <w:rPr>
          <w:rFonts w:ascii="Times New Roman" w:hAnsi="Times New Roman" w:cs="Times New Roman"/>
          <w:sz w:val="24"/>
          <w:szCs w:val="24"/>
          <w:lang w:val="sr-Cyrl-CS"/>
        </w:rPr>
        <w:t xml:space="preserve">, </w:t>
      </w:r>
      <w:r w:rsidR="00013A82" w:rsidRPr="00AA6530">
        <w:rPr>
          <w:rFonts w:ascii="Times New Roman" w:hAnsi="Times New Roman" w:cs="Times New Roman"/>
          <w:sz w:val="24"/>
          <w:szCs w:val="24"/>
          <w:lang w:val="sr-Cyrl-CS"/>
        </w:rPr>
        <w:t xml:space="preserve">након </w:t>
      </w:r>
      <w:r w:rsidR="004A6D2F" w:rsidRPr="00AA6530">
        <w:rPr>
          <w:rFonts w:ascii="Times New Roman" w:hAnsi="Times New Roman" w:cs="Times New Roman"/>
          <w:sz w:val="24"/>
          <w:szCs w:val="24"/>
          <w:lang w:val="sr-Cyrl-CS"/>
        </w:rPr>
        <w:t xml:space="preserve">дела „Јавни градски превоз путника“, додају се делови </w:t>
      </w:r>
      <w:r w:rsidR="004A6D2F" w:rsidRPr="00AA6530">
        <w:rPr>
          <w:rFonts w:ascii="Times New Roman" w:hAnsi="Times New Roman" w:cs="Times New Roman"/>
          <w:sz w:val="24"/>
          <w:szCs w:val="24"/>
          <w:lang w:val="sr-Latn-RS"/>
        </w:rPr>
        <w:t>„</w:t>
      </w:r>
      <w:r w:rsidR="004A6D2F" w:rsidRPr="00AA6530">
        <w:rPr>
          <w:rFonts w:ascii="Times New Roman" w:hAnsi="Times New Roman" w:cs="Times New Roman"/>
          <w:sz w:val="24"/>
          <w:szCs w:val="24"/>
          <w:lang w:val="sr-Cyrl-CS"/>
        </w:rPr>
        <w:t>Бициклистички саобраћај</w:t>
      </w:r>
      <w:r w:rsidR="004A6D2F" w:rsidRPr="00AA6530">
        <w:rPr>
          <w:rFonts w:ascii="Times New Roman" w:hAnsi="Times New Roman" w:cs="Times New Roman"/>
          <w:sz w:val="24"/>
          <w:szCs w:val="24"/>
          <w:lang w:val="sr-Latn-RS"/>
        </w:rPr>
        <w:t>“</w:t>
      </w:r>
      <w:r w:rsidR="004A6D2F" w:rsidRPr="00AA6530">
        <w:rPr>
          <w:rFonts w:ascii="Times New Roman" w:hAnsi="Times New Roman" w:cs="Times New Roman"/>
          <w:sz w:val="24"/>
          <w:szCs w:val="24"/>
          <w:lang w:val="sr-Cyrl-RS"/>
        </w:rPr>
        <w:t xml:space="preserve"> и</w:t>
      </w:r>
      <w:r w:rsidR="004A6D2F" w:rsidRPr="00AA6530">
        <w:rPr>
          <w:rFonts w:ascii="Times New Roman" w:hAnsi="Times New Roman" w:cs="Times New Roman"/>
          <w:sz w:val="24"/>
          <w:szCs w:val="24"/>
          <w:lang w:val="sr-Latn-RS"/>
        </w:rPr>
        <w:t xml:space="preserve"> „</w:t>
      </w:r>
      <w:proofErr w:type="spellStart"/>
      <w:r w:rsidR="004A6D2F" w:rsidRPr="00AA6530">
        <w:rPr>
          <w:rFonts w:ascii="Times New Roman" w:hAnsi="Times New Roman" w:cs="Times New Roman"/>
          <w:sz w:val="24"/>
          <w:szCs w:val="24"/>
          <w:lang w:val="sr-Latn-RS"/>
        </w:rPr>
        <w:t>Унутрашњи</w:t>
      </w:r>
      <w:proofErr w:type="spellEnd"/>
      <w:r w:rsidR="004A6D2F" w:rsidRPr="00AA6530">
        <w:rPr>
          <w:rFonts w:ascii="Times New Roman" w:hAnsi="Times New Roman" w:cs="Times New Roman"/>
          <w:sz w:val="24"/>
          <w:szCs w:val="24"/>
          <w:lang w:val="sr-Latn-RS"/>
        </w:rPr>
        <w:t xml:space="preserve"> </w:t>
      </w:r>
      <w:proofErr w:type="spellStart"/>
      <w:r w:rsidR="004A6D2F" w:rsidRPr="00AA6530">
        <w:rPr>
          <w:rFonts w:ascii="Times New Roman" w:hAnsi="Times New Roman" w:cs="Times New Roman"/>
          <w:sz w:val="24"/>
          <w:szCs w:val="24"/>
          <w:lang w:val="sr-Latn-RS"/>
        </w:rPr>
        <w:t>водни</w:t>
      </w:r>
      <w:proofErr w:type="spellEnd"/>
      <w:r w:rsidR="004A6D2F" w:rsidRPr="00AA6530">
        <w:rPr>
          <w:rFonts w:ascii="Times New Roman" w:hAnsi="Times New Roman" w:cs="Times New Roman"/>
          <w:sz w:val="24"/>
          <w:szCs w:val="24"/>
          <w:lang w:val="sr-Latn-RS"/>
        </w:rPr>
        <w:t xml:space="preserve"> </w:t>
      </w:r>
      <w:proofErr w:type="spellStart"/>
      <w:r w:rsidR="004A6D2F" w:rsidRPr="00AA6530">
        <w:rPr>
          <w:rFonts w:ascii="Times New Roman" w:hAnsi="Times New Roman" w:cs="Times New Roman"/>
          <w:sz w:val="24"/>
          <w:szCs w:val="24"/>
          <w:lang w:val="sr-Latn-RS"/>
        </w:rPr>
        <w:t>саобраћај</w:t>
      </w:r>
      <w:proofErr w:type="spellEnd"/>
      <w:r w:rsidR="004A6D2F"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sr-Cyrl-CS"/>
        </w:rPr>
        <w:t xml:space="preserve"> </w:t>
      </w:r>
      <w:r w:rsidR="00C6288A" w:rsidRPr="00AA6530">
        <w:rPr>
          <w:rFonts w:ascii="Times New Roman" w:hAnsi="Times New Roman" w:cs="Times New Roman"/>
          <w:sz w:val="24"/>
          <w:szCs w:val="24"/>
          <w:lang w:val="sr-Cyrl-CS"/>
        </w:rPr>
        <w:t>који</w:t>
      </w:r>
      <w:r w:rsidRPr="00AA6530">
        <w:rPr>
          <w:rFonts w:ascii="Times New Roman" w:hAnsi="Times New Roman" w:cs="Times New Roman"/>
          <w:sz w:val="24"/>
          <w:szCs w:val="24"/>
          <w:lang w:val="sr-Cyrl-CS"/>
        </w:rPr>
        <w:t xml:space="preserve"> глас</w:t>
      </w:r>
      <w:r w:rsidR="00013A82" w:rsidRPr="00AA6530">
        <w:rPr>
          <w:rFonts w:ascii="Times New Roman" w:hAnsi="Times New Roman" w:cs="Times New Roman"/>
          <w:sz w:val="24"/>
          <w:szCs w:val="24"/>
          <w:lang w:val="sr-Cyrl-CS"/>
        </w:rPr>
        <w:t>е</w:t>
      </w:r>
      <w:r w:rsidRPr="00AA6530">
        <w:rPr>
          <w:rFonts w:ascii="Times New Roman" w:hAnsi="Times New Roman" w:cs="Times New Roman"/>
          <w:sz w:val="24"/>
          <w:szCs w:val="24"/>
          <w:lang w:val="sr-Cyrl-CS"/>
        </w:rPr>
        <w:t>:</w:t>
      </w:r>
    </w:p>
    <w:p w14:paraId="2D2BC02F" w14:textId="77777777" w:rsidR="00013A82" w:rsidRPr="00AA6530" w:rsidRDefault="00013A82" w:rsidP="00A12514">
      <w:pPr>
        <w:spacing w:before="120" w:after="120"/>
        <w:rPr>
          <w:rFonts w:ascii="Times New Roman" w:hAnsi="Times New Roman" w:cs="Times New Roman"/>
          <w:sz w:val="24"/>
          <w:szCs w:val="24"/>
          <w:lang w:val="sr-Cyrl-CS"/>
        </w:rPr>
      </w:pPr>
      <w:r w:rsidRPr="00AA6530">
        <w:rPr>
          <w:rFonts w:ascii="Times New Roman" w:hAnsi="Times New Roman" w:cs="Times New Roman"/>
          <w:sz w:val="24"/>
          <w:szCs w:val="24"/>
          <w:lang w:val="sr-Cyrl-CS"/>
        </w:rPr>
        <w:t>„Бициклистички саобраћај</w:t>
      </w:r>
    </w:p>
    <w:p w14:paraId="027890E9" w14:textId="77777777" w:rsidR="00013A82" w:rsidRPr="00AA6530" w:rsidRDefault="00013A82" w:rsidP="00A12514">
      <w:pPr>
        <w:spacing w:before="120" w:after="120"/>
        <w:ind w:firstLine="709"/>
        <w:rPr>
          <w:rFonts w:ascii="Times New Roman" w:hAnsi="Times New Roman" w:cs="Times New Roman"/>
          <w:sz w:val="24"/>
          <w:szCs w:val="24"/>
          <w:lang w:val="sr-Cyrl-CS"/>
        </w:rPr>
      </w:pPr>
      <w:r w:rsidRPr="00AA6530">
        <w:rPr>
          <w:rFonts w:ascii="Times New Roman" w:hAnsi="Times New Roman" w:cs="Times New Roman"/>
          <w:sz w:val="24"/>
          <w:szCs w:val="24"/>
          <w:lang w:val="sr-Cyrl-CS"/>
        </w:rPr>
        <w:t>У оквиру границе Плана и непосредном окружењу нема изграђених бициклистичких стаза.</w:t>
      </w:r>
    </w:p>
    <w:p w14:paraId="665BF935" w14:textId="77777777" w:rsidR="00013A82" w:rsidRPr="00AA6530" w:rsidRDefault="00013A82" w:rsidP="00A12514">
      <w:pPr>
        <w:spacing w:before="120" w:after="120"/>
        <w:rPr>
          <w:rFonts w:ascii="Times New Roman" w:hAnsi="Times New Roman" w:cs="Times New Roman"/>
          <w:sz w:val="24"/>
          <w:szCs w:val="24"/>
          <w:lang w:val="sr-Cyrl-CS"/>
        </w:rPr>
      </w:pPr>
      <w:r w:rsidRPr="00AA6530">
        <w:rPr>
          <w:rFonts w:ascii="Times New Roman" w:hAnsi="Times New Roman" w:cs="Times New Roman"/>
          <w:sz w:val="24"/>
          <w:szCs w:val="24"/>
          <w:lang w:val="sr-Cyrl-CS"/>
        </w:rPr>
        <w:t>Унутрашњи водни саобраћај</w:t>
      </w:r>
    </w:p>
    <w:p w14:paraId="717459CB" w14:textId="77777777" w:rsidR="00013A82" w:rsidRPr="00AA6530" w:rsidRDefault="00013A82" w:rsidP="00A12514">
      <w:pPr>
        <w:spacing w:before="120" w:after="120"/>
        <w:ind w:firstLine="709"/>
        <w:rPr>
          <w:rFonts w:ascii="Times New Roman" w:hAnsi="Times New Roman" w:cs="Times New Roman"/>
          <w:sz w:val="24"/>
          <w:szCs w:val="24"/>
          <w:lang w:val="sr-Cyrl-CS"/>
        </w:rPr>
      </w:pPr>
      <w:r w:rsidRPr="00AA6530">
        <w:rPr>
          <w:rFonts w:ascii="Times New Roman" w:hAnsi="Times New Roman" w:cs="Times New Roman"/>
          <w:sz w:val="24"/>
          <w:szCs w:val="24"/>
          <w:lang w:val="sr-Cyrl-CS"/>
        </w:rPr>
        <w:t xml:space="preserve">Подручје у граници Просторног плана обухвата десну обалу реке Дунав од ~ </w:t>
      </w:r>
      <w:proofErr w:type="spellStart"/>
      <w:r w:rsidRPr="00AA6530">
        <w:rPr>
          <w:rFonts w:ascii="Times New Roman" w:hAnsi="Times New Roman" w:cs="Times New Roman"/>
          <w:sz w:val="24"/>
          <w:szCs w:val="24"/>
          <w:lang w:val="sr-Cyrl-CS"/>
        </w:rPr>
        <w:t>km</w:t>
      </w:r>
      <w:proofErr w:type="spellEnd"/>
      <w:r w:rsidRPr="00AA6530">
        <w:rPr>
          <w:rFonts w:ascii="Times New Roman" w:hAnsi="Times New Roman" w:cs="Times New Roman"/>
          <w:sz w:val="24"/>
          <w:szCs w:val="24"/>
          <w:lang w:val="sr-Cyrl-CS"/>
        </w:rPr>
        <w:t xml:space="preserve"> 1145+300 до ~ </w:t>
      </w:r>
      <w:proofErr w:type="spellStart"/>
      <w:r w:rsidRPr="00AA6530">
        <w:rPr>
          <w:rFonts w:ascii="Times New Roman" w:hAnsi="Times New Roman" w:cs="Times New Roman"/>
          <w:sz w:val="24"/>
          <w:szCs w:val="24"/>
          <w:lang w:val="sr-Cyrl-CS"/>
        </w:rPr>
        <w:t>km</w:t>
      </w:r>
      <w:proofErr w:type="spellEnd"/>
      <w:r w:rsidRPr="00AA6530">
        <w:rPr>
          <w:rFonts w:ascii="Times New Roman" w:hAnsi="Times New Roman" w:cs="Times New Roman"/>
          <w:sz w:val="24"/>
          <w:szCs w:val="24"/>
          <w:lang w:val="sr-Cyrl-CS"/>
        </w:rPr>
        <w:t xml:space="preserve"> 1144+000. </w:t>
      </w:r>
    </w:p>
    <w:p w14:paraId="17A5B50A" w14:textId="77777777" w:rsidR="00013A82" w:rsidRPr="00AA6530" w:rsidRDefault="00013A82" w:rsidP="00A12514">
      <w:pPr>
        <w:spacing w:before="120" w:after="120"/>
        <w:ind w:firstLine="709"/>
        <w:rPr>
          <w:rFonts w:ascii="Times New Roman" w:hAnsi="Times New Roman" w:cs="Times New Roman"/>
          <w:sz w:val="24"/>
          <w:szCs w:val="24"/>
          <w:lang w:val="sr-Cyrl-CS"/>
        </w:rPr>
      </w:pPr>
      <w:r w:rsidRPr="00AA6530">
        <w:rPr>
          <w:rFonts w:ascii="Times New Roman" w:hAnsi="Times New Roman" w:cs="Times New Roman"/>
          <w:sz w:val="24"/>
          <w:szCs w:val="24"/>
          <w:lang w:val="sr-Cyrl-CS"/>
        </w:rPr>
        <w:t xml:space="preserve">Пловни пут на разматраној деоници реке Дунав има статус међународног пловног пута класе VII. Вредности параметара габарита пловног </w:t>
      </w:r>
      <w:proofErr w:type="spellStart"/>
      <w:r w:rsidRPr="00AA6530">
        <w:rPr>
          <w:rFonts w:ascii="Times New Roman" w:hAnsi="Times New Roman" w:cs="Times New Roman"/>
          <w:sz w:val="24"/>
          <w:szCs w:val="24"/>
          <w:lang w:val="sr-Cyrl-CS"/>
        </w:rPr>
        <w:t>п~ута</w:t>
      </w:r>
      <w:proofErr w:type="spellEnd"/>
      <w:r w:rsidRPr="00AA6530">
        <w:rPr>
          <w:rFonts w:ascii="Times New Roman" w:hAnsi="Times New Roman" w:cs="Times New Roman"/>
          <w:sz w:val="24"/>
          <w:szCs w:val="24"/>
          <w:lang w:val="sr-Cyrl-CS"/>
        </w:rPr>
        <w:t xml:space="preserve"> су одређене према Препорукама Дунавске комисије (ДК/СЕС 77/11). </w:t>
      </w:r>
    </w:p>
    <w:p w14:paraId="4B1EF083" w14:textId="77777777" w:rsidR="00013A82" w:rsidRPr="00AA6530" w:rsidRDefault="00013A82" w:rsidP="00A12514">
      <w:pPr>
        <w:spacing w:before="120" w:after="120"/>
        <w:ind w:firstLine="709"/>
        <w:rPr>
          <w:rFonts w:ascii="Times New Roman" w:hAnsi="Times New Roman" w:cs="Times New Roman"/>
          <w:sz w:val="24"/>
          <w:szCs w:val="24"/>
          <w:lang w:val="sr-Cyrl-CS"/>
        </w:rPr>
      </w:pPr>
      <w:r w:rsidRPr="00AA6530">
        <w:rPr>
          <w:rFonts w:ascii="Times New Roman" w:hAnsi="Times New Roman" w:cs="Times New Roman"/>
          <w:sz w:val="24"/>
          <w:szCs w:val="24"/>
          <w:lang w:val="sr-Cyrl-CS"/>
        </w:rPr>
        <w:t>На предметној деоници ширина пловног пута реке Дунав износи 200m. Десна ивица пловног пута у подручју обухвата Плана је удаљена од десне обале око 300m.</w:t>
      </w:r>
    </w:p>
    <w:p w14:paraId="2CC40C5D" w14:textId="5C2B5BB7" w:rsidR="00013A82" w:rsidRPr="00AA6530" w:rsidRDefault="00013A82" w:rsidP="00A12514">
      <w:pPr>
        <w:spacing w:before="120" w:after="120"/>
        <w:ind w:firstLine="709"/>
        <w:rPr>
          <w:rFonts w:ascii="Times New Roman" w:hAnsi="Times New Roman" w:cs="Times New Roman"/>
          <w:sz w:val="24"/>
          <w:szCs w:val="24"/>
          <w:lang w:val="sr-Cyrl-CS"/>
        </w:rPr>
      </w:pPr>
      <w:r w:rsidRPr="00AA6530">
        <w:rPr>
          <w:rFonts w:ascii="Times New Roman" w:hAnsi="Times New Roman" w:cs="Times New Roman"/>
          <w:sz w:val="24"/>
          <w:szCs w:val="24"/>
          <w:lang w:val="sr-Cyrl-CS"/>
        </w:rPr>
        <w:lastRenderedPageBreak/>
        <w:t xml:space="preserve">Границом Плана обухваћен је део </w:t>
      </w:r>
      <w:proofErr w:type="spellStart"/>
      <w:r w:rsidRPr="00AA6530">
        <w:rPr>
          <w:rFonts w:ascii="Times New Roman" w:hAnsi="Times New Roman" w:cs="Times New Roman"/>
          <w:sz w:val="24"/>
          <w:szCs w:val="24"/>
          <w:lang w:val="sr-Cyrl-CS"/>
        </w:rPr>
        <w:t>скелског</w:t>
      </w:r>
      <w:proofErr w:type="spellEnd"/>
      <w:r w:rsidRPr="00AA6530">
        <w:rPr>
          <w:rFonts w:ascii="Times New Roman" w:hAnsi="Times New Roman" w:cs="Times New Roman"/>
          <w:sz w:val="24"/>
          <w:szCs w:val="24"/>
          <w:lang w:val="sr-Cyrl-CS"/>
        </w:rPr>
        <w:t xml:space="preserve"> места прелаза (СМП) „Винча”. Према подацима Дирекције за водне путеве, </w:t>
      </w:r>
      <w:proofErr w:type="spellStart"/>
      <w:r w:rsidRPr="00AA6530">
        <w:rPr>
          <w:rFonts w:ascii="Times New Roman" w:hAnsi="Times New Roman" w:cs="Times New Roman"/>
          <w:sz w:val="24"/>
          <w:szCs w:val="24"/>
          <w:lang w:val="sr-Cyrl-CS"/>
        </w:rPr>
        <w:t>скелски</w:t>
      </w:r>
      <w:proofErr w:type="spellEnd"/>
      <w:r w:rsidRPr="00AA6530">
        <w:rPr>
          <w:rFonts w:ascii="Times New Roman" w:hAnsi="Times New Roman" w:cs="Times New Roman"/>
          <w:sz w:val="24"/>
          <w:szCs w:val="24"/>
          <w:lang w:val="sr-Cyrl-CS"/>
        </w:rPr>
        <w:t xml:space="preserve"> прелаз „Винча” се налази од </w:t>
      </w:r>
      <w:proofErr w:type="spellStart"/>
      <w:r w:rsidRPr="00AA6530">
        <w:rPr>
          <w:rFonts w:ascii="Times New Roman" w:hAnsi="Times New Roman" w:cs="Times New Roman"/>
          <w:sz w:val="24"/>
          <w:szCs w:val="24"/>
          <w:lang w:val="sr-Cyrl-CS"/>
        </w:rPr>
        <w:t>km</w:t>
      </w:r>
      <w:proofErr w:type="spellEnd"/>
      <w:r w:rsidRPr="00AA6530">
        <w:rPr>
          <w:rFonts w:ascii="Times New Roman" w:hAnsi="Times New Roman" w:cs="Times New Roman"/>
          <w:sz w:val="24"/>
          <w:szCs w:val="24"/>
          <w:lang w:val="sr-Cyrl-CS"/>
        </w:rPr>
        <w:t xml:space="preserve"> 1145+250 на десној обали Дунава. који је у сезонски функцији. Скела се користи за превоз путника, бициклиста, возила, пољопривредних машина (трактори и др.) и друге пратеће опреме на релацији Винча - Старчево.“</w:t>
      </w:r>
    </w:p>
    <w:p w14:paraId="383455DE" w14:textId="0B918D61" w:rsidR="0061424C" w:rsidRPr="00AA6530" w:rsidRDefault="0044303A" w:rsidP="00A12514">
      <w:pPr>
        <w:pStyle w:val="NoSpacing"/>
        <w:spacing w:before="360" w:after="120"/>
        <w:rPr>
          <w:rFonts w:ascii="Times New Roman" w:hAnsi="Times New Roman"/>
          <w:b/>
          <w:sz w:val="24"/>
          <w:szCs w:val="24"/>
          <w:lang w:val="sr-Cyrl-RS"/>
        </w:rPr>
      </w:pPr>
      <w:r w:rsidRPr="00AA6530">
        <w:rPr>
          <w:rFonts w:ascii="Times New Roman" w:hAnsi="Times New Roman"/>
          <w:b/>
          <w:sz w:val="24"/>
          <w:szCs w:val="24"/>
          <w:lang w:val="sr-Cyrl-RS"/>
        </w:rPr>
        <w:t xml:space="preserve">У </w:t>
      </w:r>
      <w:r w:rsidR="00C6288A" w:rsidRPr="00AA6530">
        <w:rPr>
          <w:rFonts w:ascii="Times New Roman" w:hAnsi="Times New Roman"/>
          <w:b/>
          <w:sz w:val="24"/>
          <w:szCs w:val="24"/>
          <w:lang w:val="sr-Cyrl-RS"/>
        </w:rPr>
        <w:t>тачк</w:t>
      </w:r>
      <w:r w:rsidR="00D5185C" w:rsidRPr="00AA6530">
        <w:rPr>
          <w:rFonts w:ascii="Times New Roman" w:hAnsi="Times New Roman"/>
          <w:b/>
          <w:sz w:val="24"/>
          <w:szCs w:val="24"/>
          <w:lang w:val="sr-Cyrl-RS"/>
        </w:rPr>
        <w:t>и</w:t>
      </w:r>
      <w:r w:rsidRPr="00AA6530">
        <w:rPr>
          <w:rFonts w:ascii="Times New Roman" w:hAnsi="Times New Roman"/>
          <w:b/>
          <w:sz w:val="24"/>
          <w:szCs w:val="24"/>
          <w:lang w:val="sr-Cyrl-RS"/>
        </w:rPr>
        <w:t xml:space="preserve"> 3.4.2. Водопривредна инфраструктура</w:t>
      </w:r>
      <w:r w:rsidR="00C6288A" w:rsidRPr="00AA6530">
        <w:rPr>
          <w:rFonts w:ascii="Times New Roman" w:hAnsi="Times New Roman"/>
          <w:b/>
          <w:sz w:val="24"/>
          <w:szCs w:val="24"/>
          <w:lang w:val="sr-Cyrl-RS"/>
        </w:rPr>
        <w:t>,</w:t>
      </w:r>
      <w:r w:rsidRPr="00AA6530">
        <w:rPr>
          <w:rFonts w:ascii="Times New Roman" w:hAnsi="Times New Roman"/>
          <w:b/>
          <w:sz w:val="24"/>
          <w:szCs w:val="24"/>
          <w:lang w:val="sr-Cyrl-RS"/>
        </w:rPr>
        <w:t xml:space="preserve"> </w:t>
      </w:r>
      <w:r w:rsidR="0012150E" w:rsidRPr="00AA6530">
        <w:rPr>
          <w:rFonts w:ascii="Times New Roman" w:hAnsi="Times New Roman"/>
          <w:bCs/>
          <w:sz w:val="24"/>
          <w:szCs w:val="24"/>
          <w:lang w:val="sr-Cyrl-RS"/>
        </w:rPr>
        <w:t>мења се део</w:t>
      </w:r>
      <w:r w:rsidRPr="00AA6530">
        <w:rPr>
          <w:rFonts w:ascii="Times New Roman" w:hAnsi="Times New Roman"/>
          <w:bCs/>
          <w:sz w:val="24"/>
          <w:szCs w:val="24"/>
          <w:lang w:val="sr-Cyrl-RS"/>
        </w:rPr>
        <w:t xml:space="preserve"> </w:t>
      </w:r>
      <w:r w:rsidR="00C6288A" w:rsidRPr="00AA6530">
        <w:rPr>
          <w:rFonts w:ascii="Times New Roman" w:hAnsi="Times New Roman"/>
          <w:bCs/>
          <w:sz w:val="24"/>
          <w:szCs w:val="24"/>
          <w:lang w:val="sr-Cyrl-RS"/>
        </w:rPr>
        <w:t>„</w:t>
      </w:r>
      <w:r w:rsidRPr="00AA6530">
        <w:rPr>
          <w:rFonts w:ascii="Times New Roman" w:hAnsi="Times New Roman"/>
          <w:bCs/>
          <w:sz w:val="24"/>
          <w:szCs w:val="24"/>
          <w:lang w:val="sr-Cyrl-RS"/>
        </w:rPr>
        <w:t>Канализациона мрежа и објекти</w:t>
      </w:r>
      <w:r w:rsidR="00C6288A" w:rsidRPr="00AA6530">
        <w:rPr>
          <w:rFonts w:ascii="Times New Roman" w:hAnsi="Times New Roman"/>
          <w:bCs/>
          <w:sz w:val="24"/>
          <w:szCs w:val="24"/>
          <w:lang w:val="sr-Cyrl-RS"/>
        </w:rPr>
        <w:t>“</w:t>
      </w:r>
      <w:r w:rsidRPr="00AA6530">
        <w:rPr>
          <w:rFonts w:ascii="Times New Roman" w:hAnsi="Times New Roman"/>
          <w:bCs/>
          <w:sz w:val="24"/>
          <w:szCs w:val="24"/>
          <w:lang w:val="sr-Cyrl-RS"/>
        </w:rPr>
        <w:t xml:space="preserve"> </w:t>
      </w:r>
      <w:r w:rsidR="00292610" w:rsidRPr="00AA6530">
        <w:rPr>
          <w:rFonts w:ascii="Times New Roman" w:hAnsi="Times New Roman"/>
          <w:bCs/>
          <w:sz w:val="24"/>
          <w:szCs w:val="24"/>
          <w:lang w:val="sr-Cyrl-RS"/>
        </w:rPr>
        <w:t>да гласи:</w:t>
      </w:r>
      <w:r w:rsidR="00292610" w:rsidRPr="00AA6530">
        <w:rPr>
          <w:rFonts w:ascii="Times New Roman" w:hAnsi="Times New Roman"/>
          <w:b/>
          <w:sz w:val="24"/>
          <w:szCs w:val="24"/>
          <w:lang w:val="sr-Cyrl-RS"/>
        </w:rPr>
        <w:t xml:space="preserve"> </w:t>
      </w:r>
    </w:p>
    <w:p w14:paraId="55DC3894" w14:textId="6BBB017F" w:rsidR="0012150E" w:rsidRPr="00AA6530" w:rsidRDefault="00292610" w:rsidP="0012150E">
      <w:pPr>
        <w:pStyle w:val="NoSpacing"/>
        <w:spacing w:before="120" w:after="120"/>
        <w:ind w:firstLine="709"/>
        <w:jc w:val="center"/>
        <w:rPr>
          <w:rFonts w:ascii="Times New Roman" w:hAnsi="Times New Roman"/>
          <w:bCs/>
          <w:sz w:val="24"/>
          <w:szCs w:val="24"/>
          <w:lang w:val="sr-Cyrl-RS"/>
        </w:rPr>
      </w:pPr>
      <w:r w:rsidRPr="00AA6530">
        <w:rPr>
          <w:rFonts w:ascii="Times New Roman" w:hAnsi="Times New Roman"/>
          <w:bCs/>
          <w:sz w:val="24"/>
          <w:szCs w:val="24"/>
          <w:lang w:val="sr-Cyrl-RS"/>
        </w:rPr>
        <w:t>„</w:t>
      </w:r>
      <w:r w:rsidR="0012150E" w:rsidRPr="00AA6530">
        <w:rPr>
          <w:rFonts w:ascii="Times New Roman" w:hAnsi="Times New Roman"/>
          <w:bCs/>
          <w:sz w:val="24"/>
          <w:szCs w:val="24"/>
          <w:lang w:val="sr-Cyrl-RS"/>
        </w:rPr>
        <w:t>Канализациона мрежа и објекти</w:t>
      </w:r>
    </w:p>
    <w:p w14:paraId="0DE328F3" w14:textId="3E978529" w:rsidR="00292610" w:rsidRPr="00AA6530" w:rsidRDefault="00292610" w:rsidP="00A12514">
      <w:pPr>
        <w:pStyle w:val="NoSpacing"/>
        <w:spacing w:before="120" w:after="120"/>
        <w:ind w:firstLine="709"/>
        <w:rPr>
          <w:rFonts w:ascii="Times New Roman" w:hAnsi="Times New Roman"/>
          <w:bCs/>
          <w:sz w:val="24"/>
          <w:szCs w:val="24"/>
          <w:lang w:val="sr-Cyrl-RS"/>
        </w:rPr>
      </w:pPr>
      <w:r w:rsidRPr="00AA6530">
        <w:rPr>
          <w:rFonts w:ascii="Times New Roman" w:hAnsi="Times New Roman"/>
          <w:bCs/>
          <w:sz w:val="24"/>
          <w:szCs w:val="24"/>
          <w:lang w:val="sr-Cyrl-RS"/>
        </w:rPr>
        <w:t xml:space="preserve">У оквиру границе Просторног плана нема изграђених објеката канализације. Постојеће саобраћајнице нису регулисане ни изведене са сливницима, ивичњацима и </w:t>
      </w:r>
      <w:proofErr w:type="spellStart"/>
      <w:r w:rsidRPr="00AA6530">
        <w:rPr>
          <w:rFonts w:ascii="Times New Roman" w:hAnsi="Times New Roman"/>
          <w:bCs/>
          <w:sz w:val="24"/>
          <w:szCs w:val="24"/>
          <w:lang w:val="sr-Cyrl-RS"/>
        </w:rPr>
        <w:t>риголама</w:t>
      </w:r>
      <w:proofErr w:type="spellEnd"/>
      <w:r w:rsidRPr="00AA6530">
        <w:rPr>
          <w:rFonts w:ascii="Times New Roman" w:hAnsi="Times New Roman"/>
          <w:bCs/>
          <w:sz w:val="24"/>
          <w:szCs w:val="24"/>
          <w:lang w:val="sr-Cyrl-RS"/>
        </w:rPr>
        <w:t>. Употребљене воде се изливају у примитивно изграђене упијајуће септичке јаме, земљиште и потоке, чиме се директно загађују бунари намењени водоснабдевању, као и извори, земљиште и водотоци. Такође, директно се оштећују и археолошки културни слојеви, јер се мења њихов хемијски састав чиме се онемогућавају хемијске анализе.“</w:t>
      </w:r>
    </w:p>
    <w:p w14:paraId="5B908B8F" w14:textId="74C30180" w:rsidR="00292610" w:rsidRPr="00AA6530" w:rsidRDefault="00292610" w:rsidP="00A12514">
      <w:pPr>
        <w:pStyle w:val="NoSpacing"/>
        <w:spacing w:before="120" w:after="240"/>
        <w:rPr>
          <w:rFonts w:ascii="Times New Roman" w:hAnsi="Times New Roman"/>
          <w:bCs/>
          <w:sz w:val="24"/>
          <w:szCs w:val="24"/>
          <w:lang w:val="sr-Cyrl-RS"/>
        </w:rPr>
      </w:pPr>
      <w:r w:rsidRPr="00AA6530">
        <w:rPr>
          <w:rFonts w:ascii="Times New Roman" w:hAnsi="Times New Roman"/>
          <w:bCs/>
          <w:sz w:val="24"/>
          <w:szCs w:val="24"/>
          <w:lang w:val="sr-Cyrl-RS"/>
        </w:rPr>
        <w:t xml:space="preserve">У </w:t>
      </w:r>
      <w:r w:rsidR="0012150E" w:rsidRPr="00AA6530">
        <w:rPr>
          <w:rFonts w:ascii="Times New Roman" w:hAnsi="Times New Roman"/>
          <w:bCs/>
          <w:sz w:val="24"/>
          <w:szCs w:val="24"/>
          <w:lang w:val="sr-Cyrl-RS"/>
        </w:rPr>
        <w:t>делу „Водопривреда“</w:t>
      </w:r>
      <w:r w:rsidRPr="00AA6530">
        <w:rPr>
          <w:rFonts w:ascii="Times New Roman" w:hAnsi="Times New Roman"/>
          <w:bCs/>
          <w:sz w:val="24"/>
          <w:szCs w:val="24"/>
          <w:lang w:val="sr-Cyrl-RS"/>
        </w:rPr>
        <w:t xml:space="preserve"> речи „изграђено пристаниште“ мењају се речима „постављен плутајући објекат“.</w:t>
      </w:r>
    </w:p>
    <w:p w14:paraId="65E3B9A2" w14:textId="53446BD4" w:rsidR="0061424C" w:rsidRPr="00AA6530" w:rsidRDefault="00292610" w:rsidP="00A12514">
      <w:pPr>
        <w:pStyle w:val="NoSpacing"/>
        <w:spacing w:before="240" w:after="120"/>
        <w:rPr>
          <w:rFonts w:ascii="Times New Roman" w:hAnsi="Times New Roman" w:cs="Times New Roman"/>
          <w:b/>
          <w:bCs/>
          <w:sz w:val="24"/>
          <w:szCs w:val="24"/>
          <w:lang w:val="sr-Latn-RS"/>
        </w:rPr>
      </w:pPr>
      <w:r w:rsidRPr="00AA6530">
        <w:rPr>
          <w:rFonts w:ascii="Times New Roman" w:hAnsi="Times New Roman" w:cs="Times New Roman"/>
          <w:b/>
          <w:bCs/>
          <w:sz w:val="24"/>
          <w:szCs w:val="24"/>
          <w:lang w:val="ru-RU"/>
        </w:rPr>
        <w:t xml:space="preserve">У </w:t>
      </w:r>
      <w:r w:rsidR="00C6288A" w:rsidRPr="00AA6530">
        <w:rPr>
          <w:rFonts w:ascii="Times New Roman" w:hAnsi="Times New Roman" w:cs="Times New Roman"/>
          <w:b/>
          <w:bCs/>
          <w:sz w:val="24"/>
          <w:szCs w:val="24"/>
          <w:lang w:val="ru-RU"/>
        </w:rPr>
        <w:t>тачк</w:t>
      </w:r>
      <w:r w:rsidR="0012150E" w:rsidRPr="00AA6530">
        <w:rPr>
          <w:rFonts w:ascii="Times New Roman" w:hAnsi="Times New Roman" w:cs="Times New Roman"/>
          <w:b/>
          <w:bCs/>
          <w:sz w:val="24"/>
          <w:szCs w:val="24"/>
          <w:lang w:val="ru-RU"/>
        </w:rPr>
        <w:t>и</w:t>
      </w:r>
      <w:r w:rsidRPr="00AA6530">
        <w:rPr>
          <w:rFonts w:ascii="Times New Roman" w:hAnsi="Times New Roman" w:cs="Times New Roman"/>
          <w:b/>
          <w:bCs/>
          <w:sz w:val="24"/>
          <w:szCs w:val="24"/>
          <w:lang w:val="ru-RU"/>
        </w:rPr>
        <w:t xml:space="preserve"> 3.4.3. Електроенергетска мрежа и објекти</w:t>
      </w:r>
      <w:r w:rsidR="00C6288A" w:rsidRPr="00AA6530">
        <w:rPr>
          <w:rFonts w:ascii="Times New Roman" w:hAnsi="Times New Roman" w:cs="Times New Roman"/>
          <w:b/>
          <w:bCs/>
          <w:sz w:val="24"/>
          <w:szCs w:val="24"/>
          <w:lang w:val="ru-RU"/>
        </w:rPr>
        <w:t>,</w:t>
      </w:r>
      <w:r w:rsidRPr="00AA6530">
        <w:rPr>
          <w:rFonts w:ascii="Times New Roman" w:hAnsi="Times New Roman" w:cs="Times New Roman"/>
          <w:b/>
          <w:bCs/>
          <w:sz w:val="24"/>
          <w:szCs w:val="24"/>
          <w:lang w:val="ru-RU"/>
        </w:rPr>
        <w:t xml:space="preserve"> </w:t>
      </w:r>
      <w:r w:rsidRPr="00AA6530">
        <w:rPr>
          <w:rFonts w:ascii="Times New Roman" w:hAnsi="Times New Roman" w:cs="Times New Roman"/>
          <w:sz w:val="24"/>
          <w:szCs w:val="24"/>
          <w:lang w:val="ru-RU"/>
        </w:rPr>
        <w:t xml:space="preserve">у ставу 1. </w:t>
      </w:r>
      <w:r w:rsidR="00C6288A" w:rsidRPr="00AA6530">
        <w:rPr>
          <w:rFonts w:ascii="Times New Roman" w:hAnsi="Times New Roman" w:cs="Times New Roman"/>
          <w:sz w:val="24"/>
          <w:szCs w:val="24"/>
          <w:lang w:val="ru-RU"/>
        </w:rPr>
        <w:t xml:space="preserve">у </w:t>
      </w:r>
      <w:r w:rsidRPr="00AA6530">
        <w:rPr>
          <w:rFonts w:ascii="Times New Roman" w:hAnsi="Times New Roman" w:cs="Times New Roman"/>
          <w:sz w:val="24"/>
          <w:szCs w:val="24"/>
          <w:lang w:val="ru-RU"/>
        </w:rPr>
        <w:t>тачк</w:t>
      </w:r>
      <w:r w:rsidR="00C6288A" w:rsidRPr="00AA6530">
        <w:rPr>
          <w:rFonts w:ascii="Times New Roman" w:hAnsi="Times New Roman" w:cs="Times New Roman"/>
          <w:sz w:val="24"/>
          <w:szCs w:val="24"/>
          <w:lang w:val="ru-RU"/>
        </w:rPr>
        <w:t>и</w:t>
      </w:r>
      <w:r w:rsidRPr="00AA6530">
        <w:rPr>
          <w:rFonts w:ascii="Times New Roman" w:hAnsi="Times New Roman" w:cs="Times New Roman"/>
          <w:sz w:val="24"/>
          <w:szCs w:val="24"/>
          <w:lang w:val="ru-RU"/>
        </w:rPr>
        <w:t xml:space="preserve"> 1) </w:t>
      </w:r>
      <w:r w:rsidR="00C6288A" w:rsidRPr="00AA6530">
        <w:rPr>
          <w:rFonts w:ascii="Times New Roman" w:hAnsi="Times New Roman" w:cs="Times New Roman"/>
          <w:sz w:val="24"/>
          <w:szCs w:val="24"/>
          <w:lang w:val="ru-RU"/>
        </w:rPr>
        <w:t xml:space="preserve">реч </w:t>
      </w:r>
      <w:r w:rsidR="00C6288A" w:rsidRPr="00AA6530">
        <w:rPr>
          <w:rFonts w:ascii="Times New Roman" w:hAnsi="Times New Roman" w:cs="Times New Roman"/>
          <w:sz w:val="24"/>
          <w:szCs w:val="24"/>
          <w:lang w:val="sr-Latn-RS"/>
        </w:rPr>
        <w:t>„</w:t>
      </w:r>
      <w:r w:rsidR="00C6288A" w:rsidRPr="00AA6530">
        <w:rPr>
          <w:rFonts w:ascii="Times New Roman" w:hAnsi="Times New Roman" w:cs="Times New Roman"/>
          <w:sz w:val="24"/>
          <w:szCs w:val="24"/>
          <w:lang w:val="ru-RU"/>
        </w:rPr>
        <w:t>четири</w:t>
      </w:r>
      <w:r w:rsidR="00C6288A" w:rsidRPr="00AA6530">
        <w:rPr>
          <w:rFonts w:ascii="Times New Roman" w:hAnsi="Times New Roman" w:cs="Times New Roman"/>
          <w:sz w:val="24"/>
          <w:szCs w:val="24"/>
          <w:lang w:val="sr-Latn-RS"/>
        </w:rPr>
        <w:t>“</w:t>
      </w:r>
      <w:r w:rsidR="00C6288A" w:rsidRPr="00AA6530">
        <w:rPr>
          <w:rFonts w:ascii="Times New Roman" w:hAnsi="Times New Roman" w:cs="Times New Roman"/>
          <w:sz w:val="24"/>
          <w:szCs w:val="24"/>
          <w:lang w:val="ru-RU"/>
        </w:rPr>
        <w:t xml:space="preserve"> мења се речју </w:t>
      </w:r>
      <w:r w:rsidR="00C6288A" w:rsidRPr="00AA6530">
        <w:rPr>
          <w:rFonts w:ascii="Times New Roman" w:hAnsi="Times New Roman" w:cs="Times New Roman"/>
          <w:sz w:val="24"/>
          <w:szCs w:val="24"/>
          <w:lang w:val="sr-Latn-RS"/>
        </w:rPr>
        <w:t>„</w:t>
      </w:r>
      <w:r w:rsidR="00C6288A" w:rsidRPr="00AA6530">
        <w:rPr>
          <w:rFonts w:ascii="Times New Roman" w:hAnsi="Times New Roman" w:cs="Times New Roman"/>
          <w:sz w:val="24"/>
          <w:szCs w:val="24"/>
          <w:lang w:val="ru-RU"/>
        </w:rPr>
        <w:t>три</w:t>
      </w:r>
      <w:r w:rsidR="00C6288A" w:rsidRPr="00AA6530">
        <w:rPr>
          <w:rFonts w:ascii="Times New Roman" w:hAnsi="Times New Roman" w:cs="Times New Roman"/>
          <w:sz w:val="24"/>
          <w:szCs w:val="24"/>
          <w:lang w:val="sr-Latn-RS"/>
        </w:rPr>
        <w:t>“</w:t>
      </w:r>
      <w:r w:rsidR="00C6288A" w:rsidRPr="00AA6530">
        <w:rPr>
          <w:rFonts w:ascii="Times New Roman" w:hAnsi="Times New Roman" w:cs="Times New Roman"/>
          <w:sz w:val="24"/>
          <w:szCs w:val="24"/>
          <w:lang w:val="ru-RU"/>
        </w:rPr>
        <w:t xml:space="preserve">, а брише се број </w:t>
      </w:r>
      <w:r w:rsidRPr="00AA6530">
        <w:rPr>
          <w:rFonts w:ascii="Times New Roman" w:hAnsi="Times New Roman" w:cs="Times New Roman"/>
          <w:b/>
          <w:bCs/>
          <w:sz w:val="24"/>
          <w:szCs w:val="24"/>
          <w:lang w:val="ru-RU"/>
        </w:rPr>
        <w:t xml:space="preserve"> </w:t>
      </w:r>
      <w:r w:rsidR="00C6288A" w:rsidRPr="00AA6530">
        <w:rPr>
          <w:rFonts w:ascii="Times New Roman" w:hAnsi="Times New Roman" w:cs="Times New Roman"/>
          <w:sz w:val="24"/>
          <w:szCs w:val="24"/>
          <w:lang w:val="sr-Latn-RS"/>
        </w:rPr>
        <w:t>„</w:t>
      </w:r>
      <w:r w:rsidR="00C6288A" w:rsidRPr="00AA6530">
        <w:rPr>
          <w:rFonts w:ascii="Times New Roman" w:hAnsi="Times New Roman" w:cs="Times New Roman"/>
          <w:sz w:val="24"/>
          <w:szCs w:val="24"/>
          <w:lang w:val="ru-RU"/>
        </w:rPr>
        <w:t>Б-1325</w:t>
      </w:r>
      <w:r w:rsidR="00C6288A" w:rsidRPr="00AA6530">
        <w:rPr>
          <w:rFonts w:ascii="Times New Roman" w:hAnsi="Times New Roman" w:cs="Times New Roman"/>
          <w:sz w:val="24"/>
          <w:szCs w:val="24"/>
          <w:lang w:val="sr-Latn-RS"/>
        </w:rPr>
        <w:t>“.</w:t>
      </w:r>
    </w:p>
    <w:p w14:paraId="3F19FFB0" w14:textId="6D466094" w:rsidR="00292610" w:rsidRPr="00AA6530" w:rsidRDefault="00292610" w:rsidP="00A12514">
      <w:pPr>
        <w:pStyle w:val="NoSpacing"/>
        <w:spacing w:before="120" w:after="120"/>
        <w:rPr>
          <w:rFonts w:ascii="Times New Roman" w:hAnsi="Times New Roman" w:cs="Times New Roman"/>
          <w:sz w:val="24"/>
          <w:szCs w:val="24"/>
          <w:lang w:val="ru-RU"/>
        </w:rPr>
      </w:pPr>
      <w:r w:rsidRPr="00AA6530">
        <w:rPr>
          <w:rFonts w:ascii="Times New Roman" w:hAnsi="Times New Roman" w:cs="Times New Roman"/>
          <w:b/>
          <w:bCs/>
          <w:sz w:val="24"/>
          <w:szCs w:val="24"/>
          <w:lang w:val="ru-RU"/>
        </w:rPr>
        <w:t xml:space="preserve">У </w:t>
      </w:r>
      <w:r w:rsidR="004E7F0A" w:rsidRPr="00AA6530">
        <w:rPr>
          <w:rFonts w:ascii="Times New Roman" w:hAnsi="Times New Roman" w:cs="Times New Roman"/>
          <w:b/>
          <w:bCs/>
          <w:sz w:val="24"/>
          <w:szCs w:val="24"/>
          <w:lang w:val="sr-Cyrl-RS"/>
        </w:rPr>
        <w:t>тачк</w:t>
      </w:r>
      <w:r w:rsidR="0012150E" w:rsidRPr="00AA6530">
        <w:rPr>
          <w:rFonts w:ascii="Times New Roman" w:hAnsi="Times New Roman" w:cs="Times New Roman"/>
          <w:b/>
          <w:bCs/>
          <w:sz w:val="24"/>
          <w:szCs w:val="24"/>
          <w:lang w:val="sr-Cyrl-RS"/>
        </w:rPr>
        <w:t>и</w:t>
      </w:r>
      <w:r w:rsidR="004E7F0A" w:rsidRPr="00AA6530">
        <w:rPr>
          <w:rFonts w:ascii="Times New Roman" w:hAnsi="Times New Roman" w:cs="Times New Roman"/>
          <w:b/>
          <w:bCs/>
          <w:sz w:val="24"/>
          <w:szCs w:val="24"/>
          <w:lang w:val="sr-Cyrl-RS"/>
        </w:rPr>
        <w:t xml:space="preserve"> </w:t>
      </w:r>
      <w:r w:rsidRPr="00AA6530">
        <w:rPr>
          <w:rFonts w:ascii="Times New Roman" w:hAnsi="Times New Roman" w:cs="Times New Roman"/>
          <w:b/>
          <w:bCs/>
          <w:sz w:val="24"/>
          <w:szCs w:val="24"/>
          <w:lang w:val="ru-RU"/>
        </w:rPr>
        <w:t>3.4.4. Телекомуникациона мрежа и објекти</w:t>
      </w:r>
      <w:r w:rsidR="004E7F0A" w:rsidRPr="00AA6530">
        <w:rPr>
          <w:rFonts w:ascii="Times New Roman" w:hAnsi="Times New Roman" w:cs="Times New Roman"/>
          <w:b/>
          <w:bCs/>
          <w:sz w:val="24"/>
          <w:szCs w:val="24"/>
          <w:lang w:val="ru-RU"/>
        </w:rPr>
        <w:t>,</w:t>
      </w:r>
      <w:r w:rsidRPr="00AA6530">
        <w:rPr>
          <w:rFonts w:ascii="Times New Roman" w:hAnsi="Times New Roman" w:cs="Times New Roman"/>
          <w:sz w:val="24"/>
          <w:szCs w:val="24"/>
          <w:lang w:val="ru-RU"/>
        </w:rPr>
        <w:t xml:space="preserve"> у ставу 1. у тачки 1) речи „(зона</w:t>
      </w:r>
      <w:r w:rsidRPr="00AA6530">
        <w:t xml:space="preserve"> </w:t>
      </w:r>
      <w:r w:rsidRPr="00AA6530">
        <w:rPr>
          <w:rFonts w:ascii="Times New Roman" w:hAnsi="Times New Roman" w:cs="Times New Roman"/>
          <w:sz w:val="24"/>
          <w:szCs w:val="24"/>
          <w:lang w:val="ru-RU"/>
        </w:rPr>
        <w:t>Ј12.2)“ мењају се речима „(зона Ј9)“.</w:t>
      </w:r>
    </w:p>
    <w:p w14:paraId="560B8C8B" w14:textId="7DA6D348" w:rsidR="00292610" w:rsidRPr="00AA6530" w:rsidRDefault="0012150E" w:rsidP="00A12514">
      <w:pPr>
        <w:pStyle w:val="NoSpacing"/>
        <w:spacing w:before="120" w:after="120"/>
        <w:rPr>
          <w:rFonts w:ascii="Times New Roman" w:hAnsi="Times New Roman" w:cs="Times New Roman"/>
          <w:sz w:val="24"/>
          <w:szCs w:val="24"/>
          <w:lang w:val="ru-RU"/>
        </w:rPr>
      </w:pPr>
      <w:r w:rsidRPr="00AA6530">
        <w:rPr>
          <w:rFonts w:ascii="Times New Roman" w:hAnsi="Times New Roman" w:cs="Times New Roman"/>
          <w:b/>
          <w:bCs/>
          <w:sz w:val="24"/>
          <w:szCs w:val="24"/>
          <w:lang w:val="ru-RU"/>
        </w:rPr>
        <w:t>Т</w:t>
      </w:r>
      <w:r w:rsidR="004E7F0A" w:rsidRPr="00AA6530">
        <w:rPr>
          <w:rFonts w:ascii="Times New Roman" w:hAnsi="Times New Roman" w:cs="Times New Roman"/>
          <w:b/>
          <w:bCs/>
          <w:sz w:val="24"/>
          <w:szCs w:val="24"/>
          <w:lang w:val="ru-RU"/>
        </w:rPr>
        <w:t>ачк</w:t>
      </w:r>
      <w:r w:rsidRPr="00AA6530">
        <w:rPr>
          <w:rFonts w:ascii="Times New Roman" w:hAnsi="Times New Roman" w:cs="Times New Roman"/>
          <w:b/>
          <w:bCs/>
          <w:sz w:val="24"/>
          <w:szCs w:val="24"/>
          <w:lang w:val="ru-RU"/>
        </w:rPr>
        <w:t>а</w:t>
      </w:r>
      <w:r w:rsidR="00292610" w:rsidRPr="00AA6530">
        <w:rPr>
          <w:rFonts w:ascii="Times New Roman" w:hAnsi="Times New Roman" w:cs="Times New Roman"/>
          <w:b/>
          <w:bCs/>
          <w:sz w:val="24"/>
          <w:szCs w:val="24"/>
          <w:lang w:val="ru-RU"/>
        </w:rPr>
        <w:t xml:space="preserve"> </w:t>
      </w:r>
      <w:bookmarkStart w:id="4" w:name="_Hlk135470533"/>
      <w:r w:rsidR="00292610" w:rsidRPr="00AA6530">
        <w:rPr>
          <w:rFonts w:ascii="Times New Roman" w:hAnsi="Times New Roman" w:cs="Times New Roman"/>
          <w:b/>
          <w:bCs/>
          <w:sz w:val="24"/>
          <w:szCs w:val="24"/>
          <w:lang w:val="ru-RU"/>
        </w:rPr>
        <w:t>3.4.8. Управљање отпадом</w:t>
      </w:r>
      <w:bookmarkEnd w:id="4"/>
      <w:r w:rsidR="004E7F0A" w:rsidRPr="00AA6530">
        <w:rPr>
          <w:rFonts w:ascii="Times New Roman" w:hAnsi="Times New Roman" w:cs="Times New Roman"/>
          <w:b/>
          <w:bCs/>
          <w:sz w:val="24"/>
          <w:szCs w:val="24"/>
          <w:lang w:val="ru-RU"/>
        </w:rPr>
        <w:t>,</w:t>
      </w:r>
      <w:r w:rsidR="00292610" w:rsidRPr="00AA6530">
        <w:rPr>
          <w:rFonts w:ascii="Times New Roman" w:hAnsi="Times New Roman" w:cs="Times New Roman"/>
          <w:sz w:val="24"/>
          <w:szCs w:val="24"/>
          <w:lang w:val="ru-RU"/>
        </w:rPr>
        <w:t xml:space="preserve"> </w:t>
      </w:r>
      <w:r w:rsidR="004E7F0A" w:rsidRPr="00AA6530">
        <w:rPr>
          <w:rFonts w:ascii="Times New Roman" w:hAnsi="Times New Roman" w:cs="Times New Roman"/>
          <w:sz w:val="24"/>
          <w:szCs w:val="24"/>
          <w:lang w:val="ru-RU"/>
        </w:rPr>
        <w:t>мења се</w:t>
      </w:r>
      <w:r w:rsidR="00292610" w:rsidRPr="00AA6530">
        <w:rPr>
          <w:rFonts w:ascii="Times New Roman" w:hAnsi="Times New Roman" w:cs="Times New Roman"/>
          <w:sz w:val="24"/>
          <w:szCs w:val="24"/>
          <w:lang w:val="ru-RU"/>
        </w:rPr>
        <w:t xml:space="preserve"> да гласи:</w:t>
      </w:r>
    </w:p>
    <w:p w14:paraId="1B6CDD28" w14:textId="6081753F" w:rsidR="004E7F0A" w:rsidRPr="00AA6530" w:rsidRDefault="00292610" w:rsidP="00A12514">
      <w:pPr>
        <w:pStyle w:val="NoSpacing"/>
        <w:spacing w:before="120" w:after="120"/>
        <w:ind w:firstLine="709"/>
        <w:jc w:val="center"/>
        <w:rPr>
          <w:rFonts w:ascii="Times New Roman" w:hAnsi="Times New Roman" w:cs="Times New Roman"/>
          <w:sz w:val="24"/>
          <w:szCs w:val="24"/>
          <w:lang w:val="ru-RU"/>
        </w:rPr>
      </w:pPr>
      <w:r w:rsidRPr="00AA6530">
        <w:rPr>
          <w:rFonts w:ascii="Times New Roman" w:hAnsi="Times New Roman" w:cs="Times New Roman"/>
          <w:sz w:val="24"/>
          <w:szCs w:val="24"/>
          <w:lang w:val="ru-RU"/>
        </w:rPr>
        <w:t>„</w:t>
      </w:r>
      <w:r w:rsidR="004E7F0A" w:rsidRPr="00AA6530">
        <w:rPr>
          <w:rFonts w:ascii="Times New Roman" w:hAnsi="Times New Roman" w:cs="Times New Roman"/>
          <w:sz w:val="24"/>
          <w:szCs w:val="24"/>
          <w:lang w:val="ru-RU"/>
        </w:rPr>
        <w:t>3.4.8. Управљање отпадом</w:t>
      </w:r>
    </w:p>
    <w:p w14:paraId="52755DBB" w14:textId="68262BD8" w:rsidR="00B41517" w:rsidRPr="00AA6530" w:rsidRDefault="00292610" w:rsidP="00A12514">
      <w:pPr>
        <w:pStyle w:val="NoSpacing"/>
        <w:spacing w:before="120" w:after="240"/>
        <w:ind w:firstLine="709"/>
        <w:rPr>
          <w:rFonts w:ascii="Times New Roman" w:hAnsi="Times New Roman" w:cs="Times New Roman"/>
          <w:sz w:val="24"/>
          <w:szCs w:val="24"/>
          <w:lang w:val="ru-RU"/>
        </w:rPr>
      </w:pPr>
      <w:r w:rsidRPr="00AA6530">
        <w:rPr>
          <w:rFonts w:ascii="Times New Roman" w:hAnsi="Times New Roman" w:cs="Times New Roman"/>
          <w:sz w:val="24"/>
          <w:szCs w:val="24"/>
          <w:lang w:val="ru-RU"/>
        </w:rPr>
        <w:t>Комунални чврст отпад на планском подручју организовано прикупља ЕКО Гроцка д.о.о. Прикупљање отпада врши се различитим судовима (контејнери, канте и др.), од чије величине зависи и учесталост пражњења.“</w:t>
      </w:r>
    </w:p>
    <w:p w14:paraId="6AD48ECE" w14:textId="536B0805" w:rsidR="006A2EE6" w:rsidRPr="00AA6530" w:rsidRDefault="006A2EE6" w:rsidP="00A12514">
      <w:pPr>
        <w:pStyle w:val="NoSpacing"/>
        <w:spacing w:before="240" w:after="240"/>
        <w:rPr>
          <w:rFonts w:ascii="Times New Roman" w:hAnsi="Times New Roman" w:cs="Times New Roman"/>
          <w:sz w:val="24"/>
          <w:szCs w:val="24"/>
          <w:lang w:val="sr-Cyrl-RS"/>
        </w:rPr>
      </w:pPr>
      <w:r w:rsidRPr="00AA6530">
        <w:rPr>
          <w:rFonts w:ascii="Times New Roman" w:hAnsi="Times New Roman" w:cs="Times New Roman"/>
          <w:b/>
          <w:bCs/>
          <w:sz w:val="24"/>
          <w:szCs w:val="24"/>
        </w:rPr>
        <w:t xml:space="preserve">У </w:t>
      </w:r>
      <w:proofErr w:type="spellStart"/>
      <w:r w:rsidRPr="00AA6530">
        <w:rPr>
          <w:rFonts w:ascii="Times New Roman" w:hAnsi="Times New Roman" w:cs="Times New Roman"/>
          <w:b/>
          <w:bCs/>
          <w:sz w:val="24"/>
          <w:szCs w:val="24"/>
        </w:rPr>
        <w:t>Пододељку</w:t>
      </w:r>
      <w:proofErr w:type="spellEnd"/>
      <w:r w:rsidRPr="00AA6530">
        <w:rPr>
          <w:rFonts w:ascii="Times New Roman" w:hAnsi="Times New Roman" w:cs="Times New Roman"/>
          <w:b/>
          <w:bCs/>
          <w:sz w:val="24"/>
          <w:szCs w:val="24"/>
        </w:rPr>
        <w:t xml:space="preserve"> 3.</w:t>
      </w:r>
      <w:r w:rsidRPr="00AA6530">
        <w:rPr>
          <w:rFonts w:ascii="Times New Roman" w:hAnsi="Times New Roman" w:cs="Times New Roman"/>
          <w:b/>
          <w:bCs/>
          <w:sz w:val="24"/>
          <w:szCs w:val="24"/>
          <w:lang w:val="sr-Cyrl-RS"/>
        </w:rPr>
        <w:t>5</w:t>
      </w:r>
      <w:r w:rsidRPr="00AA6530">
        <w:rPr>
          <w:rFonts w:ascii="Times New Roman" w:hAnsi="Times New Roman" w:cs="Times New Roman"/>
          <w:b/>
          <w:bCs/>
          <w:sz w:val="24"/>
          <w:szCs w:val="24"/>
        </w:rPr>
        <w:t>.</w:t>
      </w:r>
      <w:r w:rsidR="004E7F0A" w:rsidRPr="00AA6530">
        <w:rPr>
          <w:rFonts w:ascii="Times New Roman" w:hAnsi="Times New Roman" w:cs="Times New Roman"/>
          <w:b/>
          <w:bCs/>
          <w:sz w:val="24"/>
          <w:szCs w:val="24"/>
          <w:lang w:val="sr-Cyrl-RS"/>
        </w:rPr>
        <w:t xml:space="preserve"> </w:t>
      </w:r>
      <w:proofErr w:type="spellStart"/>
      <w:r w:rsidRPr="00AA6530">
        <w:rPr>
          <w:rFonts w:ascii="Times New Roman" w:hAnsi="Times New Roman" w:cs="Times New Roman"/>
          <w:b/>
          <w:bCs/>
          <w:sz w:val="24"/>
          <w:szCs w:val="24"/>
        </w:rPr>
        <w:t>Заштита</w:t>
      </w:r>
      <w:proofErr w:type="spellEnd"/>
      <w:r w:rsidRPr="00AA6530">
        <w:rPr>
          <w:rFonts w:ascii="Times New Roman" w:hAnsi="Times New Roman" w:cs="Times New Roman"/>
          <w:b/>
          <w:bCs/>
          <w:sz w:val="24"/>
          <w:szCs w:val="24"/>
        </w:rPr>
        <w:t xml:space="preserve"> </w:t>
      </w:r>
      <w:proofErr w:type="spellStart"/>
      <w:r w:rsidRPr="00AA6530">
        <w:rPr>
          <w:rFonts w:ascii="Times New Roman" w:hAnsi="Times New Roman" w:cs="Times New Roman"/>
          <w:b/>
          <w:bCs/>
          <w:sz w:val="24"/>
          <w:szCs w:val="24"/>
        </w:rPr>
        <w:t>животне</w:t>
      </w:r>
      <w:proofErr w:type="spellEnd"/>
      <w:r w:rsidRPr="00AA6530">
        <w:rPr>
          <w:rFonts w:ascii="Times New Roman" w:hAnsi="Times New Roman" w:cs="Times New Roman"/>
          <w:b/>
          <w:bCs/>
          <w:sz w:val="24"/>
          <w:szCs w:val="24"/>
        </w:rPr>
        <w:t xml:space="preserve"> </w:t>
      </w:r>
      <w:proofErr w:type="spellStart"/>
      <w:r w:rsidRPr="00AA6530">
        <w:rPr>
          <w:rFonts w:ascii="Times New Roman" w:hAnsi="Times New Roman" w:cs="Times New Roman"/>
          <w:b/>
          <w:bCs/>
          <w:sz w:val="24"/>
          <w:szCs w:val="24"/>
        </w:rPr>
        <w:t>средине</w:t>
      </w:r>
      <w:proofErr w:type="spellEnd"/>
      <w:r w:rsidRPr="00AA6530">
        <w:rPr>
          <w:rFonts w:ascii="Times New Roman" w:hAnsi="Times New Roman" w:cs="Times New Roman"/>
          <w:b/>
          <w:bCs/>
          <w:sz w:val="24"/>
          <w:szCs w:val="24"/>
        </w:rPr>
        <w:t xml:space="preserve">, </w:t>
      </w:r>
      <w:proofErr w:type="spellStart"/>
      <w:r w:rsidRPr="00AA6530">
        <w:rPr>
          <w:rFonts w:ascii="Times New Roman" w:hAnsi="Times New Roman" w:cs="Times New Roman"/>
          <w:b/>
          <w:bCs/>
          <w:sz w:val="24"/>
          <w:szCs w:val="24"/>
        </w:rPr>
        <w:t>заштита</w:t>
      </w:r>
      <w:proofErr w:type="spellEnd"/>
      <w:r w:rsidRPr="00AA6530">
        <w:rPr>
          <w:rFonts w:ascii="Times New Roman" w:hAnsi="Times New Roman" w:cs="Times New Roman"/>
          <w:b/>
          <w:bCs/>
          <w:sz w:val="24"/>
          <w:szCs w:val="24"/>
        </w:rPr>
        <w:t xml:space="preserve"> </w:t>
      </w:r>
      <w:proofErr w:type="spellStart"/>
      <w:r w:rsidRPr="00AA6530">
        <w:rPr>
          <w:rFonts w:ascii="Times New Roman" w:hAnsi="Times New Roman" w:cs="Times New Roman"/>
          <w:b/>
          <w:bCs/>
          <w:sz w:val="24"/>
          <w:szCs w:val="24"/>
        </w:rPr>
        <w:t>од</w:t>
      </w:r>
      <w:proofErr w:type="spellEnd"/>
      <w:r w:rsidRPr="00AA6530">
        <w:rPr>
          <w:rFonts w:ascii="Times New Roman" w:hAnsi="Times New Roman" w:cs="Times New Roman"/>
          <w:b/>
          <w:bCs/>
          <w:sz w:val="24"/>
          <w:szCs w:val="24"/>
        </w:rPr>
        <w:t xml:space="preserve"> </w:t>
      </w:r>
      <w:proofErr w:type="spellStart"/>
      <w:r w:rsidRPr="00AA6530">
        <w:rPr>
          <w:rFonts w:ascii="Times New Roman" w:hAnsi="Times New Roman" w:cs="Times New Roman"/>
          <w:b/>
          <w:bCs/>
          <w:sz w:val="24"/>
          <w:szCs w:val="24"/>
        </w:rPr>
        <w:t>елементарних</w:t>
      </w:r>
      <w:proofErr w:type="spellEnd"/>
      <w:r w:rsidRPr="00AA6530">
        <w:rPr>
          <w:rFonts w:ascii="Times New Roman" w:hAnsi="Times New Roman" w:cs="Times New Roman"/>
          <w:b/>
          <w:bCs/>
          <w:sz w:val="24"/>
          <w:szCs w:val="24"/>
        </w:rPr>
        <w:t xml:space="preserve"> </w:t>
      </w:r>
      <w:proofErr w:type="spellStart"/>
      <w:r w:rsidRPr="00AA6530">
        <w:rPr>
          <w:rFonts w:ascii="Times New Roman" w:hAnsi="Times New Roman" w:cs="Times New Roman"/>
          <w:b/>
          <w:bCs/>
          <w:sz w:val="24"/>
          <w:szCs w:val="24"/>
        </w:rPr>
        <w:t>непогода</w:t>
      </w:r>
      <w:proofErr w:type="spellEnd"/>
      <w:r w:rsidRPr="00AA6530">
        <w:rPr>
          <w:rFonts w:ascii="Times New Roman" w:hAnsi="Times New Roman" w:cs="Times New Roman"/>
          <w:b/>
          <w:bCs/>
          <w:sz w:val="24"/>
          <w:szCs w:val="24"/>
        </w:rPr>
        <w:t xml:space="preserve"> и </w:t>
      </w:r>
      <w:proofErr w:type="spellStart"/>
      <w:r w:rsidRPr="00AA6530">
        <w:rPr>
          <w:rFonts w:ascii="Times New Roman" w:hAnsi="Times New Roman" w:cs="Times New Roman"/>
          <w:b/>
          <w:bCs/>
          <w:sz w:val="24"/>
          <w:szCs w:val="24"/>
        </w:rPr>
        <w:t>одбрана</w:t>
      </w:r>
      <w:proofErr w:type="spellEnd"/>
      <w:r w:rsidRPr="00AA6530">
        <w:rPr>
          <w:rFonts w:ascii="Times New Roman" w:hAnsi="Times New Roman" w:cs="Times New Roman"/>
          <w:b/>
          <w:bCs/>
          <w:sz w:val="24"/>
          <w:szCs w:val="24"/>
        </w:rPr>
        <w:t xml:space="preserve"> </w:t>
      </w:r>
      <w:proofErr w:type="spellStart"/>
      <w:r w:rsidRPr="00AA6530">
        <w:rPr>
          <w:rFonts w:ascii="Times New Roman" w:hAnsi="Times New Roman" w:cs="Times New Roman"/>
          <w:b/>
          <w:bCs/>
          <w:sz w:val="24"/>
          <w:szCs w:val="24"/>
        </w:rPr>
        <w:t>земље</w:t>
      </w:r>
      <w:proofErr w:type="spellEnd"/>
      <w:r w:rsidR="00D1706E" w:rsidRPr="00AA6530">
        <w:rPr>
          <w:rFonts w:ascii="Times New Roman" w:hAnsi="Times New Roman" w:cs="Times New Roman"/>
          <w:b/>
          <w:bCs/>
          <w:sz w:val="24"/>
          <w:szCs w:val="24"/>
          <w:lang w:val="sr-Cyrl-RS"/>
        </w:rPr>
        <w:t>, у</w:t>
      </w:r>
      <w:r w:rsidRPr="00AA6530">
        <w:rPr>
          <w:rFonts w:ascii="Times New Roman" w:hAnsi="Times New Roman" w:cs="Times New Roman"/>
          <w:b/>
          <w:bCs/>
          <w:sz w:val="24"/>
          <w:szCs w:val="24"/>
        </w:rPr>
        <w:t xml:space="preserve"> </w:t>
      </w:r>
      <w:r w:rsidR="004E7F0A" w:rsidRPr="00AA6530">
        <w:rPr>
          <w:rFonts w:ascii="Times New Roman" w:hAnsi="Times New Roman" w:cs="Times New Roman"/>
          <w:b/>
          <w:bCs/>
          <w:sz w:val="24"/>
          <w:szCs w:val="24"/>
          <w:lang w:val="sr-Cyrl-RS"/>
        </w:rPr>
        <w:t>тачк</w:t>
      </w:r>
      <w:r w:rsidR="00D1706E" w:rsidRPr="00AA6530">
        <w:rPr>
          <w:rFonts w:ascii="Times New Roman" w:hAnsi="Times New Roman" w:cs="Times New Roman"/>
          <w:b/>
          <w:bCs/>
          <w:sz w:val="24"/>
          <w:szCs w:val="24"/>
          <w:lang w:val="sr-Cyrl-RS"/>
        </w:rPr>
        <w:t>и</w:t>
      </w:r>
      <w:r w:rsidR="004E7F0A" w:rsidRPr="00AA6530">
        <w:rPr>
          <w:rFonts w:ascii="Times New Roman" w:hAnsi="Times New Roman" w:cs="Times New Roman"/>
          <w:b/>
          <w:bCs/>
          <w:sz w:val="24"/>
          <w:szCs w:val="24"/>
          <w:lang w:val="sr-Cyrl-RS"/>
        </w:rPr>
        <w:t xml:space="preserve"> </w:t>
      </w:r>
      <w:r w:rsidRPr="00AA6530">
        <w:rPr>
          <w:rFonts w:ascii="Times New Roman" w:hAnsi="Times New Roman" w:cs="Times New Roman"/>
          <w:b/>
          <w:bCs/>
          <w:sz w:val="24"/>
          <w:szCs w:val="24"/>
        </w:rPr>
        <w:t xml:space="preserve">3.5.2. </w:t>
      </w:r>
      <w:proofErr w:type="spellStart"/>
      <w:r w:rsidRPr="00AA6530">
        <w:rPr>
          <w:rFonts w:ascii="Times New Roman" w:hAnsi="Times New Roman" w:cs="Times New Roman"/>
          <w:b/>
          <w:bCs/>
          <w:sz w:val="24"/>
          <w:szCs w:val="24"/>
        </w:rPr>
        <w:t>Заштита</w:t>
      </w:r>
      <w:proofErr w:type="spellEnd"/>
      <w:r w:rsidRPr="00AA6530">
        <w:rPr>
          <w:rFonts w:ascii="Times New Roman" w:hAnsi="Times New Roman" w:cs="Times New Roman"/>
          <w:b/>
          <w:bCs/>
          <w:sz w:val="24"/>
          <w:szCs w:val="24"/>
        </w:rPr>
        <w:t xml:space="preserve"> </w:t>
      </w:r>
      <w:proofErr w:type="spellStart"/>
      <w:r w:rsidRPr="00AA6530">
        <w:rPr>
          <w:rFonts w:ascii="Times New Roman" w:hAnsi="Times New Roman" w:cs="Times New Roman"/>
          <w:b/>
          <w:bCs/>
          <w:sz w:val="24"/>
          <w:szCs w:val="24"/>
        </w:rPr>
        <w:t>од</w:t>
      </w:r>
      <w:proofErr w:type="spellEnd"/>
      <w:r w:rsidRPr="00AA6530">
        <w:rPr>
          <w:rFonts w:ascii="Times New Roman" w:hAnsi="Times New Roman" w:cs="Times New Roman"/>
          <w:b/>
          <w:bCs/>
          <w:sz w:val="24"/>
          <w:szCs w:val="24"/>
        </w:rPr>
        <w:t xml:space="preserve"> </w:t>
      </w:r>
      <w:proofErr w:type="spellStart"/>
      <w:r w:rsidRPr="00AA6530">
        <w:rPr>
          <w:rFonts w:ascii="Times New Roman" w:hAnsi="Times New Roman" w:cs="Times New Roman"/>
          <w:b/>
          <w:bCs/>
          <w:sz w:val="24"/>
          <w:szCs w:val="24"/>
        </w:rPr>
        <w:t>елементарних</w:t>
      </w:r>
      <w:proofErr w:type="spellEnd"/>
      <w:r w:rsidRPr="00AA6530">
        <w:rPr>
          <w:rFonts w:ascii="Times New Roman" w:hAnsi="Times New Roman" w:cs="Times New Roman"/>
          <w:b/>
          <w:bCs/>
          <w:sz w:val="24"/>
          <w:szCs w:val="24"/>
        </w:rPr>
        <w:t xml:space="preserve"> </w:t>
      </w:r>
      <w:proofErr w:type="spellStart"/>
      <w:r w:rsidRPr="00AA6530">
        <w:rPr>
          <w:rFonts w:ascii="Times New Roman" w:hAnsi="Times New Roman" w:cs="Times New Roman"/>
          <w:b/>
          <w:bCs/>
          <w:sz w:val="24"/>
          <w:szCs w:val="24"/>
        </w:rPr>
        <w:t>непогода</w:t>
      </w:r>
      <w:proofErr w:type="spellEnd"/>
      <w:r w:rsidR="00D1706E" w:rsidRPr="00AA6530">
        <w:rPr>
          <w:rFonts w:ascii="Times New Roman" w:hAnsi="Times New Roman" w:cs="Times New Roman"/>
          <w:b/>
          <w:bCs/>
          <w:sz w:val="24"/>
          <w:szCs w:val="24"/>
          <w:lang w:val="sr-Cyrl-RS"/>
        </w:rPr>
        <w:t>,</w:t>
      </w:r>
      <w:r w:rsidRPr="00AA6530">
        <w:rPr>
          <w:rFonts w:ascii="Times New Roman" w:hAnsi="Times New Roman" w:cs="Times New Roman"/>
          <w:sz w:val="24"/>
          <w:szCs w:val="24"/>
          <w:lang w:val="sr-Cyrl-RS"/>
        </w:rPr>
        <w:t xml:space="preserve"> мењају се делови </w:t>
      </w:r>
      <w:r w:rsidR="004E7F0A" w:rsidRPr="00AA6530">
        <w:rPr>
          <w:rFonts w:ascii="Times New Roman" w:hAnsi="Times New Roman" w:cs="Times New Roman"/>
          <w:sz w:val="24"/>
          <w:szCs w:val="24"/>
          <w:lang w:val="sr-Cyrl-RS"/>
        </w:rPr>
        <w:t>„</w:t>
      </w:r>
      <w:r w:rsidRPr="00AA6530">
        <w:rPr>
          <w:rFonts w:ascii="Times New Roman" w:hAnsi="Times New Roman" w:cs="Times New Roman"/>
          <w:sz w:val="24"/>
          <w:szCs w:val="24"/>
          <w:lang w:val="sr-Cyrl-RS"/>
        </w:rPr>
        <w:t>Савремени геолошки процеси и појаве</w:t>
      </w:r>
      <w:r w:rsidR="004E7F0A" w:rsidRPr="00AA6530">
        <w:rPr>
          <w:rFonts w:ascii="Times New Roman" w:hAnsi="Times New Roman" w:cs="Times New Roman"/>
          <w:sz w:val="24"/>
          <w:szCs w:val="24"/>
          <w:lang w:val="sr-Cyrl-RS"/>
        </w:rPr>
        <w:t>“</w:t>
      </w:r>
      <w:r w:rsidRPr="00AA6530">
        <w:rPr>
          <w:rFonts w:ascii="Times New Roman" w:hAnsi="Times New Roman" w:cs="Times New Roman"/>
          <w:sz w:val="24"/>
          <w:szCs w:val="24"/>
          <w:lang w:val="sr-Cyrl-RS"/>
        </w:rPr>
        <w:t xml:space="preserve"> и </w:t>
      </w:r>
      <w:r w:rsidR="004E7F0A" w:rsidRPr="00AA6530">
        <w:rPr>
          <w:rFonts w:ascii="Times New Roman" w:hAnsi="Times New Roman" w:cs="Times New Roman"/>
          <w:sz w:val="24"/>
          <w:szCs w:val="24"/>
          <w:lang w:val="sr-Cyrl-RS"/>
        </w:rPr>
        <w:t>„</w:t>
      </w:r>
      <w:r w:rsidRPr="00AA6530">
        <w:rPr>
          <w:rFonts w:ascii="Times New Roman" w:hAnsi="Times New Roman" w:cs="Times New Roman"/>
          <w:sz w:val="24"/>
          <w:szCs w:val="24"/>
          <w:lang w:val="sr-Cyrl-RS"/>
        </w:rPr>
        <w:t>Сеизмичност терена</w:t>
      </w:r>
      <w:r w:rsidR="004E7F0A" w:rsidRPr="00AA6530">
        <w:rPr>
          <w:rFonts w:ascii="Times New Roman" w:hAnsi="Times New Roman" w:cs="Times New Roman"/>
          <w:sz w:val="24"/>
          <w:szCs w:val="24"/>
          <w:lang w:val="sr-Cyrl-RS"/>
        </w:rPr>
        <w:t>“</w:t>
      </w:r>
      <w:r w:rsidRPr="00AA6530">
        <w:rPr>
          <w:rFonts w:ascii="Times New Roman" w:hAnsi="Times New Roman" w:cs="Times New Roman"/>
          <w:sz w:val="24"/>
          <w:szCs w:val="24"/>
          <w:lang w:val="sr-Cyrl-RS"/>
        </w:rPr>
        <w:t xml:space="preserve"> да гласе:</w:t>
      </w:r>
    </w:p>
    <w:p w14:paraId="27DAE6C9" w14:textId="1D52FDCE" w:rsidR="006A2EE6" w:rsidRPr="00AA6530" w:rsidRDefault="006A2EE6" w:rsidP="00A12514">
      <w:pPr>
        <w:pStyle w:val="NoSpacing"/>
        <w:spacing w:before="240" w:after="120"/>
        <w:jc w:val="center"/>
        <w:rPr>
          <w:rFonts w:ascii="Times New Roman" w:hAnsi="Times New Roman" w:cs="Times New Roman"/>
          <w:sz w:val="24"/>
          <w:szCs w:val="24"/>
          <w:lang w:val="sr-Cyrl-RS"/>
        </w:rPr>
      </w:pPr>
      <w:r w:rsidRPr="00AA6530">
        <w:rPr>
          <w:rFonts w:ascii="Times New Roman" w:hAnsi="Times New Roman" w:cs="Times New Roman"/>
          <w:sz w:val="24"/>
          <w:szCs w:val="24"/>
          <w:lang w:val="sr-Cyrl-RS"/>
        </w:rPr>
        <w:t>„Савремени геолошки процеси и појаве</w:t>
      </w:r>
    </w:p>
    <w:p w14:paraId="2180A172" w14:textId="6B0E8A42" w:rsidR="006A2EE6" w:rsidRPr="00AA6530" w:rsidRDefault="006A2EE6" w:rsidP="00A12514">
      <w:pPr>
        <w:pStyle w:val="NoSpacing"/>
        <w:ind w:firstLine="709"/>
        <w:rPr>
          <w:rFonts w:ascii="Times New Roman" w:hAnsi="Times New Roman" w:cs="Times New Roman"/>
          <w:sz w:val="24"/>
          <w:szCs w:val="24"/>
          <w:lang w:val="sr-Cyrl-RS"/>
        </w:rPr>
      </w:pPr>
      <w:r w:rsidRPr="00AA6530">
        <w:rPr>
          <w:rFonts w:ascii="Times New Roman" w:hAnsi="Times New Roman" w:cs="Times New Roman"/>
          <w:sz w:val="24"/>
          <w:szCs w:val="24"/>
          <w:lang w:val="sr-Cyrl-RS"/>
        </w:rPr>
        <w:t>Детаљном анализом постојеће геолошко-</w:t>
      </w:r>
      <w:proofErr w:type="spellStart"/>
      <w:r w:rsidRPr="00AA6530">
        <w:rPr>
          <w:rFonts w:ascii="Times New Roman" w:hAnsi="Times New Roman" w:cs="Times New Roman"/>
          <w:sz w:val="24"/>
          <w:szCs w:val="24"/>
          <w:lang w:val="sr-Cyrl-RS"/>
        </w:rPr>
        <w:t>геотехничке</w:t>
      </w:r>
      <w:proofErr w:type="spellEnd"/>
      <w:r w:rsidRPr="00AA6530">
        <w:rPr>
          <w:rFonts w:ascii="Times New Roman" w:hAnsi="Times New Roman" w:cs="Times New Roman"/>
          <w:sz w:val="24"/>
          <w:szCs w:val="24"/>
          <w:lang w:val="sr-Cyrl-RS"/>
        </w:rPr>
        <w:t xml:space="preserve"> документације и </w:t>
      </w:r>
      <w:proofErr w:type="spellStart"/>
      <w:r w:rsidRPr="00AA6530">
        <w:rPr>
          <w:rFonts w:ascii="Times New Roman" w:hAnsi="Times New Roman" w:cs="Times New Roman"/>
          <w:sz w:val="24"/>
          <w:szCs w:val="24"/>
          <w:lang w:val="sr-Cyrl-RS"/>
        </w:rPr>
        <w:t>инжењерскогеолошким</w:t>
      </w:r>
      <w:proofErr w:type="spellEnd"/>
      <w:r w:rsidRPr="00AA6530">
        <w:rPr>
          <w:rFonts w:ascii="Times New Roman" w:hAnsi="Times New Roman" w:cs="Times New Roman"/>
          <w:sz w:val="24"/>
          <w:szCs w:val="24"/>
          <w:lang w:val="sr-Cyrl-RS"/>
        </w:rPr>
        <w:t xml:space="preserve"> картирањем терена на предметном простору могу се уочити следећи утицаји </w:t>
      </w:r>
      <w:proofErr w:type="spellStart"/>
      <w:r w:rsidRPr="00AA6530">
        <w:rPr>
          <w:rFonts w:ascii="Times New Roman" w:hAnsi="Times New Roman" w:cs="Times New Roman"/>
          <w:sz w:val="24"/>
          <w:szCs w:val="24"/>
          <w:lang w:val="sr-Cyrl-RS"/>
        </w:rPr>
        <w:t>инжењерскогеолошких</w:t>
      </w:r>
      <w:proofErr w:type="spellEnd"/>
      <w:r w:rsidRPr="00AA6530">
        <w:rPr>
          <w:rFonts w:ascii="Times New Roman" w:hAnsi="Times New Roman" w:cs="Times New Roman"/>
          <w:sz w:val="24"/>
          <w:szCs w:val="24"/>
          <w:lang w:val="sr-Cyrl-RS"/>
        </w:rPr>
        <w:t xml:space="preserve"> процеса:</w:t>
      </w:r>
    </w:p>
    <w:p w14:paraId="5EBE5BD8" w14:textId="10E1FDAF" w:rsidR="006A2EE6" w:rsidRPr="00AA6530" w:rsidRDefault="006A2EE6" w:rsidP="002D319B">
      <w:pPr>
        <w:pStyle w:val="NoSpacing"/>
        <w:numPr>
          <w:ilvl w:val="0"/>
          <w:numId w:val="9"/>
        </w:numPr>
        <w:rPr>
          <w:rFonts w:ascii="Times New Roman" w:hAnsi="Times New Roman" w:cs="Times New Roman"/>
          <w:sz w:val="24"/>
          <w:szCs w:val="24"/>
          <w:lang w:val="sr-Cyrl-RS"/>
        </w:rPr>
      </w:pPr>
      <w:r w:rsidRPr="00AA6530">
        <w:rPr>
          <w:rFonts w:ascii="Times New Roman" w:hAnsi="Times New Roman" w:cs="Times New Roman"/>
          <w:sz w:val="24"/>
          <w:szCs w:val="24"/>
          <w:lang w:val="sr-Cyrl-RS"/>
        </w:rPr>
        <w:t>процес клизања и одроњавања,</w:t>
      </w:r>
    </w:p>
    <w:p w14:paraId="47D6479B" w14:textId="1B176ABA" w:rsidR="006A2EE6" w:rsidRPr="00AA6530" w:rsidRDefault="006A2EE6" w:rsidP="002D319B">
      <w:pPr>
        <w:pStyle w:val="NoSpacing"/>
        <w:numPr>
          <w:ilvl w:val="0"/>
          <w:numId w:val="9"/>
        </w:numPr>
        <w:rPr>
          <w:rFonts w:ascii="Times New Roman" w:hAnsi="Times New Roman" w:cs="Times New Roman"/>
          <w:sz w:val="24"/>
          <w:szCs w:val="24"/>
          <w:lang w:val="sr-Cyrl-RS"/>
        </w:rPr>
      </w:pPr>
      <w:proofErr w:type="spellStart"/>
      <w:r w:rsidRPr="00AA6530">
        <w:rPr>
          <w:rFonts w:ascii="Times New Roman" w:hAnsi="Times New Roman" w:cs="Times New Roman"/>
          <w:sz w:val="24"/>
          <w:szCs w:val="24"/>
          <w:lang w:val="sr-Cyrl-RS"/>
        </w:rPr>
        <w:t>суфозија</w:t>
      </w:r>
      <w:proofErr w:type="spellEnd"/>
    </w:p>
    <w:p w14:paraId="0285F2DC" w14:textId="6C662E85" w:rsidR="006A2EE6" w:rsidRPr="00AA6530" w:rsidRDefault="006A2EE6" w:rsidP="002D319B">
      <w:pPr>
        <w:pStyle w:val="NoSpacing"/>
        <w:numPr>
          <w:ilvl w:val="0"/>
          <w:numId w:val="9"/>
        </w:numPr>
        <w:rPr>
          <w:rFonts w:ascii="Times New Roman" w:hAnsi="Times New Roman" w:cs="Times New Roman"/>
          <w:sz w:val="24"/>
          <w:szCs w:val="24"/>
          <w:lang w:val="sr-Cyrl-RS"/>
        </w:rPr>
      </w:pPr>
      <w:proofErr w:type="spellStart"/>
      <w:r w:rsidRPr="00AA6530">
        <w:rPr>
          <w:rFonts w:ascii="Times New Roman" w:hAnsi="Times New Roman" w:cs="Times New Roman"/>
          <w:sz w:val="24"/>
          <w:szCs w:val="24"/>
          <w:lang w:val="sr-Cyrl-RS"/>
        </w:rPr>
        <w:t>забарење</w:t>
      </w:r>
      <w:proofErr w:type="spellEnd"/>
    </w:p>
    <w:p w14:paraId="67C28476" w14:textId="27139310" w:rsidR="006A2EE6" w:rsidRPr="00AA6530" w:rsidRDefault="006A2EE6" w:rsidP="002D319B">
      <w:pPr>
        <w:pStyle w:val="NoSpacing"/>
        <w:numPr>
          <w:ilvl w:val="0"/>
          <w:numId w:val="9"/>
        </w:numPr>
        <w:rPr>
          <w:rFonts w:ascii="Times New Roman" w:hAnsi="Times New Roman" w:cs="Times New Roman"/>
          <w:sz w:val="24"/>
          <w:szCs w:val="24"/>
          <w:lang w:val="sr-Cyrl-RS"/>
        </w:rPr>
      </w:pPr>
      <w:proofErr w:type="spellStart"/>
      <w:r w:rsidRPr="00AA6530">
        <w:rPr>
          <w:rFonts w:ascii="Times New Roman" w:hAnsi="Times New Roman" w:cs="Times New Roman"/>
          <w:sz w:val="24"/>
          <w:szCs w:val="24"/>
          <w:lang w:val="sr-Cyrl-RS"/>
        </w:rPr>
        <w:t>ликвефакција</w:t>
      </w:r>
      <w:proofErr w:type="spellEnd"/>
    </w:p>
    <w:p w14:paraId="2C6098F5" w14:textId="34FD9246" w:rsidR="006A2EE6" w:rsidRPr="00AA6530" w:rsidRDefault="006A2EE6" w:rsidP="002D319B">
      <w:pPr>
        <w:pStyle w:val="NoSpacing"/>
        <w:numPr>
          <w:ilvl w:val="0"/>
          <w:numId w:val="9"/>
        </w:numPr>
        <w:rPr>
          <w:rFonts w:ascii="Times New Roman" w:hAnsi="Times New Roman" w:cs="Times New Roman"/>
          <w:sz w:val="24"/>
          <w:szCs w:val="24"/>
          <w:lang w:val="sr-Cyrl-RS"/>
        </w:rPr>
      </w:pPr>
      <w:r w:rsidRPr="00AA6530">
        <w:rPr>
          <w:rFonts w:ascii="Times New Roman" w:hAnsi="Times New Roman" w:cs="Times New Roman"/>
          <w:sz w:val="24"/>
          <w:szCs w:val="24"/>
          <w:lang w:val="sr-Cyrl-RS"/>
        </w:rPr>
        <w:t>проветравање.</w:t>
      </w:r>
    </w:p>
    <w:p w14:paraId="66D78110" w14:textId="77777777" w:rsidR="006A2EE6" w:rsidRPr="00AA6530" w:rsidRDefault="006A2EE6" w:rsidP="00A12514">
      <w:pPr>
        <w:pStyle w:val="NoSpacing"/>
        <w:spacing w:before="120"/>
        <w:ind w:firstLine="709"/>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Процес клизања-одроњавања је сложен процес те поред геолошког састава, структурних и </w:t>
      </w:r>
      <w:proofErr w:type="spellStart"/>
      <w:r w:rsidRPr="00AA6530">
        <w:rPr>
          <w:rFonts w:ascii="Times New Roman" w:hAnsi="Times New Roman" w:cs="Times New Roman"/>
          <w:sz w:val="24"/>
          <w:szCs w:val="24"/>
          <w:lang w:val="sr-Cyrl-RS"/>
        </w:rPr>
        <w:t>хидрогеолошких</w:t>
      </w:r>
      <w:proofErr w:type="spellEnd"/>
      <w:r w:rsidRPr="00AA6530">
        <w:rPr>
          <w:rFonts w:ascii="Times New Roman" w:hAnsi="Times New Roman" w:cs="Times New Roman"/>
          <w:sz w:val="24"/>
          <w:szCs w:val="24"/>
          <w:lang w:val="sr-Cyrl-RS"/>
        </w:rPr>
        <w:t xml:space="preserve"> својстава стена које учествују у изградњи терена, на његово стварање имају утицај ерозиони процеси и </w:t>
      </w:r>
      <w:proofErr w:type="spellStart"/>
      <w:r w:rsidRPr="00AA6530">
        <w:rPr>
          <w:rFonts w:ascii="Times New Roman" w:hAnsi="Times New Roman" w:cs="Times New Roman"/>
          <w:sz w:val="24"/>
          <w:szCs w:val="24"/>
          <w:lang w:val="sr-Cyrl-RS"/>
        </w:rPr>
        <w:t>антропогени</w:t>
      </w:r>
      <w:proofErr w:type="spellEnd"/>
      <w:r w:rsidRPr="00AA6530">
        <w:rPr>
          <w:rFonts w:ascii="Times New Roman" w:hAnsi="Times New Roman" w:cs="Times New Roman"/>
          <w:sz w:val="24"/>
          <w:szCs w:val="24"/>
          <w:lang w:val="sr-Cyrl-RS"/>
        </w:rPr>
        <w:t xml:space="preserve"> утицаји. Пре изградње </w:t>
      </w:r>
      <w:proofErr w:type="spellStart"/>
      <w:r w:rsidRPr="00AA6530">
        <w:rPr>
          <w:rFonts w:ascii="Times New Roman" w:hAnsi="Times New Roman" w:cs="Times New Roman"/>
          <w:sz w:val="24"/>
          <w:szCs w:val="24"/>
          <w:lang w:val="sr-Cyrl-RS"/>
        </w:rPr>
        <w:t>обалоутвре</w:t>
      </w:r>
      <w:proofErr w:type="spellEnd"/>
      <w:r w:rsidRPr="00AA6530">
        <w:rPr>
          <w:rFonts w:ascii="Times New Roman" w:hAnsi="Times New Roman" w:cs="Times New Roman"/>
          <w:sz w:val="24"/>
          <w:szCs w:val="24"/>
          <w:lang w:val="sr-Cyrl-RS"/>
        </w:rPr>
        <w:t xml:space="preserve"> знатан негативан утицај на предметну локацију је имала речна ерозија. </w:t>
      </w:r>
      <w:r w:rsidRPr="00AA6530">
        <w:rPr>
          <w:rFonts w:ascii="Times New Roman" w:hAnsi="Times New Roman" w:cs="Times New Roman"/>
          <w:sz w:val="24"/>
          <w:szCs w:val="24"/>
          <w:lang w:val="sr-Cyrl-RS"/>
        </w:rPr>
        <w:lastRenderedPageBreak/>
        <w:t xml:space="preserve">Осцилације водостаја, које износе 3-4m, условљавају интензивну </w:t>
      </w:r>
      <w:proofErr w:type="spellStart"/>
      <w:r w:rsidRPr="00AA6530">
        <w:rPr>
          <w:rFonts w:ascii="Times New Roman" w:hAnsi="Times New Roman" w:cs="Times New Roman"/>
          <w:sz w:val="24"/>
          <w:szCs w:val="24"/>
          <w:lang w:val="sr-Cyrl-RS"/>
        </w:rPr>
        <w:t>суфозију</w:t>
      </w:r>
      <w:proofErr w:type="spellEnd"/>
      <w:r w:rsidRPr="00AA6530">
        <w:rPr>
          <w:rFonts w:ascii="Times New Roman" w:hAnsi="Times New Roman" w:cs="Times New Roman"/>
          <w:sz w:val="24"/>
          <w:szCs w:val="24"/>
          <w:lang w:val="sr-Cyrl-RS"/>
        </w:rPr>
        <w:t xml:space="preserve">, односно негативно </w:t>
      </w:r>
      <w:proofErr w:type="spellStart"/>
      <w:r w:rsidRPr="00AA6530">
        <w:rPr>
          <w:rFonts w:ascii="Times New Roman" w:hAnsi="Times New Roman" w:cs="Times New Roman"/>
          <w:sz w:val="24"/>
          <w:szCs w:val="24"/>
          <w:lang w:val="sr-Cyrl-RS"/>
        </w:rPr>
        <w:t>хидродинамичко</w:t>
      </w:r>
      <w:proofErr w:type="spellEnd"/>
      <w:r w:rsidRPr="00AA6530">
        <w:rPr>
          <w:rFonts w:ascii="Times New Roman" w:hAnsi="Times New Roman" w:cs="Times New Roman"/>
          <w:sz w:val="24"/>
          <w:szCs w:val="24"/>
          <w:lang w:val="sr-Cyrl-RS"/>
        </w:rPr>
        <w:t xml:space="preserve"> дејство када долази до промене напонског стања и слабљења отпорних карактеристика одсека а самим тим и његова деградација. Вода у пукотинама делује механички повећавајући на тај начин активан притисак. Углавном се формирају пукотине које су управне или паралелне току Дунава. Подлокавање </w:t>
      </w:r>
      <w:proofErr w:type="spellStart"/>
      <w:r w:rsidRPr="00AA6530">
        <w:rPr>
          <w:rFonts w:ascii="Times New Roman" w:hAnsi="Times New Roman" w:cs="Times New Roman"/>
          <w:sz w:val="24"/>
          <w:szCs w:val="24"/>
          <w:lang w:val="sr-Cyrl-RS"/>
        </w:rPr>
        <w:t>извазива</w:t>
      </w:r>
      <w:proofErr w:type="spellEnd"/>
      <w:r w:rsidRPr="00AA6530">
        <w:rPr>
          <w:rFonts w:ascii="Times New Roman" w:hAnsi="Times New Roman" w:cs="Times New Roman"/>
          <w:sz w:val="24"/>
          <w:szCs w:val="24"/>
          <w:lang w:val="sr-Cyrl-RS"/>
        </w:rPr>
        <w:t xml:space="preserve"> одламање стрмих страна одсека. То је процес који стално траје и стога дунавско приобаље захтева санацију којом ће се заштитити ножица одсека од утицаја реке. </w:t>
      </w:r>
    </w:p>
    <w:p w14:paraId="747F2C02" w14:textId="77777777" w:rsidR="006A2EE6" w:rsidRPr="00AA6530" w:rsidRDefault="006A2EE6" w:rsidP="00A12514">
      <w:pPr>
        <w:pStyle w:val="NoSpacing"/>
        <w:spacing w:before="120" w:after="120"/>
        <w:ind w:firstLine="709"/>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Процес </w:t>
      </w:r>
      <w:proofErr w:type="spellStart"/>
      <w:r w:rsidRPr="00AA6530">
        <w:rPr>
          <w:rFonts w:ascii="Times New Roman" w:hAnsi="Times New Roman" w:cs="Times New Roman"/>
          <w:sz w:val="24"/>
          <w:szCs w:val="24"/>
          <w:lang w:val="sr-Cyrl-RS"/>
        </w:rPr>
        <w:t>суфозије</w:t>
      </w:r>
      <w:proofErr w:type="spellEnd"/>
      <w:r w:rsidRPr="00AA6530">
        <w:rPr>
          <w:rFonts w:ascii="Times New Roman" w:hAnsi="Times New Roman" w:cs="Times New Roman"/>
          <w:sz w:val="24"/>
          <w:szCs w:val="24"/>
          <w:lang w:val="sr-Cyrl-RS"/>
        </w:rPr>
        <w:t xml:space="preserve"> се јавља услед лаке </w:t>
      </w:r>
      <w:proofErr w:type="spellStart"/>
      <w:r w:rsidRPr="00AA6530">
        <w:rPr>
          <w:rFonts w:ascii="Times New Roman" w:hAnsi="Times New Roman" w:cs="Times New Roman"/>
          <w:sz w:val="24"/>
          <w:szCs w:val="24"/>
          <w:lang w:val="sr-Cyrl-RS"/>
        </w:rPr>
        <w:t>растворљивости</w:t>
      </w:r>
      <w:proofErr w:type="spellEnd"/>
      <w:r w:rsidRPr="00AA6530">
        <w:rPr>
          <w:rFonts w:ascii="Times New Roman" w:hAnsi="Times New Roman" w:cs="Times New Roman"/>
          <w:sz w:val="24"/>
          <w:szCs w:val="24"/>
          <w:lang w:val="sr-Cyrl-RS"/>
        </w:rPr>
        <w:t xml:space="preserve"> </w:t>
      </w:r>
      <w:proofErr w:type="spellStart"/>
      <w:r w:rsidRPr="00AA6530">
        <w:rPr>
          <w:rFonts w:ascii="Times New Roman" w:hAnsi="Times New Roman" w:cs="Times New Roman"/>
          <w:sz w:val="24"/>
          <w:szCs w:val="24"/>
          <w:lang w:val="sr-Cyrl-RS"/>
        </w:rPr>
        <w:t>карбонатног</w:t>
      </w:r>
      <w:proofErr w:type="spellEnd"/>
      <w:r w:rsidRPr="00AA6530">
        <w:rPr>
          <w:rFonts w:ascii="Times New Roman" w:hAnsi="Times New Roman" w:cs="Times New Roman"/>
          <w:sz w:val="24"/>
          <w:szCs w:val="24"/>
          <w:lang w:val="sr-Cyrl-RS"/>
        </w:rPr>
        <w:t xml:space="preserve"> везива, слабе отпорности средине на дејство воде и испирања ситних честица, што има за последицу слегање терена и формирање тзв. </w:t>
      </w:r>
      <w:r w:rsidRPr="00AA6530">
        <w:rPr>
          <w:rFonts w:ascii="Times New Roman" w:hAnsi="Times New Roman" w:cs="Times New Roman"/>
          <w:sz w:val="24"/>
          <w:szCs w:val="24"/>
          <w:lang w:val="sr-Cyrl-RS"/>
        </w:rPr>
        <w:t>удубљења</w:t>
      </w:r>
      <w:r w:rsidRPr="00AA6530">
        <w:rPr>
          <w:rFonts w:ascii="Times New Roman" w:hAnsi="Times New Roman" w:cs="Times New Roman"/>
          <w:sz w:val="24"/>
          <w:szCs w:val="24"/>
          <w:lang w:val="sr-Cyrl-RS"/>
        </w:rPr>
        <w:t xml:space="preserve">. Прашинасти седименти су подложни </w:t>
      </w:r>
      <w:proofErr w:type="spellStart"/>
      <w:r w:rsidRPr="00AA6530">
        <w:rPr>
          <w:rFonts w:ascii="Times New Roman" w:hAnsi="Times New Roman" w:cs="Times New Roman"/>
          <w:sz w:val="24"/>
          <w:szCs w:val="24"/>
          <w:lang w:val="sr-Cyrl-RS"/>
        </w:rPr>
        <w:t>филтрационом</w:t>
      </w:r>
      <w:proofErr w:type="spellEnd"/>
      <w:r w:rsidRPr="00AA6530">
        <w:rPr>
          <w:rFonts w:ascii="Times New Roman" w:hAnsi="Times New Roman" w:cs="Times New Roman"/>
          <w:sz w:val="24"/>
          <w:szCs w:val="24"/>
          <w:lang w:val="sr-Cyrl-RS"/>
        </w:rPr>
        <w:t xml:space="preserve"> разарању водом. Филтрацијом воде долази до растварања </w:t>
      </w:r>
      <w:proofErr w:type="spellStart"/>
      <w:r w:rsidRPr="00AA6530">
        <w:rPr>
          <w:rFonts w:ascii="Times New Roman" w:hAnsi="Times New Roman" w:cs="Times New Roman"/>
          <w:sz w:val="24"/>
          <w:szCs w:val="24"/>
          <w:lang w:val="sr-Cyrl-RS"/>
        </w:rPr>
        <w:t>карбонатног</w:t>
      </w:r>
      <w:proofErr w:type="spellEnd"/>
      <w:r w:rsidRPr="00AA6530">
        <w:rPr>
          <w:rFonts w:ascii="Times New Roman" w:hAnsi="Times New Roman" w:cs="Times New Roman"/>
          <w:sz w:val="24"/>
          <w:szCs w:val="24"/>
          <w:lang w:val="sr-Cyrl-RS"/>
        </w:rPr>
        <w:t xml:space="preserve"> везива које облаже </w:t>
      </w:r>
      <w:proofErr w:type="spellStart"/>
      <w:r w:rsidRPr="00AA6530">
        <w:rPr>
          <w:rFonts w:ascii="Times New Roman" w:hAnsi="Times New Roman" w:cs="Times New Roman"/>
          <w:sz w:val="24"/>
          <w:szCs w:val="24"/>
          <w:lang w:val="sr-Cyrl-RS"/>
        </w:rPr>
        <w:t>прслине</w:t>
      </w:r>
      <w:proofErr w:type="spellEnd"/>
      <w:r w:rsidRPr="00AA6530">
        <w:rPr>
          <w:rFonts w:ascii="Times New Roman" w:hAnsi="Times New Roman" w:cs="Times New Roman"/>
          <w:sz w:val="24"/>
          <w:szCs w:val="24"/>
          <w:lang w:val="sr-Cyrl-RS"/>
        </w:rPr>
        <w:t xml:space="preserve"> и поре прашинастих седимената посебно </w:t>
      </w:r>
      <w:proofErr w:type="spellStart"/>
      <w:r w:rsidRPr="00AA6530">
        <w:rPr>
          <w:rFonts w:ascii="Times New Roman" w:hAnsi="Times New Roman" w:cs="Times New Roman"/>
          <w:sz w:val="24"/>
          <w:szCs w:val="24"/>
          <w:lang w:val="sr-Cyrl-RS"/>
        </w:rPr>
        <w:t>Aрхеолошког</w:t>
      </w:r>
      <w:proofErr w:type="spellEnd"/>
      <w:r w:rsidRPr="00AA6530">
        <w:rPr>
          <w:rFonts w:ascii="Times New Roman" w:hAnsi="Times New Roman" w:cs="Times New Roman"/>
          <w:sz w:val="24"/>
          <w:szCs w:val="24"/>
          <w:lang w:val="sr-Cyrl-RS"/>
        </w:rPr>
        <w:t xml:space="preserve"> слоја. Услед тог постепено се проширују пукотине и поре испирањем њихових зидова. Као резултат овога, средина поприма другачија физичко-механичка и </w:t>
      </w:r>
      <w:proofErr w:type="spellStart"/>
      <w:r w:rsidRPr="00AA6530">
        <w:rPr>
          <w:rFonts w:ascii="Times New Roman" w:hAnsi="Times New Roman" w:cs="Times New Roman"/>
          <w:sz w:val="24"/>
          <w:szCs w:val="24"/>
          <w:lang w:val="sr-Cyrl-RS"/>
        </w:rPr>
        <w:t>инжењерскогеолошка</w:t>
      </w:r>
      <w:proofErr w:type="spellEnd"/>
      <w:r w:rsidRPr="00AA6530">
        <w:rPr>
          <w:rFonts w:ascii="Times New Roman" w:hAnsi="Times New Roman" w:cs="Times New Roman"/>
          <w:sz w:val="24"/>
          <w:szCs w:val="24"/>
          <w:lang w:val="sr-Cyrl-RS"/>
        </w:rPr>
        <w:t xml:space="preserve"> својства.</w:t>
      </w:r>
    </w:p>
    <w:p w14:paraId="4DC849D4" w14:textId="77777777" w:rsidR="006A2EE6" w:rsidRPr="00AA6530" w:rsidRDefault="006A2EE6" w:rsidP="00A12514">
      <w:pPr>
        <w:pStyle w:val="NoSpacing"/>
        <w:spacing w:before="120" w:after="120"/>
        <w:ind w:firstLine="709"/>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На овом делу терена посебан утицај на стабилност има сталан прилив вода са падине и неконтролисано расипање отпадних вода из околних домаћинстава јер у широј зони предметног простора нема канализационе мреже. </w:t>
      </w:r>
      <w:proofErr w:type="spellStart"/>
      <w:r w:rsidRPr="00AA6530">
        <w:rPr>
          <w:rFonts w:ascii="Times New Roman" w:hAnsi="Times New Roman" w:cs="Times New Roman"/>
          <w:sz w:val="24"/>
          <w:szCs w:val="24"/>
          <w:lang w:val="sr-Cyrl-RS"/>
        </w:rPr>
        <w:t>Расквашавањем</w:t>
      </w:r>
      <w:proofErr w:type="spellEnd"/>
      <w:r w:rsidRPr="00AA6530">
        <w:rPr>
          <w:rFonts w:ascii="Times New Roman" w:hAnsi="Times New Roman" w:cs="Times New Roman"/>
          <w:sz w:val="24"/>
          <w:szCs w:val="24"/>
          <w:lang w:val="sr-Cyrl-RS"/>
        </w:rPr>
        <w:t xml:space="preserve"> тла долази до хемијске разградње лако растворљивих </w:t>
      </w:r>
      <w:proofErr w:type="spellStart"/>
      <w:r w:rsidRPr="00AA6530">
        <w:rPr>
          <w:rFonts w:ascii="Times New Roman" w:hAnsi="Times New Roman" w:cs="Times New Roman"/>
          <w:sz w:val="24"/>
          <w:szCs w:val="24"/>
          <w:lang w:val="sr-Cyrl-RS"/>
        </w:rPr>
        <w:t>карбонатних</w:t>
      </w:r>
      <w:proofErr w:type="spellEnd"/>
      <w:r w:rsidRPr="00AA6530">
        <w:rPr>
          <w:rFonts w:ascii="Times New Roman" w:hAnsi="Times New Roman" w:cs="Times New Roman"/>
          <w:sz w:val="24"/>
          <w:szCs w:val="24"/>
          <w:lang w:val="sr-Cyrl-RS"/>
        </w:rPr>
        <w:t xml:space="preserve"> соли и на тај начин се руше структурне везе, губи се природна чврстоћа тла, како на притисак тако и на смицање. Тако се процес претвара у механичко откидање маса у облику мањих или већих блокова.</w:t>
      </w:r>
    </w:p>
    <w:p w14:paraId="17C522A9" w14:textId="77777777" w:rsidR="006A2EE6" w:rsidRPr="00AA6530" w:rsidRDefault="006A2EE6" w:rsidP="00A12514">
      <w:pPr>
        <w:pStyle w:val="NoSpacing"/>
        <w:spacing w:before="120" w:after="120"/>
        <w:ind w:firstLine="709"/>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На појаву </w:t>
      </w:r>
      <w:proofErr w:type="spellStart"/>
      <w:r w:rsidRPr="00AA6530">
        <w:rPr>
          <w:rFonts w:ascii="Times New Roman" w:hAnsi="Times New Roman" w:cs="Times New Roman"/>
          <w:sz w:val="24"/>
          <w:szCs w:val="24"/>
          <w:lang w:val="sr-Cyrl-RS"/>
        </w:rPr>
        <w:t>забарења</w:t>
      </w:r>
      <w:proofErr w:type="spellEnd"/>
      <w:r w:rsidRPr="00AA6530">
        <w:rPr>
          <w:rFonts w:ascii="Times New Roman" w:hAnsi="Times New Roman" w:cs="Times New Roman"/>
          <w:sz w:val="24"/>
          <w:szCs w:val="24"/>
          <w:lang w:val="sr-Cyrl-RS"/>
        </w:rPr>
        <w:t xml:space="preserve"> на површини терена у зони </w:t>
      </w:r>
      <w:proofErr w:type="spellStart"/>
      <w:r w:rsidRPr="00AA6530">
        <w:rPr>
          <w:rFonts w:ascii="Times New Roman" w:hAnsi="Times New Roman" w:cs="Times New Roman"/>
          <w:sz w:val="24"/>
          <w:szCs w:val="24"/>
          <w:lang w:val="sr-Cyrl-RS"/>
        </w:rPr>
        <w:t>Болечице</w:t>
      </w:r>
      <w:proofErr w:type="spellEnd"/>
      <w:r w:rsidRPr="00AA6530">
        <w:rPr>
          <w:rFonts w:ascii="Times New Roman" w:hAnsi="Times New Roman" w:cs="Times New Roman"/>
          <w:sz w:val="24"/>
          <w:szCs w:val="24"/>
          <w:lang w:val="sr-Cyrl-RS"/>
        </w:rPr>
        <w:t xml:space="preserve"> од значајног утицаја је, поред високог нивоа подземне воде, и слаба водопропусност површинских слојева на рачун које је успорена инфилтрација атмосферске воде ка дубљим слојевима. </w:t>
      </w:r>
    </w:p>
    <w:p w14:paraId="00CF5C4E" w14:textId="7D5DC531" w:rsidR="006A2EE6" w:rsidRPr="00AA6530" w:rsidRDefault="006A2EE6" w:rsidP="00A12514">
      <w:pPr>
        <w:pStyle w:val="NoSpacing"/>
        <w:spacing w:before="120" w:after="120"/>
        <w:ind w:firstLine="709"/>
        <w:rPr>
          <w:rFonts w:ascii="Times New Roman" w:hAnsi="Times New Roman" w:cs="Times New Roman"/>
          <w:sz w:val="24"/>
          <w:szCs w:val="24"/>
          <w:lang w:val="sr-Cyrl-RS"/>
        </w:rPr>
      </w:pPr>
      <w:proofErr w:type="spellStart"/>
      <w:r w:rsidRPr="00AA6530">
        <w:rPr>
          <w:rFonts w:ascii="Times New Roman" w:hAnsi="Times New Roman" w:cs="Times New Roman"/>
          <w:sz w:val="24"/>
          <w:szCs w:val="24"/>
          <w:lang w:val="sr-Cyrl-RS"/>
        </w:rPr>
        <w:t>Ликвефакција</w:t>
      </w:r>
      <w:proofErr w:type="spellEnd"/>
      <w:r w:rsidRPr="00AA6530">
        <w:rPr>
          <w:rFonts w:ascii="Times New Roman" w:hAnsi="Times New Roman" w:cs="Times New Roman"/>
          <w:sz w:val="24"/>
          <w:szCs w:val="24"/>
          <w:lang w:val="sr-Cyrl-RS"/>
        </w:rPr>
        <w:t xml:space="preserve"> је појава при којој, у условима снажне земљотресне побуде, растресити, претежно песковити и песковито-прашинасти седименти испод нивоа подземне воде (до дубине од око 10 m од површине терена, а само изузетним сеизмичким условима и до око 15 m), тренутно губе контакт а тиме и чврстоћу па се понашају као густа течност – „кључање тла“. Последице деловања </w:t>
      </w:r>
      <w:proofErr w:type="spellStart"/>
      <w:r w:rsidRPr="00AA6530">
        <w:rPr>
          <w:rFonts w:ascii="Times New Roman" w:hAnsi="Times New Roman" w:cs="Times New Roman"/>
          <w:sz w:val="24"/>
          <w:szCs w:val="24"/>
          <w:lang w:val="sr-Cyrl-RS"/>
        </w:rPr>
        <w:t>ликвефакције</w:t>
      </w:r>
      <w:proofErr w:type="spellEnd"/>
      <w:r w:rsidRPr="00AA6530">
        <w:rPr>
          <w:rFonts w:ascii="Times New Roman" w:hAnsi="Times New Roman" w:cs="Times New Roman"/>
          <w:sz w:val="24"/>
          <w:szCs w:val="24"/>
          <w:lang w:val="sr-Cyrl-RS"/>
        </w:rPr>
        <w:t xml:space="preserve"> могу бити врло озбиљна оштећења, чак и потпуна рушења врло озбиљно пројектованих и грађених објеката.</w:t>
      </w:r>
    </w:p>
    <w:p w14:paraId="2E14C493" w14:textId="77777777" w:rsidR="006A2EE6" w:rsidRPr="00AA6530" w:rsidRDefault="006A2EE6" w:rsidP="00A12514">
      <w:pPr>
        <w:pStyle w:val="NoSpacing"/>
        <w:spacing w:before="120" w:after="120"/>
        <w:ind w:firstLine="709"/>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У прашинастим седиментима од којих је изграђен вертикални одсек постоји и један врло интересантан процес - процес проветравања. Процес се манифестује у </w:t>
      </w:r>
      <w:proofErr w:type="spellStart"/>
      <w:r w:rsidRPr="00AA6530">
        <w:rPr>
          <w:rFonts w:ascii="Times New Roman" w:hAnsi="Times New Roman" w:cs="Times New Roman"/>
          <w:sz w:val="24"/>
          <w:szCs w:val="24"/>
          <w:lang w:val="sr-Cyrl-RS"/>
        </w:rPr>
        <w:t>просушености</w:t>
      </w:r>
      <w:proofErr w:type="spellEnd"/>
      <w:r w:rsidRPr="00AA6530">
        <w:rPr>
          <w:rFonts w:ascii="Times New Roman" w:hAnsi="Times New Roman" w:cs="Times New Roman"/>
          <w:sz w:val="24"/>
          <w:szCs w:val="24"/>
          <w:lang w:val="sr-Cyrl-RS"/>
        </w:rPr>
        <w:t xml:space="preserve"> (</w:t>
      </w:r>
      <w:proofErr w:type="spellStart"/>
      <w:r w:rsidRPr="00AA6530">
        <w:rPr>
          <w:rFonts w:ascii="Times New Roman" w:hAnsi="Times New Roman" w:cs="Times New Roman"/>
          <w:sz w:val="24"/>
          <w:szCs w:val="24"/>
          <w:lang w:val="sr-Cyrl-RS"/>
        </w:rPr>
        <w:t>проветрености</w:t>
      </w:r>
      <w:proofErr w:type="spellEnd"/>
      <w:r w:rsidRPr="00AA6530">
        <w:rPr>
          <w:rFonts w:ascii="Times New Roman" w:hAnsi="Times New Roman" w:cs="Times New Roman"/>
          <w:sz w:val="24"/>
          <w:szCs w:val="24"/>
          <w:lang w:val="sr-Cyrl-RS"/>
        </w:rPr>
        <w:t xml:space="preserve">) прашинастог тла на одсеку. Прашинасто тло у непосредној зони одсека, привидно подсећа на пустињски лес, поседује чврстоћу вишу од истог тла у залеђу, али је </w:t>
      </w:r>
      <w:proofErr w:type="spellStart"/>
      <w:r w:rsidRPr="00AA6530">
        <w:rPr>
          <w:rFonts w:ascii="Times New Roman" w:hAnsi="Times New Roman" w:cs="Times New Roman"/>
          <w:sz w:val="24"/>
          <w:szCs w:val="24"/>
          <w:lang w:val="sr-Cyrl-RS"/>
        </w:rPr>
        <w:t>деформабилност</w:t>
      </w:r>
      <w:proofErr w:type="spellEnd"/>
      <w:r w:rsidRPr="00AA6530">
        <w:rPr>
          <w:rFonts w:ascii="Times New Roman" w:hAnsi="Times New Roman" w:cs="Times New Roman"/>
          <w:sz w:val="24"/>
          <w:szCs w:val="24"/>
          <w:lang w:val="sr-Cyrl-RS"/>
        </w:rPr>
        <w:t xml:space="preserve"> 5-6 пута већа у условима накнадног </w:t>
      </w:r>
      <w:proofErr w:type="spellStart"/>
      <w:r w:rsidRPr="00AA6530">
        <w:rPr>
          <w:rFonts w:ascii="Times New Roman" w:hAnsi="Times New Roman" w:cs="Times New Roman"/>
          <w:sz w:val="24"/>
          <w:szCs w:val="24"/>
          <w:lang w:val="sr-Cyrl-RS"/>
        </w:rPr>
        <w:t>провлажавања</w:t>
      </w:r>
      <w:proofErr w:type="spellEnd"/>
      <w:r w:rsidRPr="00AA6530">
        <w:rPr>
          <w:rFonts w:ascii="Times New Roman" w:hAnsi="Times New Roman" w:cs="Times New Roman"/>
          <w:sz w:val="24"/>
          <w:szCs w:val="24"/>
          <w:lang w:val="sr-Cyrl-RS"/>
        </w:rPr>
        <w:t xml:space="preserve">. што је ширина одсека већа то су ове </w:t>
      </w:r>
      <w:proofErr w:type="spellStart"/>
      <w:r w:rsidRPr="00AA6530">
        <w:rPr>
          <w:rFonts w:ascii="Times New Roman" w:hAnsi="Times New Roman" w:cs="Times New Roman"/>
          <w:sz w:val="24"/>
          <w:szCs w:val="24"/>
          <w:lang w:val="sr-Cyrl-RS"/>
        </w:rPr>
        <w:t>особеости</w:t>
      </w:r>
      <w:proofErr w:type="spellEnd"/>
      <w:r w:rsidRPr="00AA6530">
        <w:rPr>
          <w:rFonts w:ascii="Times New Roman" w:hAnsi="Times New Roman" w:cs="Times New Roman"/>
          <w:sz w:val="24"/>
          <w:szCs w:val="24"/>
          <w:lang w:val="sr-Cyrl-RS"/>
        </w:rPr>
        <w:t xml:space="preserve"> тла израженије. Та појава је знатно изражена у садашњим условима и након изградње </w:t>
      </w:r>
      <w:proofErr w:type="spellStart"/>
      <w:r w:rsidRPr="00AA6530">
        <w:rPr>
          <w:rFonts w:ascii="Times New Roman" w:hAnsi="Times New Roman" w:cs="Times New Roman"/>
          <w:sz w:val="24"/>
          <w:szCs w:val="24"/>
          <w:lang w:val="sr-Cyrl-RS"/>
        </w:rPr>
        <w:t>обалоутврде</w:t>
      </w:r>
      <w:proofErr w:type="spellEnd"/>
      <w:r w:rsidRPr="00AA6530">
        <w:rPr>
          <w:rFonts w:ascii="Times New Roman" w:hAnsi="Times New Roman" w:cs="Times New Roman"/>
          <w:sz w:val="24"/>
          <w:szCs w:val="24"/>
          <w:lang w:val="sr-Cyrl-RS"/>
        </w:rPr>
        <w:t xml:space="preserve"> где је ублажена речна ерозија али се процес одроњавања на вертикалном одсеку и даље дешава. </w:t>
      </w:r>
    </w:p>
    <w:p w14:paraId="60864716" w14:textId="77777777" w:rsidR="006A2EE6" w:rsidRPr="00AA6530" w:rsidRDefault="006A2EE6" w:rsidP="00A12514">
      <w:pPr>
        <w:pStyle w:val="NoSpacing"/>
        <w:spacing w:before="120" w:after="120"/>
        <w:ind w:firstLine="709"/>
        <w:rPr>
          <w:rFonts w:ascii="Times New Roman" w:hAnsi="Times New Roman" w:cs="Times New Roman"/>
          <w:i/>
          <w:iCs/>
          <w:sz w:val="24"/>
          <w:szCs w:val="24"/>
          <w:lang w:val="sr-Cyrl-RS"/>
        </w:rPr>
      </w:pPr>
      <w:r w:rsidRPr="00AA6530">
        <w:rPr>
          <w:rFonts w:ascii="Times New Roman" w:hAnsi="Times New Roman" w:cs="Times New Roman"/>
          <w:i/>
          <w:iCs/>
          <w:sz w:val="24"/>
          <w:szCs w:val="24"/>
          <w:lang w:val="sr-Cyrl-RS"/>
        </w:rPr>
        <w:t xml:space="preserve">На локацији археолошког налазишта ''Бело брдо'' је издвојено клизиште које је према информацијама староседелаца настало још пре Другог светског рата. Формирано клизиште има све морфолошке елементе клизишта осим ножице која је </w:t>
      </w:r>
      <w:proofErr w:type="spellStart"/>
      <w:r w:rsidRPr="00AA6530">
        <w:rPr>
          <w:rFonts w:ascii="Times New Roman" w:hAnsi="Times New Roman" w:cs="Times New Roman"/>
          <w:i/>
          <w:iCs/>
          <w:sz w:val="24"/>
          <w:szCs w:val="24"/>
          <w:lang w:val="sr-Cyrl-RS"/>
        </w:rPr>
        <w:t>еродована</w:t>
      </w:r>
      <w:proofErr w:type="spellEnd"/>
      <w:r w:rsidRPr="00AA6530">
        <w:rPr>
          <w:rFonts w:ascii="Times New Roman" w:hAnsi="Times New Roman" w:cs="Times New Roman"/>
          <w:i/>
          <w:iCs/>
          <w:sz w:val="24"/>
          <w:szCs w:val="24"/>
          <w:lang w:val="sr-Cyrl-RS"/>
        </w:rPr>
        <w:t xml:space="preserve"> и сада је завршетак клизишта у виду вертикалног одсека. Вертикални одсек висине 5-10m се налази дуж читавог предметног простора и на њему се у одређеним временским периодима јављају одрони. Урађена </w:t>
      </w:r>
      <w:proofErr w:type="spellStart"/>
      <w:r w:rsidRPr="00AA6530">
        <w:rPr>
          <w:rFonts w:ascii="Times New Roman" w:hAnsi="Times New Roman" w:cs="Times New Roman"/>
          <w:i/>
          <w:iCs/>
          <w:sz w:val="24"/>
          <w:szCs w:val="24"/>
          <w:lang w:val="sr-Cyrl-RS"/>
        </w:rPr>
        <w:t>обалоутврда</w:t>
      </w:r>
      <w:proofErr w:type="spellEnd"/>
      <w:r w:rsidRPr="00AA6530">
        <w:rPr>
          <w:rFonts w:ascii="Times New Roman" w:hAnsi="Times New Roman" w:cs="Times New Roman"/>
          <w:i/>
          <w:iCs/>
          <w:sz w:val="24"/>
          <w:szCs w:val="24"/>
          <w:lang w:val="sr-Cyrl-RS"/>
        </w:rPr>
        <w:t xml:space="preserve"> која је изведена на обали Дунава знатно ублажава речну ерозију и доприноси већем степену стабилности предметног терена.</w:t>
      </w:r>
    </w:p>
    <w:p w14:paraId="3DED442F" w14:textId="77777777" w:rsidR="006A2EE6" w:rsidRPr="00AA6530" w:rsidRDefault="006A2EE6" w:rsidP="00A12514">
      <w:pPr>
        <w:pStyle w:val="NoSpacing"/>
        <w:spacing w:before="120" w:after="120"/>
        <w:ind w:firstLine="709"/>
        <w:rPr>
          <w:rFonts w:ascii="Times New Roman" w:hAnsi="Times New Roman" w:cs="Times New Roman"/>
          <w:sz w:val="24"/>
          <w:szCs w:val="24"/>
          <w:lang w:val="sr-Cyrl-RS"/>
        </w:rPr>
      </w:pPr>
      <w:r w:rsidRPr="00AA6530">
        <w:rPr>
          <w:rFonts w:ascii="Times New Roman" w:hAnsi="Times New Roman" w:cs="Times New Roman"/>
          <w:sz w:val="24"/>
          <w:szCs w:val="24"/>
          <w:lang w:val="sr-Cyrl-RS"/>
        </w:rPr>
        <w:lastRenderedPageBreak/>
        <w:t xml:space="preserve">У време извођења теренских радова за потребе израде предметне документације (фебруар/март 2023. године) вршени су радови на санацији клизишта Археолошког налазишта ''Бело брдо'' од стране конзорцијума фирми </w:t>
      </w:r>
      <w:proofErr w:type="spellStart"/>
      <w:r w:rsidRPr="00AA6530">
        <w:rPr>
          <w:rFonts w:ascii="Times New Roman" w:hAnsi="Times New Roman" w:cs="Times New Roman"/>
          <w:sz w:val="24"/>
          <w:szCs w:val="24"/>
          <w:lang w:val="sr-Cyrl-RS"/>
        </w:rPr>
        <w:t>Millennium</w:t>
      </w:r>
      <w:proofErr w:type="spellEnd"/>
      <w:r w:rsidRPr="00AA6530">
        <w:rPr>
          <w:rFonts w:ascii="Times New Roman" w:hAnsi="Times New Roman" w:cs="Times New Roman"/>
          <w:sz w:val="24"/>
          <w:szCs w:val="24"/>
          <w:lang w:val="sr-Cyrl-RS"/>
        </w:rPr>
        <w:t xml:space="preserve"> team, </w:t>
      </w:r>
      <w:proofErr w:type="spellStart"/>
      <w:r w:rsidRPr="00AA6530">
        <w:rPr>
          <w:rFonts w:ascii="Times New Roman" w:hAnsi="Times New Roman" w:cs="Times New Roman"/>
          <w:sz w:val="24"/>
          <w:szCs w:val="24"/>
          <w:lang w:val="sr-Cyrl-RS"/>
        </w:rPr>
        <w:t>Novkol</w:t>
      </w:r>
      <w:proofErr w:type="spellEnd"/>
      <w:r w:rsidRPr="00AA6530">
        <w:rPr>
          <w:rFonts w:ascii="Times New Roman" w:hAnsi="Times New Roman" w:cs="Times New Roman"/>
          <w:sz w:val="24"/>
          <w:szCs w:val="24"/>
          <w:lang w:val="sr-Cyrl-RS"/>
        </w:rPr>
        <w:t xml:space="preserve"> и </w:t>
      </w:r>
      <w:proofErr w:type="spellStart"/>
      <w:r w:rsidRPr="00AA6530">
        <w:rPr>
          <w:rFonts w:ascii="Times New Roman" w:hAnsi="Times New Roman" w:cs="Times New Roman"/>
          <w:sz w:val="24"/>
          <w:szCs w:val="24"/>
          <w:lang w:val="sr-Cyrl-RS"/>
        </w:rPr>
        <w:t>Jadran</w:t>
      </w:r>
      <w:proofErr w:type="spellEnd"/>
      <w:r w:rsidRPr="00AA6530">
        <w:rPr>
          <w:rFonts w:ascii="Times New Roman" w:hAnsi="Times New Roman" w:cs="Times New Roman"/>
          <w:sz w:val="24"/>
          <w:szCs w:val="24"/>
          <w:lang w:val="sr-Cyrl-RS"/>
        </w:rPr>
        <w:t xml:space="preserve">, која је обухватила </w:t>
      </w:r>
      <w:proofErr w:type="spellStart"/>
      <w:r w:rsidRPr="00AA6530">
        <w:rPr>
          <w:rFonts w:ascii="Times New Roman" w:hAnsi="Times New Roman" w:cs="Times New Roman"/>
          <w:sz w:val="24"/>
          <w:szCs w:val="24"/>
          <w:lang w:val="sr-Cyrl-RS"/>
        </w:rPr>
        <w:t>узраду</w:t>
      </w:r>
      <w:proofErr w:type="spellEnd"/>
      <w:r w:rsidRPr="00AA6530">
        <w:rPr>
          <w:rFonts w:ascii="Times New Roman" w:hAnsi="Times New Roman" w:cs="Times New Roman"/>
          <w:sz w:val="24"/>
          <w:szCs w:val="24"/>
          <w:lang w:val="sr-Cyrl-RS"/>
        </w:rPr>
        <w:t xml:space="preserve"> насипа са заштитном бетонском конструкцијом у дужини од 135m.</w:t>
      </w:r>
    </w:p>
    <w:p w14:paraId="525D9A90" w14:textId="77777777" w:rsidR="006A2EE6" w:rsidRPr="00AA6530" w:rsidRDefault="006A2EE6" w:rsidP="00A12514">
      <w:pPr>
        <w:pStyle w:val="NoSpacing"/>
        <w:spacing w:before="120" w:after="120"/>
        <w:ind w:firstLine="709"/>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Увидом у Катастар клизишта територије ГУП Београда (документација бр. 6) утврђено је да је </w:t>
      </w:r>
      <w:proofErr w:type="spellStart"/>
      <w:r w:rsidRPr="00AA6530">
        <w:rPr>
          <w:rFonts w:ascii="Times New Roman" w:hAnsi="Times New Roman" w:cs="Times New Roman"/>
          <w:sz w:val="24"/>
          <w:szCs w:val="24"/>
          <w:lang w:val="sr-Cyrl-RS"/>
        </w:rPr>
        <w:t>колувијални</w:t>
      </w:r>
      <w:proofErr w:type="spellEnd"/>
      <w:r w:rsidRPr="00AA6530">
        <w:rPr>
          <w:rFonts w:ascii="Times New Roman" w:hAnsi="Times New Roman" w:cs="Times New Roman"/>
          <w:sz w:val="24"/>
          <w:szCs w:val="24"/>
          <w:lang w:val="sr-Cyrl-RS"/>
        </w:rPr>
        <w:t xml:space="preserve"> процес веома изражен на предметном </w:t>
      </w:r>
      <w:proofErr w:type="spellStart"/>
      <w:r w:rsidRPr="00AA6530">
        <w:rPr>
          <w:rFonts w:ascii="Times New Roman" w:hAnsi="Times New Roman" w:cs="Times New Roman"/>
          <w:sz w:val="24"/>
          <w:szCs w:val="24"/>
          <w:lang w:val="sr-Cyrl-RS"/>
        </w:rPr>
        <w:t>постору</w:t>
      </w:r>
      <w:proofErr w:type="spellEnd"/>
      <w:r w:rsidRPr="00AA6530">
        <w:rPr>
          <w:rFonts w:ascii="Times New Roman" w:hAnsi="Times New Roman" w:cs="Times New Roman"/>
          <w:sz w:val="24"/>
          <w:szCs w:val="24"/>
          <w:lang w:val="sr-Cyrl-RS"/>
        </w:rPr>
        <w:t>, при чему су издвојене следеће појаве нестабилности:</w:t>
      </w:r>
    </w:p>
    <w:p w14:paraId="6BFF57D5" w14:textId="534F9FA4" w:rsidR="006A2EE6" w:rsidRPr="00AA6530" w:rsidRDefault="006A2EE6" w:rsidP="00A12514">
      <w:pPr>
        <w:pStyle w:val="NoSpacing"/>
        <w:numPr>
          <w:ilvl w:val="0"/>
          <w:numId w:val="8"/>
        </w:numPr>
        <w:spacing w:before="120" w:after="120"/>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Активно клизиште са акутним процесом са катастарском ознаком BG-17.2.7b које обухвата јужни део активног клизишта BG-17.2.7. У питању је клизиште ''Лука Винча'', површине око 8.5ha и просечном дубином до клизне равни од 12.5m. </w:t>
      </w:r>
    </w:p>
    <w:p w14:paraId="3DD97832" w14:textId="77777777" w:rsidR="006A2EE6" w:rsidRPr="00AA6530" w:rsidRDefault="006A2EE6" w:rsidP="00A12514">
      <w:pPr>
        <w:pStyle w:val="NoSpacing"/>
        <w:spacing w:before="120" w:after="120"/>
        <w:ind w:firstLine="709"/>
        <w:rPr>
          <w:rFonts w:ascii="Times New Roman" w:hAnsi="Times New Roman" w:cs="Times New Roman"/>
          <w:sz w:val="24"/>
          <w:szCs w:val="24"/>
          <w:lang w:val="sr-Cyrl-RS"/>
        </w:rPr>
      </w:pPr>
      <w:proofErr w:type="spellStart"/>
      <w:r w:rsidRPr="00AA6530">
        <w:rPr>
          <w:rFonts w:ascii="Times New Roman" w:hAnsi="Times New Roman" w:cs="Times New Roman"/>
          <w:i/>
          <w:iCs/>
          <w:sz w:val="24"/>
          <w:szCs w:val="24"/>
          <w:lang w:val="sr-Cyrl-RS"/>
        </w:rPr>
        <w:t>Распрострањење</w:t>
      </w:r>
      <w:proofErr w:type="spellEnd"/>
      <w:r w:rsidRPr="00AA6530">
        <w:rPr>
          <w:rFonts w:ascii="Times New Roman" w:hAnsi="Times New Roman" w:cs="Times New Roman"/>
          <w:sz w:val="24"/>
          <w:szCs w:val="24"/>
          <w:lang w:val="sr-Cyrl-RS"/>
        </w:rPr>
        <w:t xml:space="preserve">: Захвата ножицу падине непосредно уз Дунав. Ножица клизишта </w:t>
      </w:r>
      <w:proofErr w:type="spellStart"/>
      <w:r w:rsidRPr="00AA6530">
        <w:rPr>
          <w:rFonts w:ascii="Times New Roman" w:hAnsi="Times New Roman" w:cs="Times New Roman"/>
          <w:sz w:val="24"/>
          <w:szCs w:val="24"/>
          <w:lang w:val="sr-Cyrl-RS"/>
        </w:rPr>
        <w:t>исклињава</w:t>
      </w:r>
      <w:proofErr w:type="spellEnd"/>
      <w:r w:rsidRPr="00AA6530">
        <w:rPr>
          <w:rFonts w:ascii="Times New Roman" w:hAnsi="Times New Roman" w:cs="Times New Roman"/>
          <w:sz w:val="24"/>
          <w:szCs w:val="24"/>
          <w:lang w:val="sr-Cyrl-RS"/>
        </w:rPr>
        <w:t xml:space="preserve"> у кориту Дунава где се врши њена ерозија.</w:t>
      </w:r>
    </w:p>
    <w:p w14:paraId="5AE4ECB4" w14:textId="77777777" w:rsidR="006A2EE6" w:rsidRPr="00AA6530" w:rsidRDefault="006A2EE6" w:rsidP="00A12514">
      <w:pPr>
        <w:pStyle w:val="NoSpacing"/>
        <w:spacing w:before="120" w:after="120"/>
        <w:ind w:firstLine="709"/>
        <w:rPr>
          <w:rFonts w:ascii="Times New Roman" w:hAnsi="Times New Roman" w:cs="Times New Roman"/>
          <w:sz w:val="24"/>
          <w:szCs w:val="24"/>
          <w:lang w:val="sr-Cyrl-RS"/>
        </w:rPr>
      </w:pPr>
      <w:r w:rsidRPr="00AA6530">
        <w:rPr>
          <w:rFonts w:ascii="Times New Roman" w:hAnsi="Times New Roman" w:cs="Times New Roman"/>
          <w:i/>
          <w:iCs/>
          <w:sz w:val="24"/>
          <w:szCs w:val="24"/>
          <w:lang w:val="sr-Cyrl-RS"/>
        </w:rPr>
        <w:t>Услови настанка клизишта</w:t>
      </w:r>
      <w:r w:rsidRPr="00AA6530">
        <w:rPr>
          <w:rFonts w:ascii="Times New Roman" w:hAnsi="Times New Roman" w:cs="Times New Roman"/>
          <w:sz w:val="24"/>
          <w:szCs w:val="24"/>
          <w:lang w:val="sr-Cyrl-RS"/>
        </w:rPr>
        <w:t xml:space="preserve">: Клизиште припада тзв. ''Дунавском типу клизишта'' чији настанак и еволуција осим геолошке </w:t>
      </w:r>
      <w:proofErr w:type="spellStart"/>
      <w:r w:rsidRPr="00AA6530">
        <w:rPr>
          <w:rFonts w:ascii="Times New Roman" w:hAnsi="Times New Roman" w:cs="Times New Roman"/>
          <w:sz w:val="24"/>
          <w:szCs w:val="24"/>
          <w:lang w:val="sr-Cyrl-RS"/>
        </w:rPr>
        <w:t>предиспонираности</w:t>
      </w:r>
      <w:proofErr w:type="spellEnd"/>
      <w:r w:rsidRPr="00AA6530">
        <w:rPr>
          <w:rFonts w:ascii="Times New Roman" w:hAnsi="Times New Roman" w:cs="Times New Roman"/>
          <w:sz w:val="24"/>
          <w:szCs w:val="24"/>
          <w:lang w:val="sr-Cyrl-RS"/>
        </w:rPr>
        <w:t xml:space="preserve"> терена (изграђују га слојеви глина, </w:t>
      </w:r>
      <w:proofErr w:type="spellStart"/>
      <w:r w:rsidRPr="00AA6530">
        <w:rPr>
          <w:rFonts w:ascii="Times New Roman" w:hAnsi="Times New Roman" w:cs="Times New Roman"/>
          <w:sz w:val="24"/>
          <w:szCs w:val="24"/>
          <w:lang w:val="sr-Cyrl-RS"/>
        </w:rPr>
        <w:t>пескова</w:t>
      </w:r>
      <w:proofErr w:type="spellEnd"/>
      <w:r w:rsidRPr="00AA6530">
        <w:rPr>
          <w:rFonts w:ascii="Times New Roman" w:hAnsi="Times New Roman" w:cs="Times New Roman"/>
          <w:sz w:val="24"/>
          <w:szCs w:val="24"/>
          <w:lang w:val="sr-Cyrl-RS"/>
        </w:rPr>
        <w:t xml:space="preserve"> и лапора), пре свега зависи од утицаја ерозије десне обале Дунава. До клижења је дошло услед повећања генералног нагиба падине и пада чврстоће глиновито-</w:t>
      </w:r>
      <w:proofErr w:type="spellStart"/>
      <w:r w:rsidRPr="00AA6530">
        <w:rPr>
          <w:rFonts w:ascii="Times New Roman" w:hAnsi="Times New Roman" w:cs="Times New Roman"/>
          <w:sz w:val="24"/>
          <w:szCs w:val="24"/>
          <w:lang w:val="sr-Cyrl-RS"/>
        </w:rPr>
        <w:t>лапоровитог</w:t>
      </w:r>
      <w:proofErr w:type="spellEnd"/>
      <w:r w:rsidRPr="00AA6530">
        <w:rPr>
          <w:rFonts w:ascii="Times New Roman" w:hAnsi="Times New Roman" w:cs="Times New Roman"/>
          <w:sz w:val="24"/>
          <w:szCs w:val="24"/>
          <w:lang w:val="sr-Cyrl-RS"/>
        </w:rPr>
        <w:t xml:space="preserve"> тла услед константног </w:t>
      </w:r>
      <w:proofErr w:type="spellStart"/>
      <w:r w:rsidRPr="00AA6530">
        <w:rPr>
          <w:rFonts w:ascii="Times New Roman" w:hAnsi="Times New Roman" w:cs="Times New Roman"/>
          <w:sz w:val="24"/>
          <w:szCs w:val="24"/>
          <w:lang w:val="sr-Cyrl-RS"/>
        </w:rPr>
        <w:t>квашења</w:t>
      </w:r>
      <w:proofErr w:type="spellEnd"/>
      <w:r w:rsidRPr="00AA6530">
        <w:rPr>
          <w:rFonts w:ascii="Times New Roman" w:hAnsi="Times New Roman" w:cs="Times New Roman"/>
          <w:sz w:val="24"/>
          <w:szCs w:val="24"/>
          <w:lang w:val="sr-Cyrl-RS"/>
        </w:rPr>
        <w:t xml:space="preserve"> водом различитог порекла.</w:t>
      </w:r>
    </w:p>
    <w:p w14:paraId="1B59ADBA" w14:textId="77777777" w:rsidR="006A2EE6" w:rsidRPr="00AA6530" w:rsidRDefault="006A2EE6" w:rsidP="00A12514">
      <w:pPr>
        <w:pStyle w:val="NoSpacing"/>
        <w:spacing w:before="120" w:after="120"/>
        <w:ind w:firstLine="709"/>
        <w:rPr>
          <w:rFonts w:ascii="Times New Roman" w:hAnsi="Times New Roman" w:cs="Times New Roman"/>
          <w:sz w:val="24"/>
          <w:szCs w:val="24"/>
          <w:lang w:val="sr-Cyrl-RS"/>
        </w:rPr>
      </w:pPr>
      <w:r w:rsidRPr="00AA6530">
        <w:rPr>
          <w:rFonts w:ascii="Times New Roman" w:hAnsi="Times New Roman" w:cs="Times New Roman"/>
          <w:i/>
          <w:iCs/>
          <w:sz w:val="24"/>
          <w:szCs w:val="24"/>
          <w:lang w:val="sr-Cyrl-RS"/>
        </w:rPr>
        <w:t>Узроци активирања клизишта</w:t>
      </w:r>
      <w:r w:rsidRPr="00AA6530">
        <w:rPr>
          <w:rFonts w:ascii="Times New Roman" w:hAnsi="Times New Roman" w:cs="Times New Roman"/>
          <w:sz w:val="24"/>
          <w:szCs w:val="24"/>
          <w:lang w:val="sr-Cyrl-RS"/>
        </w:rPr>
        <w:t xml:space="preserve">: Старо клизиште које се сезонски активира у периодима већих дотицаја подземне и површинске воде из залеђа. Присутне су и значајне количине подземних вода </w:t>
      </w:r>
      <w:proofErr w:type="spellStart"/>
      <w:r w:rsidRPr="00AA6530">
        <w:rPr>
          <w:rFonts w:ascii="Times New Roman" w:hAnsi="Times New Roman" w:cs="Times New Roman"/>
          <w:sz w:val="24"/>
          <w:szCs w:val="24"/>
          <w:lang w:val="sr-Cyrl-RS"/>
        </w:rPr>
        <w:t>антропогеног</w:t>
      </w:r>
      <w:proofErr w:type="spellEnd"/>
      <w:r w:rsidRPr="00AA6530">
        <w:rPr>
          <w:rFonts w:ascii="Times New Roman" w:hAnsi="Times New Roman" w:cs="Times New Roman"/>
          <w:sz w:val="24"/>
          <w:szCs w:val="24"/>
          <w:lang w:val="sr-Cyrl-RS"/>
        </w:rPr>
        <w:t xml:space="preserve"> порекла (сенгрупи). Додатно долази до већих померања након потапања ножице клизишта у периодима високог нивоа Дунава и наглих снижења нивоа реке.</w:t>
      </w:r>
    </w:p>
    <w:p w14:paraId="5A6A8778" w14:textId="77777777" w:rsidR="006A2EE6" w:rsidRPr="00AA6530" w:rsidRDefault="006A2EE6" w:rsidP="00A12514">
      <w:pPr>
        <w:pStyle w:val="NoSpacing"/>
        <w:spacing w:before="120"/>
        <w:ind w:left="709"/>
        <w:rPr>
          <w:rFonts w:ascii="Times New Roman" w:hAnsi="Times New Roman" w:cs="Times New Roman"/>
          <w:sz w:val="24"/>
          <w:szCs w:val="24"/>
          <w:lang w:val="sr-Cyrl-RS"/>
        </w:rPr>
      </w:pPr>
      <w:r w:rsidRPr="00AA6530">
        <w:rPr>
          <w:rFonts w:ascii="Times New Roman" w:hAnsi="Times New Roman" w:cs="Times New Roman"/>
          <w:i/>
          <w:iCs/>
          <w:sz w:val="24"/>
          <w:szCs w:val="24"/>
          <w:lang w:val="sr-Cyrl-RS"/>
        </w:rPr>
        <w:t>Степен хазарда:</w:t>
      </w:r>
      <w:r w:rsidRPr="00AA6530">
        <w:rPr>
          <w:rFonts w:ascii="Times New Roman" w:hAnsi="Times New Roman" w:cs="Times New Roman"/>
          <w:sz w:val="24"/>
          <w:szCs w:val="24"/>
          <w:lang w:val="sr-Cyrl-RS"/>
        </w:rPr>
        <w:t xml:space="preserve"> H4</w:t>
      </w:r>
    </w:p>
    <w:p w14:paraId="43DBEAB3" w14:textId="77777777" w:rsidR="006A2EE6" w:rsidRPr="00AA6530" w:rsidRDefault="006A2EE6" w:rsidP="00A12514">
      <w:pPr>
        <w:pStyle w:val="NoSpacing"/>
        <w:spacing w:after="120"/>
        <w:ind w:left="709"/>
        <w:rPr>
          <w:rFonts w:ascii="Times New Roman" w:hAnsi="Times New Roman" w:cs="Times New Roman"/>
          <w:sz w:val="24"/>
          <w:szCs w:val="24"/>
          <w:lang w:val="sr-Cyrl-RS"/>
        </w:rPr>
      </w:pPr>
      <w:r w:rsidRPr="00AA6530">
        <w:rPr>
          <w:rFonts w:ascii="Times New Roman" w:hAnsi="Times New Roman" w:cs="Times New Roman"/>
          <w:i/>
          <w:iCs/>
          <w:sz w:val="24"/>
          <w:szCs w:val="24"/>
          <w:lang w:val="sr-Cyrl-RS"/>
        </w:rPr>
        <w:t>Степен ризика:</w:t>
      </w:r>
      <w:r w:rsidRPr="00AA6530">
        <w:rPr>
          <w:rFonts w:ascii="Times New Roman" w:hAnsi="Times New Roman" w:cs="Times New Roman"/>
          <w:sz w:val="24"/>
          <w:szCs w:val="24"/>
          <w:lang w:val="sr-Cyrl-RS"/>
        </w:rPr>
        <w:t xml:space="preserve"> R4</w:t>
      </w:r>
    </w:p>
    <w:p w14:paraId="66C7A247" w14:textId="781A9BE1" w:rsidR="006A2EE6" w:rsidRPr="00AA6530" w:rsidRDefault="006A2EE6" w:rsidP="00A12514">
      <w:pPr>
        <w:pStyle w:val="NoSpacing"/>
        <w:numPr>
          <w:ilvl w:val="0"/>
          <w:numId w:val="8"/>
        </w:numPr>
        <w:spacing w:before="120" w:after="120"/>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Активно клизиште са привремено умиреним процесом са катастарском ознаком BG-17.2.11. У питању је клизиште ''Горња мала'', површине око 7.1ha и просечном дубином до клизне равни од 8m. </w:t>
      </w:r>
    </w:p>
    <w:p w14:paraId="13A9620D" w14:textId="77777777" w:rsidR="006A2EE6" w:rsidRPr="00AA6530" w:rsidRDefault="006A2EE6" w:rsidP="00A12514">
      <w:pPr>
        <w:pStyle w:val="NoSpacing"/>
        <w:ind w:firstLine="709"/>
        <w:rPr>
          <w:rFonts w:ascii="Times New Roman" w:hAnsi="Times New Roman" w:cs="Times New Roman"/>
          <w:sz w:val="24"/>
          <w:szCs w:val="24"/>
          <w:lang w:val="sr-Cyrl-RS"/>
        </w:rPr>
      </w:pPr>
      <w:proofErr w:type="spellStart"/>
      <w:r w:rsidRPr="00AA6530">
        <w:rPr>
          <w:rFonts w:ascii="Times New Roman" w:hAnsi="Times New Roman" w:cs="Times New Roman"/>
          <w:i/>
          <w:iCs/>
          <w:sz w:val="24"/>
          <w:szCs w:val="24"/>
          <w:lang w:val="sr-Cyrl-RS"/>
        </w:rPr>
        <w:t>Распрострањење</w:t>
      </w:r>
      <w:proofErr w:type="spellEnd"/>
      <w:r w:rsidRPr="00AA6530">
        <w:rPr>
          <w:rFonts w:ascii="Times New Roman" w:hAnsi="Times New Roman" w:cs="Times New Roman"/>
          <w:i/>
          <w:iCs/>
          <w:sz w:val="24"/>
          <w:szCs w:val="24"/>
          <w:lang w:val="sr-Cyrl-RS"/>
        </w:rPr>
        <w:t>:</w:t>
      </w:r>
      <w:r w:rsidRPr="00AA6530">
        <w:rPr>
          <w:rFonts w:ascii="Times New Roman" w:hAnsi="Times New Roman" w:cs="Times New Roman"/>
          <w:sz w:val="24"/>
          <w:szCs w:val="24"/>
          <w:lang w:val="sr-Cyrl-RS"/>
        </w:rPr>
        <w:t xml:space="preserve"> Клизиште се са узбрдне стране наслања ножицом на активно клизиште са акутним процесом BG-17.2.7b.</w:t>
      </w:r>
    </w:p>
    <w:p w14:paraId="6423418C" w14:textId="77777777" w:rsidR="006A2EE6" w:rsidRPr="00AA6530" w:rsidRDefault="006A2EE6" w:rsidP="00A12514">
      <w:pPr>
        <w:pStyle w:val="NoSpacing"/>
        <w:spacing w:before="120"/>
        <w:ind w:firstLine="709"/>
        <w:rPr>
          <w:rFonts w:ascii="Times New Roman" w:hAnsi="Times New Roman" w:cs="Times New Roman"/>
          <w:sz w:val="24"/>
          <w:szCs w:val="24"/>
          <w:lang w:val="sr-Cyrl-RS"/>
        </w:rPr>
      </w:pPr>
      <w:r w:rsidRPr="00AA6530">
        <w:rPr>
          <w:rFonts w:ascii="Times New Roman" w:hAnsi="Times New Roman" w:cs="Times New Roman"/>
          <w:i/>
          <w:iCs/>
          <w:sz w:val="24"/>
          <w:szCs w:val="24"/>
          <w:lang w:val="sr-Cyrl-RS"/>
        </w:rPr>
        <w:t>Услови настанка клизишта:</w:t>
      </w:r>
      <w:r w:rsidRPr="00AA6530">
        <w:rPr>
          <w:rFonts w:ascii="Times New Roman" w:hAnsi="Times New Roman" w:cs="Times New Roman"/>
          <w:sz w:val="24"/>
          <w:szCs w:val="24"/>
          <w:lang w:val="sr-Cyrl-RS"/>
        </w:rPr>
        <w:t xml:space="preserve"> Клизиште припада тзв. ''Дунавском типу клизишта'' чији настанак и еволуција осим геолошке </w:t>
      </w:r>
      <w:proofErr w:type="spellStart"/>
      <w:r w:rsidRPr="00AA6530">
        <w:rPr>
          <w:rFonts w:ascii="Times New Roman" w:hAnsi="Times New Roman" w:cs="Times New Roman"/>
          <w:sz w:val="24"/>
          <w:szCs w:val="24"/>
          <w:lang w:val="sr-Cyrl-RS"/>
        </w:rPr>
        <w:t>предиспонираности</w:t>
      </w:r>
      <w:proofErr w:type="spellEnd"/>
      <w:r w:rsidRPr="00AA6530">
        <w:rPr>
          <w:rFonts w:ascii="Times New Roman" w:hAnsi="Times New Roman" w:cs="Times New Roman"/>
          <w:sz w:val="24"/>
          <w:szCs w:val="24"/>
          <w:lang w:val="sr-Cyrl-RS"/>
        </w:rPr>
        <w:t xml:space="preserve"> терена (изграђују га слојеви глина, </w:t>
      </w:r>
      <w:proofErr w:type="spellStart"/>
      <w:r w:rsidRPr="00AA6530">
        <w:rPr>
          <w:rFonts w:ascii="Times New Roman" w:hAnsi="Times New Roman" w:cs="Times New Roman"/>
          <w:sz w:val="24"/>
          <w:szCs w:val="24"/>
          <w:lang w:val="sr-Cyrl-RS"/>
        </w:rPr>
        <w:t>пескова</w:t>
      </w:r>
      <w:proofErr w:type="spellEnd"/>
      <w:r w:rsidRPr="00AA6530">
        <w:rPr>
          <w:rFonts w:ascii="Times New Roman" w:hAnsi="Times New Roman" w:cs="Times New Roman"/>
          <w:sz w:val="24"/>
          <w:szCs w:val="24"/>
          <w:lang w:val="sr-Cyrl-RS"/>
        </w:rPr>
        <w:t xml:space="preserve"> и лапора), пре свега зависи од утицаја ерозије десне обале Дунава. До клижења је дошло услед повећања генералног нагиба падине и пада чврстоће глиновито-</w:t>
      </w:r>
      <w:proofErr w:type="spellStart"/>
      <w:r w:rsidRPr="00AA6530">
        <w:rPr>
          <w:rFonts w:ascii="Times New Roman" w:hAnsi="Times New Roman" w:cs="Times New Roman"/>
          <w:sz w:val="24"/>
          <w:szCs w:val="24"/>
          <w:lang w:val="sr-Cyrl-RS"/>
        </w:rPr>
        <w:t>лапоровитог</w:t>
      </w:r>
      <w:proofErr w:type="spellEnd"/>
      <w:r w:rsidRPr="00AA6530">
        <w:rPr>
          <w:rFonts w:ascii="Times New Roman" w:hAnsi="Times New Roman" w:cs="Times New Roman"/>
          <w:sz w:val="24"/>
          <w:szCs w:val="24"/>
          <w:lang w:val="sr-Cyrl-RS"/>
        </w:rPr>
        <w:t xml:space="preserve"> тла услед константног </w:t>
      </w:r>
      <w:proofErr w:type="spellStart"/>
      <w:r w:rsidRPr="00AA6530">
        <w:rPr>
          <w:rFonts w:ascii="Times New Roman" w:hAnsi="Times New Roman" w:cs="Times New Roman"/>
          <w:sz w:val="24"/>
          <w:szCs w:val="24"/>
          <w:lang w:val="sr-Cyrl-RS"/>
        </w:rPr>
        <w:t>квашења</w:t>
      </w:r>
      <w:proofErr w:type="spellEnd"/>
      <w:r w:rsidRPr="00AA6530">
        <w:rPr>
          <w:rFonts w:ascii="Times New Roman" w:hAnsi="Times New Roman" w:cs="Times New Roman"/>
          <w:sz w:val="24"/>
          <w:szCs w:val="24"/>
          <w:lang w:val="sr-Cyrl-RS"/>
        </w:rPr>
        <w:t xml:space="preserve"> водом различитог порекла.</w:t>
      </w:r>
    </w:p>
    <w:p w14:paraId="379673DF" w14:textId="77777777" w:rsidR="006A2EE6" w:rsidRPr="00AA6530" w:rsidRDefault="006A2EE6" w:rsidP="00A12514">
      <w:pPr>
        <w:pStyle w:val="NoSpacing"/>
        <w:spacing w:before="120"/>
        <w:ind w:firstLine="709"/>
        <w:rPr>
          <w:rFonts w:ascii="Times New Roman" w:hAnsi="Times New Roman" w:cs="Times New Roman"/>
          <w:sz w:val="24"/>
          <w:szCs w:val="24"/>
          <w:lang w:val="sr-Cyrl-RS"/>
        </w:rPr>
      </w:pPr>
      <w:r w:rsidRPr="00AA6530">
        <w:rPr>
          <w:rFonts w:ascii="Times New Roman" w:hAnsi="Times New Roman" w:cs="Times New Roman"/>
          <w:i/>
          <w:iCs/>
          <w:sz w:val="24"/>
          <w:szCs w:val="24"/>
          <w:lang w:val="sr-Cyrl-RS"/>
        </w:rPr>
        <w:t>Узроци активирања клизишта:</w:t>
      </w:r>
      <w:r w:rsidRPr="00AA6530">
        <w:rPr>
          <w:rFonts w:ascii="Times New Roman" w:hAnsi="Times New Roman" w:cs="Times New Roman"/>
          <w:sz w:val="24"/>
          <w:szCs w:val="24"/>
          <w:lang w:val="sr-Cyrl-RS"/>
        </w:rPr>
        <w:t xml:space="preserve"> Клизиште се са узбрдне стране наслања ножицом на активно клизиште са акутним процесом BG-17.2.7b Ова два клизишта су настала а затим се и развијала у ''симбиози''. Нестабилна обала је повлачила за собом и узбрдне делове падине.</w:t>
      </w:r>
    </w:p>
    <w:p w14:paraId="21E80DF3" w14:textId="77777777" w:rsidR="006A2EE6" w:rsidRPr="00AA6530" w:rsidRDefault="006A2EE6" w:rsidP="00A12514">
      <w:pPr>
        <w:pStyle w:val="NoSpacing"/>
        <w:spacing w:before="120"/>
        <w:ind w:left="709"/>
        <w:rPr>
          <w:rFonts w:ascii="Times New Roman" w:hAnsi="Times New Roman" w:cs="Times New Roman"/>
          <w:sz w:val="24"/>
          <w:szCs w:val="24"/>
          <w:lang w:val="sr-Cyrl-RS"/>
        </w:rPr>
      </w:pPr>
      <w:r w:rsidRPr="00AA6530">
        <w:rPr>
          <w:rFonts w:ascii="Times New Roman" w:hAnsi="Times New Roman" w:cs="Times New Roman"/>
          <w:sz w:val="24"/>
          <w:szCs w:val="24"/>
          <w:lang w:val="sr-Cyrl-RS"/>
        </w:rPr>
        <w:t>Степен хазарда: H4</w:t>
      </w:r>
    </w:p>
    <w:p w14:paraId="5E6BF83F" w14:textId="77777777" w:rsidR="006A2EE6" w:rsidRPr="00AA6530" w:rsidRDefault="006A2EE6" w:rsidP="00A12514">
      <w:pPr>
        <w:pStyle w:val="NoSpacing"/>
        <w:spacing w:after="120"/>
        <w:ind w:left="709"/>
        <w:rPr>
          <w:rFonts w:ascii="Times New Roman" w:hAnsi="Times New Roman" w:cs="Times New Roman"/>
          <w:sz w:val="24"/>
          <w:szCs w:val="24"/>
          <w:lang w:val="sr-Cyrl-RS"/>
        </w:rPr>
      </w:pPr>
      <w:r w:rsidRPr="00AA6530">
        <w:rPr>
          <w:rFonts w:ascii="Times New Roman" w:hAnsi="Times New Roman" w:cs="Times New Roman"/>
          <w:sz w:val="24"/>
          <w:szCs w:val="24"/>
          <w:lang w:val="sr-Cyrl-RS"/>
        </w:rPr>
        <w:t>Степен ризика: R4</w:t>
      </w:r>
    </w:p>
    <w:p w14:paraId="6F1F61F9" w14:textId="1DBFBB5C" w:rsidR="006A2EE6" w:rsidRPr="00AA6530" w:rsidRDefault="006A2EE6" w:rsidP="00A12514">
      <w:pPr>
        <w:pStyle w:val="NoSpacing"/>
        <w:numPr>
          <w:ilvl w:val="0"/>
          <w:numId w:val="8"/>
        </w:numPr>
        <w:spacing w:before="120" w:after="120"/>
        <w:rPr>
          <w:rFonts w:ascii="Times New Roman" w:hAnsi="Times New Roman" w:cs="Times New Roman"/>
          <w:sz w:val="24"/>
          <w:szCs w:val="24"/>
          <w:lang w:val="sr-Cyrl-RS"/>
        </w:rPr>
      </w:pPr>
      <w:r w:rsidRPr="00AA6530">
        <w:rPr>
          <w:rFonts w:ascii="Times New Roman" w:hAnsi="Times New Roman" w:cs="Times New Roman"/>
          <w:sz w:val="24"/>
          <w:szCs w:val="24"/>
          <w:lang w:val="sr-Cyrl-RS"/>
        </w:rPr>
        <w:t>Потенцијално клизиште са катастарском ознаком BG-17.2.13. У питању је клизиште ''</w:t>
      </w:r>
      <w:proofErr w:type="spellStart"/>
      <w:r w:rsidRPr="00AA6530">
        <w:rPr>
          <w:rFonts w:ascii="Times New Roman" w:hAnsi="Times New Roman" w:cs="Times New Roman"/>
          <w:sz w:val="24"/>
          <w:szCs w:val="24"/>
          <w:lang w:val="sr-Cyrl-RS"/>
        </w:rPr>
        <w:t>Дрњак</w:t>
      </w:r>
      <w:proofErr w:type="spellEnd"/>
      <w:r w:rsidRPr="00AA6530">
        <w:rPr>
          <w:rFonts w:ascii="Times New Roman" w:hAnsi="Times New Roman" w:cs="Times New Roman"/>
          <w:sz w:val="24"/>
          <w:szCs w:val="24"/>
          <w:lang w:val="sr-Cyrl-RS"/>
        </w:rPr>
        <w:t xml:space="preserve">-Стара Винча-Горња мала'', површине око 14.2ha и просечном дубином до потенцијалне клизне равни од 15m. </w:t>
      </w:r>
    </w:p>
    <w:p w14:paraId="21FE8C8A" w14:textId="77777777" w:rsidR="006A2EE6" w:rsidRPr="00AA6530" w:rsidRDefault="006A2EE6" w:rsidP="00A12514">
      <w:pPr>
        <w:pStyle w:val="NoSpacing"/>
        <w:ind w:firstLine="709"/>
        <w:rPr>
          <w:rFonts w:ascii="Times New Roman" w:hAnsi="Times New Roman" w:cs="Times New Roman"/>
          <w:sz w:val="24"/>
          <w:szCs w:val="24"/>
          <w:lang w:val="sr-Cyrl-RS"/>
        </w:rPr>
      </w:pPr>
      <w:proofErr w:type="spellStart"/>
      <w:r w:rsidRPr="00AA6530">
        <w:rPr>
          <w:rFonts w:ascii="Times New Roman" w:hAnsi="Times New Roman" w:cs="Times New Roman"/>
          <w:i/>
          <w:iCs/>
          <w:sz w:val="24"/>
          <w:szCs w:val="24"/>
          <w:lang w:val="sr-Cyrl-RS"/>
        </w:rPr>
        <w:lastRenderedPageBreak/>
        <w:t>Распрострањење</w:t>
      </w:r>
      <w:proofErr w:type="spellEnd"/>
      <w:r w:rsidRPr="00AA6530">
        <w:rPr>
          <w:rFonts w:ascii="Times New Roman" w:hAnsi="Times New Roman" w:cs="Times New Roman"/>
          <w:i/>
          <w:iCs/>
          <w:sz w:val="24"/>
          <w:szCs w:val="24"/>
          <w:lang w:val="sr-Cyrl-RS"/>
        </w:rPr>
        <w:t>:</w:t>
      </w:r>
      <w:r w:rsidRPr="00AA6530">
        <w:rPr>
          <w:rFonts w:ascii="Times New Roman" w:hAnsi="Times New Roman" w:cs="Times New Roman"/>
          <w:sz w:val="24"/>
          <w:szCs w:val="24"/>
          <w:lang w:val="sr-Cyrl-RS"/>
        </w:rPr>
        <w:t xml:space="preserve"> Пружа се правцем север-југ, дуж вршног дела велике лучне падине на десној долинској страни Дунава.</w:t>
      </w:r>
    </w:p>
    <w:p w14:paraId="3D624002" w14:textId="77777777" w:rsidR="006A2EE6" w:rsidRPr="00AA6530" w:rsidRDefault="006A2EE6" w:rsidP="00A12514">
      <w:pPr>
        <w:pStyle w:val="NoSpacing"/>
        <w:spacing w:before="120"/>
        <w:ind w:firstLine="709"/>
        <w:rPr>
          <w:rFonts w:ascii="Times New Roman" w:hAnsi="Times New Roman" w:cs="Times New Roman"/>
          <w:sz w:val="24"/>
          <w:szCs w:val="24"/>
          <w:lang w:val="sr-Cyrl-RS"/>
        </w:rPr>
      </w:pPr>
      <w:r w:rsidRPr="00AA6530">
        <w:rPr>
          <w:rFonts w:ascii="Times New Roman" w:hAnsi="Times New Roman" w:cs="Times New Roman"/>
          <w:i/>
          <w:iCs/>
          <w:sz w:val="24"/>
          <w:szCs w:val="24"/>
          <w:lang w:val="sr-Cyrl-RS"/>
        </w:rPr>
        <w:t>Услови настанка клизишта:</w:t>
      </w:r>
      <w:r w:rsidRPr="00AA6530">
        <w:rPr>
          <w:rFonts w:ascii="Times New Roman" w:hAnsi="Times New Roman" w:cs="Times New Roman"/>
          <w:sz w:val="24"/>
          <w:szCs w:val="24"/>
          <w:lang w:val="sr-Cyrl-RS"/>
        </w:rPr>
        <w:t xml:space="preserve"> Геолошка грађа терена, </w:t>
      </w:r>
      <w:proofErr w:type="spellStart"/>
      <w:r w:rsidRPr="00AA6530">
        <w:rPr>
          <w:rFonts w:ascii="Times New Roman" w:hAnsi="Times New Roman" w:cs="Times New Roman"/>
          <w:sz w:val="24"/>
          <w:szCs w:val="24"/>
          <w:lang w:val="sr-Cyrl-RS"/>
        </w:rPr>
        <w:t>хидрогеолошки</w:t>
      </w:r>
      <w:proofErr w:type="spellEnd"/>
      <w:r w:rsidRPr="00AA6530">
        <w:rPr>
          <w:rFonts w:ascii="Times New Roman" w:hAnsi="Times New Roman" w:cs="Times New Roman"/>
          <w:sz w:val="24"/>
          <w:szCs w:val="24"/>
          <w:lang w:val="sr-Cyrl-RS"/>
        </w:rPr>
        <w:t xml:space="preserve"> услови, утицај Дунава. </w:t>
      </w:r>
    </w:p>
    <w:p w14:paraId="552C0B9E" w14:textId="1162D48D" w:rsidR="006A2EE6" w:rsidRPr="00AA6530" w:rsidRDefault="006A2EE6" w:rsidP="00A12514">
      <w:pPr>
        <w:pStyle w:val="NoSpacing"/>
        <w:spacing w:before="120"/>
        <w:ind w:firstLine="709"/>
        <w:rPr>
          <w:rFonts w:ascii="Times New Roman" w:hAnsi="Times New Roman" w:cs="Times New Roman"/>
          <w:sz w:val="24"/>
          <w:szCs w:val="24"/>
          <w:lang w:val="sr-Cyrl-RS"/>
        </w:rPr>
      </w:pPr>
      <w:r w:rsidRPr="00AA6530">
        <w:rPr>
          <w:rFonts w:ascii="Times New Roman" w:hAnsi="Times New Roman" w:cs="Times New Roman"/>
          <w:i/>
          <w:iCs/>
          <w:sz w:val="24"/>
          <w:szCs w:val="24"/>
          <w:lang w:val="sr-Cyrl-RS"/>
        </w:rPr>
        <w:t>Узроци активирања клизишта:</w:t>
      </w:r>
      <w:r w:rsidRPr="00AA6530">
        <w:rPr>
          <w:rFonts w:ascii="Times New Roman" w:hAnsi="Times New Roman" w:cs="Times New Roman"/>
          <w:sz w:val="24"/>
          <w:szCs w:val="24"/>
          <w:lang w:val="sr-Cyrl-RS"/>
        </w:rPr>
        <w:t xml:space="preserve"> Изградња делова падине и продукција великих количина отпадних вода може довести до активирања нових клизишта на појединим деловима падине.</w:t>
      </w:r>
    </w:p>
    <w:p w14:paraId="4D547293" w14:textId="3DD66D3A" w:rsidR="0028105D" w:rsidRPr="00AA6530" w:rsidRDefault="00E72866" w:rsidP="00A12514">
      <w:pPr>
        <w:jc w:val="center"/>
        <w:rPr>
          <w:rFonts w:ascii="Times New Roman" w:hAnsi="Times New Roman" w:cs="Times New Roman"/>
          <w:sz w:val="24"/>
          <w:szCs w:val="24"/>
        </w:rPr>
      </w:pPr>
      <w:proofErr w:type="spellStart"/>
      <w:r w:rsidRPr="00AA6530">
        <w:rPr>
          <w:rFonts w:ascii="Times New Roman" w:hAnsi="Times New Roman" w:cs="Times New Roman"/>
          <w:sz w:val="24"/>
          <w:szCs w:val="24"/>
        </w:rPr>
        <w:t>Сеизмичност</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терена</w:t>
      </w:r>
      <w:proofErr w:type="spellEnd"/>
    </w:p>
    <w:p w14:paraId="40DBE3FD" w14:textId="77777777" w:rsidR="0028105D" w:rsidRPr="00AA6530" w:rsidRDefault="0028105D" w:rsidP="00A12514"/>
    <w:p w14:paraId="3764EA9B" w14:textId="77777777" w:rsidR="00E72866" w:rsidRPr="00AA6530" w:rsidRDefault="00E72866" w:rsidP="00A12514">
      <w:pPr>
        <w:spacing w:after="120"/>
        <w:ind w:firstLine="709"/>
        <w:rPr>
          <w:rFonts w:ascii="Times New Roman" w:hAnsi="Times New Roman" w:cs="Times New Roman"/>
          <w:sz w:val="24"/>
          <w:szCs w:val="24"/>
        </w:rPr>
      </w:pPr>
      <w:r w:rsidRPr="00AA6530">
        <w:rPr>
          <w:rFonts w:ascii="Times New Roman" w:hAnsi="Times New Roman" w:cs="Times New Roman"/>
          <w:sz w:val="24"/>
          <w:szCs w:val="24"/>
          <w:lang w:val="sr-Cyrl-RS"/>
        </w:rPr>
        <w:t xml:space="preserve">Према најновијим регионалним </w:t>
      </w:r>
      <w:proofErr w:type="spellStart"/>
      <w:r w:rsidRPr="00AA6530">
        <w:rPr>
          <w:rFonts w:ascii="Times New Roman" w:hAnsi="Times New Roman" w:cs="Times New Roman"/>
          <w:sz w:val="24"/>
          <w:szCs w:val="24"/>
          <w:lang w:val="sr-Cyrl-RS"/>
        </w:rPr>
        <w:t>истраживањим</w:t>
      </w:r>
      <w:proofErr w:type="spellEnd"/>
      <w:r w:rsidRPr="00AA6530">
        <w:rPr>
          <w:rFonts w:ascii="Times New Roman" w:hAnsi="Times New Roman" w:cs="Times New Roman"/>
          <w:sz w:val="24"/>
          <w:szCs w:val="24"/>
          <w:lang w:val="sr-Cyrl-RS"/>
        </w:rPr>
        <w:t xml:space="preserve"> </w:t>
      </w:r>
      <w:proofErr w:type="spellStart"/>
      <w:r w:rsidRPr="00AA6530">
        <w:rPr>
          <w:rFonts w:ascii="Times New Roman" w:hAnsi="Times New Roman" w:cs="Times New Roman"/>
          <w:sz w:val="24"/>
          <w:szCs w:val="24"/>
          <w:lang w:val="sr-Latn-RS"/>
        </w:rPr>
        <w:t>Републичког</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сеизмолошког</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завода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Србије</w:t>
      </w:r>
      <w:proofErr w:type="spellEnd"/>
      <w:r w:rsidRPr="00AA6530">
        <w:rPr>
          <w:rFonts w:ascii="Times New Roman" w:hAnsi="Times New Roman" w:cs="Times New Roman"/>
          <w:sz w:val="24"/>
          <w:szCs w:val="24"/>
          <w:lang w:val="sr-Latn-RS"/>
        </w:rPr>
        <w:t xml:space="preserve"> (</w:t>
      </w:r>
      <w:hyperlink r:id="rId12" w:history="1">
        <w:r w:rsidRPr="00AA6530">
          <w:rPr>
            <w:rFonts w:ascii="Times New Roman" w:hAnsi="Times New Roman" w:cs="Times New Roman"/>
            <w:i/>
            <w:sz w:val="24"/>
            <w:szCs w:val="24"/>
            <w:u w:val="single"/>
            <w:lang w:val="sr-Latn-RS"/>
          </w:rPr>
          <w:t>http://www.seismo.gov.rs/</w:t>
        </w:r>
      </w:hyperlink>
      <w:r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sr-Cyrl-RS"/>
        </w:rPr>
        <w:t xml:space="preserve"> одређени су п</w:t>
      </w:r>
      <w:proofErr w:type="spellStart"/>
      <w:r w:rsidRPr="00AA6530">
        <w:rPr>
          <w:rFonts w:ascii="Times New Roman" w:hAnsi="Times New Roman" w:cs="Times New Roman"/>
          <w:sz w:val="24"/>
          <w:szCs w:val="24"/>
        </w:rPr>
        <w:t>араметри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сеизми</w:t>
      </w:r>
      <w:r w:rsidRPr="00AA6530">
        <w:rPr>
          <w:rFonts w:ascii="Times New Roman" w:hAnsi="Times New Roman" w:cs="Times New Roman"/>
          <w:sz w:val="24"/>
          <w:szCs w:val="24"/>
          <w:lang w:val="sr-Latn-RS"/>
        </w:rPr>
        <w:t>чности</w:t>
      </w:r>
      <w:proofErr w:type="spellEnd"/>
      <w:r w:rsidRPr="00AA6530">
        <w:rPr>
          <w:rFonts w:ascii="Times New Roman" w:hAnsi="Times New Roman" w:cs="Times New Roman"/>
          <w:sz w:val="24"/>
          <w:szCs w:val="24"/>
          <w:lang w:val="sr-Latn-RS"/>
        </w:rPr>
        <w:t xml:space="preserve"> </w:t>
      </w:r>
      <w:r w:rsidRPr="00AA6530">
        <w:rPr>
          <w:rFonts w:ascii="Times New Roman" w:hAnsi="Times New Roman" w:cs="Times New Roman"/>
          <w:sz w:val="24"/>
          <w:szCs w:val="24"/>
          <w:lang w:val="sr-Cyrl-RS"/>
        </w:rPr>
        <w:t>за територију Републике Србије</w:t>
      </w:r>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Према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карти</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сеизмичког</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хазарда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lang w:val="sr-Latn-RS"/>
        </w:rPr>
        <w:t>за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rPr>
        <w:t>очекивано</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максимално</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хоризонтално</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убрзање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на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основној</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стени</w:t>
      </w:r>
      <w:proofErr w:type="spellEnd"/>
      <w:r w:rsidRPr="00AA6530">
        <w:rPr>
          <w:rFonts w:ascii="Times New Roman" w:hAnsi="Times New Roman" w:cs="Times New Roman"/>
          <w:sz w:val="24"/>
          <w:szCs w:val="24"/>
        </w:rPr>
        <w:t xml:space="preserve"> – </w:t>
      </w:r>
      <w:proofErr w:type="spellStart"/>
      <w:r w:rsidRPr="00AA6530">
        <w:rPr>
          <w:rFonts w:ascii="Times New Roman" w:hAnsi="Times New Roman" w:cs="Times New Roman"/>
          <w:sz w:val="24"/>
          <w:szCs w:val="24"/>
          <w:lang w:val="sr-Latn-RS"/>
        </w:rPr>
        <w:t>Acc</w:t>
      </w:r>
      <w:proofErr w:type="spellEnd"/>
      <w:r w:rsidRPr="00AA6530">
        <w:rPr>
          <w:rFonts w:ascii="Times New Roman" w:hAnsi="Times New Roman" w:cs="Times New Roman"/>
          <w:sz w:val="24"/>
          <w:szCs w:val="24"/>
        </w:rPr>
        <w:t>(</w:t>
      </w:r>
      <w:r w:rsidRPr="00AA6530">
        <w:rPr>
          <w:rFonts w:ascii="Times New Roman" w:hAnsi="Times New Roman" w:cs="Times New Roman"/>
          <w:sz w:val="24"/>
          <w:szCs w:val="24"/>
          <w:lang w:val="sr-Latn-RS"/>
        </w:rPr>
        <w:t>g</w:t>
      </w:r>
      <w:r w:rsidRPr="00AA6530">
        <w:rPr>
          <w:rFonts w:ascii="Times New Roman" w:hAnsi="Times New Roman" w:cs="Times New Roman"/>
          <w:sz w:val="24"/>
          <w:szCs w:val="24"/>
        </w:rPr>
        <w:t xml:space="preserve">) и </w:t>
      </w:r>
      <w:proofErr w:type="spellStart"/>
      <w:r w:rsidRPr="00AA6530">
        <w:rPr>
          <w:rFonts w:ascii="Times New Roman" w:hAnsi="Times New Roman" w:cs="Times New Roman"/>
          <w:sz w:val="24"/>
          <w:szCs w:val="24"/>
        </w:rPr>
        <w:t>очекивани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максимални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интензитет</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земљотреса</w:t>
      </w:r>
      <w:proofErr w:type="spellEnd"/>
      <w:r w:rsidRPr="00AA6530">
        <w:rPr>
          <w:rFonts w:ascii="Times New Roman" w:hAnsi="Times New Roman" w:cs="Times New Roman"/>
          <w:sz w:val="24"/>
          <w:szCs w:val="24"/>
          <w:lang w:val="sr-Latn-RS"/>
        </w:rPr>
        <w:t xml:space="preserve"> </w:t>
      </w:r>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lang w:val="sr-Latn-RS"/>
        </w:rPr>
        <w:t>I</w:t>
      </w:r>
      <w:r w:rsidRPr="00AA6530">
        <w:rPr>
          <w:rFonts w:ascii="Times New Roman" w:hAnsi="Times New Roman" w:cs="Times New Roman"/>
          <w:sz w:val="24"/>
          <w:szCs w:val="24"/>
          <w:vertAlign w:val="subscript"/>
          <w:lang w:val="sr-Latn-RS"/>
        </w:rPr>
        <w:t>маx</w:t>
      </w:r>
      <w:proofErr w:type="spellEnd"/>
      <w:r w:rsidRPr="00AA6530">
        <w:rPr>
          <w:rFonts w:ascii="Times New Roman" w:hAnsi="Times New Roman" w:cs="Times New Roman"/>
          <w:sz w:val="24"/>
          <w:szCs w:val="24"/>
          <w:lang w:val="sr-Latn-CS"/>
        </w:rPr>
        <w:t xml:space="preserve"> </w:t>
      </w:r>
      <w:r w:rsidRPr="00AA6530">
        <w:rPr>
          <w:rFonts w:ascii="Times New Roman" w:hAnsi="Times New Roman" w:cs="Times New Roman"/>
          <w:sz w:val="24"/>
          <w:szCs w:val="24"/>
          <w:lang w:val="sr-Latn-RS"/>
        </w:rPr>
        <w:t xml:space="preserve">у </w:t>
      </w:r>
      <w:proofErr w:type="spellStart"/>
      <w:r w:rsidRPr="00AA6530">
        <w:rPr>
          <w:rFonts w:ascii="Times New Roman" w:hAnsi="Times New Roman" w:cs="Times New Roman"/>
          <w:sz w:val="24"/>
          <w:szCs w:val="24"/>
          <w:lang w:val="sr-Latn-RS"/>
        </w:rPr>
        <w:t>јединицама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Европске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макросеизмичке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скале</w:t>
      </w:r>
      <w:proofErr w:type="spellEnd"/>
      <w:r w:rsidRPr="00AA6530">
        <w:rPr>
          <w:rFonts w:ascii="Times New Roman" w:hAnsi="Times New Roman" w:cs="Times New Roman"/>
          <w:sz w:val="24"/>
          <w:szCs w:val="24"/>
        </w:rPr>
        <w:t xml:space="preserve"> (</w:t>
      </w:r>
      <w:r w:rsidRPr="00AA6530">
        <w:rPr>
          <w:rFonts w:ascii="Times New Roman" w:hAnsi="Times New Roman" w:cs="Times New Roman"/>
          <w:sz w:val="24"/>
          <w:szCs w:val="24"/>
          <w:lang w:val="sr-Latn-RS"/>
        </w:rPr>
        <w:t>ЕМС-98</w:t>
      </w:r>
      <w:r w:rsidRPr="00AA6530">
        <w:rPr>
          <w:rFonts w:ascii="Times New Roman" w:hAnsi="Times New Roman" w:cs="Times New Roman"/>
          <w:sz w:val="24"/>
          <w:szCs w:val="24"/>
        </w:rPr>
        <w:t xml:space="preserve">), у </w:t>
      </w:r>
      <w:proofErr w:type="spellStart"/>
      <w:r w:rsidRPr="00AA6530">
        <w:rPr>
          <w:rFonts w:ascii="Times New Roman" w:hAnsi="Times New Roman" w:cs="Times New Roman"/>
          <w:sz w:val="24"/>
          <w:szCs w:val="24"/>
        </w:rPr>
        <w:t>оквиру</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повратног</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периода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од</w:t>
      </w:r>
      <w:proofErr w:type="spellEnd"/>
      <w:r w:rsidRPr="00AA6530">
        <w:rPr>
          <w:rFonts w:ascii="Times New Roman" w:hAnsi="Times New Roman" w:cs="Times New Roman"/>
          <w:sz w:val="24"/>
          <w:szCs w:val="24"/>
        </w:rPr>
        <w:t xml:space="preserve"> </w:t>
      </w:r>
      <w:r w:rsidRPr="00AA6530">
        <w:rPr>
          <w:rFonts w:ascii="Times New Roman" w:hAnsi="Times New Roman" w:cs="Times New Roman"/>
          <w:sz w:val="24"/>
          <w:szCs w:val="24"/>
          <w:lang w:val="sr-Latn-RS"/>
        </w:rPr>
        <w:t>95 и 475</w:t>
      </w:r>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година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rPr>
        <w:t>могу</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очекивати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земљотреси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максималног</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интензитета</w:t>
      </w:r>
      <w:proofErr w:type="spellEnd"/>
      <w:r w:rsidRPr="00AA6530">
        <w:rPr>
          <w:rFonts w:ascii="Times New Roman" w:hAnsi="Times New Roman" w:cs="Times New Roman"/>
          <w:sz w:val="24"/>
          <w:szCs w:val="24"/>
        </w:rPr>
        <w:t xml:space="preserve"> и </w:t>
      </w:r>
      <w:proofErr w:type="spellStart"/>
      <w:r w:rsidRPr="00AA6530">
        <w:rPr>
          <w:rFonts w:ascii="Times New Roman" w:hAnsi="Times New Roman" w:cs="Times New Roman"/>
          <w:sz w:val="24"/>
          <w:szCs w:val="24"/>
        </w:rPr>
        <w:t>убрзања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приказани</w:t>
      </w:r>
      <w:proofErr w:type="spellEnd"/>
      <w:r w:rsidRPr="00AA6530">
        <w:rPr>
          <w:rFonts w:ascii="Times New Roman" w:hAnsi="Times New Roman" w:cs="Times New Roman"/>
          <w:sz w:val="24"/>
          <w:szCs w:val="24"/>
        </w:rPr>
        <w:t xml:space="preserve"> у </w:t>
      </w:r>
      <w:proofErr w:type="spellStart"/>
      <w:r w:rsidRPr="00AA6530">
        <w:rPr>
          <w:rFonts w:ascii="Times New Roman" w:hAnsi="Times New Roman" w:cs="Times New Roman"/>
          <w:sz w:val="24"/>
          <w:szCs w:val="24"/>
        </w:rPr>
        <w:t>табели</w:t>
      </w:r>
      <w:proofErr w:type="spellEnd"/>
      <w:r w:rsidRPr="00AA6530">
        <w:rPr>
          <w:rFonts w:ascii="Times New Roman" w:hAnsi="Times New Roman" w:cs="Times New Roman"/>
          <w:sz w:val="24"/>
          <w:szCs w:val="24"/>
        </w:rPr>
        <w:t>.</w:t>
      </w:r>
    </w:p>
    <w:p w14:paraId="673D604F" w14:textId="3B76A346" w:rsidR="00E72866" w:rsidRPr="00AA6530" w:rsidRDefault="00E72866" w:rsidP="00A12514">
      <w:pPr>
        <w:ind w:firstLine="709"/>
        <w:jc w:val="center"/>
        <w:rPr>
          <w:rFonts w:ascii="Times New Roman" w:hAnsi="Times New Roman" w:cs="Times New Roman"/>
          <w:i/>
          <w:sz w:val="24"/>
          <w:szCs w:val="24"/>
        </w:rPr>
      </w:pPr>
      <w:r w:rsidRPr="00AA6530">
        <w:rPr>
          <w:rFonts w:ascii="Times New Roman" w:hAnsi="Times New Roman" w:cs="Times New Roman"/>
          <w:i/>
          <w:sz w:val="24"/>
          <w:szCs w:val="24"/>
          <w:lang w:val="sr-Cyrl-RS"/>
        </w:rPr>
        <w:t>Т</w:t>
      </w:r>
      <w:proofErr w:type="spellStart"/>
      <w:r w:rsidRPr="00AA6530">
        <w:rPr>
          <w:rFonts w:ascii="Times New Roman" w:hAnsi="Times New Roman" w:cs="Times New Roman"/>
          <w:i/>
          <w:sz w:val="24"/>
          <w:szCs w:val="24"/>
        </w:rPr>
        <w:t>абела</w:t>
      </w:r>
      <w:proofErr w:type="spellEnd"/>
      <w:r w:rsidR="00333753" w:rsidRPr="00AA6530">
        <w:rPr>
          <w:rFonts w:ascii="Times New Roman" w:hAnsi="Times New Roman" w:cs="Times New Roman"/>
          <w:i/>
          <w:sz w:val="24"/>
          <w:szCs w:val="24"/>
          <w:lang w:val="sr-Cyrl-RS"/>
        </w:rPr>
        <w:t xml:space="preserve"> 2</w:t>
      </w:r>
      <w:r w:rsidRPr="00AA6530">
        <w:rPr>
          <w:rFonts w:ascii="Times New Roman" w:hAnsi="Times New Roman" w:cs="Times New Roman"/>
          <w:i/>
          <w:sz w:val="24"/>
          <w:szCs w:val="24"/>
          <w:lang w:val="sr-Latn-RS"/>
        </w:rPr>
        <w:t xml:space="preserve">: </w:t>
      </w:r>
      <w:proofErr w:type="spellStart"/>
      <w:r w:rsidRPr="00AA6530">
        <w:rPr>
          <w:rFonts w:ascii="Times New Roman" w:hAnsi="Times New Roman" w:cs="Times New Roman"/>
          <w:i/>
          <w:sz w:val="24"/>
          <w:szCs w:val="24"/>
        </w:rPr>
        <w:t>Сеизмички</w:t>
      </w:r>
      <w:proofErr w:type="spellEnd"/>
      <w:r w:rsidRPr="00AA6530">
        <w:rPr>
          <w:rFonts w:ascii="Times New Roman" w:hAnsi="Times New Roman" w:cs="Times New Roman"/>
          <w:i/>
          <w:sz w:val="24"/>
          <w:szCs w:val="24"/>
        </w:rPr>
        <w:t xml:space="preserve"> </w:t>
      </w:r>
      <w:proofErr w:type="spellStart"/>
      <w:r w:rsidRPr="00AA6530">
        <w:rPr>
          <w:rFonts w:ascii="Times New Roman" w:hAnsi="Times New Roman" w:cs="Times New Roman"/>
          <w:i/>
          <w:sz w:val="24"/>
          <w:szCs w:val="24"/>
        </w:rPr>
        <w:t>параметри</w:t>
      </w:r>
      <w:proofErr w:type="spellEnd"/>
      <w:r w:rsidRPr="00AA6530">
        <w:rPr>
          <w:rFonts w:ascii="Times New Roman" w:hAnsi="Times New Roman" w:cs="Times New Roman"/>
          <w:i/>
          <w:sz w:val="24"/>
          <w:szCs w:val="24"/>
        </w:rPr>
        <w:t xml:space="preserve"> </w:t>
      </w:r>
      <w:proofErr w:type="spellStart"/>
      <w:r w:rsidRPr="00AA6530">
        <w:rPr>
          <w:rFonts w:ascii="Times New Roman" w:hAnsi="Times New Roman" w:cs="Times New Roman"/>
          <w:i/>
          <w:sz w:val="24"/>
          <w:szCs w:val="24"/>
        </w:rPr>
        <w:t>за</w:t>
      </w:r>
      <w:proofErr w:type="spellEnd"/>
      <w:r w:rsidRPr="00AA6530">
        <w:rPr>
          <w:rFonts w:ascii="Times New Roman" w:hAnsi="Times New Roman" w:cs="Times New Roman"/>
          <w:i/>
          <w:sz w:val="24"/>
          <w:szCs w:val="24"/>
        </w:rPr>
        <w:t xml:space="preserve"> </w:t>
      </w:r>
      <w:proofErr w:type="spellStart"/>
      <w:r w:rsidRPr="00AA6530">
        <w:rPr>
          <w:rFonts w:ascii="Times New Roman" w:hAnsi="Times New Roman" w:cs="Times New Roman"/>
          <w:i/>
          <w:sz w:val="24"/>
          <w:szCs w:val="24"/>
        </w:rPr>
        <w:t>различите</w:t>
      </w:r>
      <w:proofErr w:type="spellEnd"/>
      <w:r w:rsidRPr="00AA6530">
        <w:rPr>
          <w:rFonts w:ascii="Times New Roman" w:hAnsi="Times New Roman" w:cs="Times New Roman"/>
          <w:i/>
          <w:sz w:val="24"/>
          <w:szCs w:val="24"/>
        </w:rPr>
        <w:t xml:space="preserve"> </w:t>
      </w:r>
      <w:proofErr w:type="spellStart"/>
      <w:r w:rsidRPr="00AA6530">
        <w:rPr>
          <w:rFonts w:ascii="Times New Roman" w:hAnsi="Times New Roman" w:cs="Times New Roman"/>
          <w:i/>
          <w:sz w:val="24"/>
          <w:szCs w:val="24"/>
        </w:rPr>
        <w:t>временске</w:t>
      </w:r>
      <w:proofErr w:type="spellEnd"/>
      <w:r w:rsidRPr="00AA6530">
        <w:rPr>
          <w:rFonts w:ascii="Times New Roman" w:hAnsi="Times New Roman" w:cs="Times New Roman"/>
          <w:i/>
          <w:sz w:val="24"/>
          <w:szCs w:val="24"/>
        </w:rPr>
        <w:t xml:space="preserve"> </w:t>
      </w:r>
      <w:proofErr w:type="spellStart"/>
      <w:r w:rsidRPr="00AA6530">
        <w:rPr>
          <w:rFonts w:ascii="Times New Roman" w:hAnsi="Times New Roman" w:cs="Times New Roman"/>
          <w:i/>
          <w:sz w:val="24"/>
          <w:szCs w:val="24"/>
        </w:rPr>
        <w:t>повратне</w:t>
      </w:r>
      <w:proofErr w:type="spellEnd"/>
      <w:r w:rsidRPr="00AA6530">
        <w:rPr>
          <w:rFonts w:ascii="Times New Roman" w:hAnsi="Times New Roman" w:cs="Times New Roman"/>
          <w:i/>
          <w:sz w:val="24"/>
          <w:szCs w:val="24"/>
        </w:rPr>
        <w:t xml:space="preserve"> </w:t>
      </w:r>
      <w:proofErr w:type="spellStart"/>
      <w:r w:rsidRPr="00AA6530">
        <w:rPr>
          <w:rFonts w:ascii="Times New Roman" w:hAnsi="Times New Roman" w:cs="Times New Roman"/>
          <w:i/>
          <w:sz w:val="24"/>
          <w:szCs w:val="24"/>
        </w:rPr>
        <w:t>периоде</w:t>
      </w:r>
      <w:proofErr w:type="spellEnd"/>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2553"/>
        <w:gridCol w:w="2226"/>
        <w:gridCol w:w="2255"/>
        <w:gridCol w:w="1963"/>
      </w:tblGrid>
      <w:tr w:rsidR="00AA6530" w:rsidRPr="00AA6530" w14:paraId="2090400B" w14:textId="77777777" w:rsidTr="00F7658A">
        <w:trPr>
          <w:cantSplit/>
          <w:jc w:val="center"/>
        </w:trPr>
        <w:tc>
          <w:tcPr>
            <w:tcW w:w="2560" w:type="dxa"/>
            <w:vMerge w:val="restart"/>
            <w:tcBorders>
              <w:top w:val="double" w:sz="4" w:space="0" w:color="auto"/>
              <w:left w:val="double" w:sz="4" w:space="0" w:color="auto"/>
              <w:right w:val="single" w:sz="4" w:space="0" w:color="auto"/>
            </w:tcBorders>
            <w:vAlign w:val="center"/>
          </w:tcPr>
          <w:p w14:paraId="38A4B7BA" w14:textId="77777777" w:rsidR="00E72866" w:rsidRPr="00AA6530" w:rsidRDefault="00E72866" w:rsidP="00A12514">
            <w:pPr>
              <w:ind w:firstLine="709"/>
              <w:rPr>
                <w:rFonts w:ascii="Times New Roman" w:hAnsi="Times New Roman" w:cs="Times New Roman"/>
                <w:sz w:val="24"/>
                <w:szCs w:val="24"/>
              </w:rPr>
            </w:pPr>
            <w:proofErr w:type="spellStart"/>
            <w:r w:rsidRPr="00AA6530">
              <w:rPr>
                <w:rFonts w:ascii="Times New Roman" w:hAnsi="Times New Roman" w:cs="Times New Roman"/>
                <w:sz w:val="24"/>
                <w:szCs w:val="24"/>
              </w:rPr>
              <w:t>Сеизмички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параметри</w:t>
            </w:r>
            <w:proofErr w:type="spellEnd"/>
          </w:p>
        </w:tc>
        <w:tc>
          <w:tcPr>
            <w:tcW w:w="6477" w:type="dxa"/>
            <w:gridSpan w:val="3"/>
            <w:tcBorders>
              <w:top w:val="double" w:sz="4" w:space="0" w:color="auto"/>
              <w:left w:val="single" w:sz="4" w:space="0" w:color="auto"/>
              <w:right w:val="double" w:sz="4" w:space="0" w:color="auto"/>
            </w:tcBorders>
            <w:vAlign w:val="center"/>
          </w:tcPr>
          <w:p w14:paraId="22292C2B" w14:textId="77777777" w:rsidR="00E72866" w:rsidRPr="00AA6530" w:rsidRDefault="00E72866" w:rsidP="00A12514">
            <w:pPr>
              <w:ind w:firstLine="709"/>
              <w:jc w:val="center"/>
              <w:rPr>
                <w:rFonts w:ascii="Times New Roman" w:hAnsi="Times New Roman" w:cs="Times New Roman"/>
                <w:sz w:val="24"/>
                <w:szCs w:val="24"/>
              </w:rPr>
            </w:pPr>
            <w:proofErr w:type="spellStart"/>
            <w:r w:rsidRPr="00AA6530">
              <w:rPr>
                <w:rFonts w:ascii="Times New Roman" w:hAnsi="Times New Roman" w:cs="Times New Roman"/>
                <w:sz w:val="24"/>
                <w:szCs w:val="24"/>
              </w:rPr>
              <w:t>Повратни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период</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времена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године</w:t>
            </w:r>
            <w:proofErr w:type="spellEnd"/>
            <w:r w:rsidRPr="00AA6530">
              <w:rPr>
                <w:rFonts w:ascii="Times New Roman" w:hAnsi="Times New Roman" w:cs="Times New Roman"/>
                <w:sz w:val="24"/>
                <w:szCs w:val="24"/>
              </w:rPr>
              <w:t>)</w:t>
            </w:r>
          </w:p>
        </w:tc>
      </w:tr>
      <w:tr w:rsidR="00AA6530" w:rsidRPr="00AA6530" w14:paraId="0010E583" w14:textId="77777777" w:rsidTr="00F7658A">
        <w:trPr>
          <w:cantSplit/>
          <w:jc w:val="center"/>
        </w:trPr>
        <w:tc>
          <w:tcPr>
            <w:tcW w:w="2560" w:type="dxa"/>
            <w:vMerge/>
            <w:tcBorders>
              <w:left w:val="double" w:sz="4" w:space="0" w:color="auto"/>
              <w:bottom w:val="single" w:sz="12" w:space="0" w:color="auto"/>
              <w:right w:val="single" w:sz="4" w:space="0" w:color="auto"/>
            </w:tcBorders>
            <w:vAlign w:val="center"/>
          </w:tcPr>
          <w:p w14:paraId="58F5B857" w14:textId="77777777" w:rsidR="00E72866" w:rsidRPr="00AA6530" w:rsidRDefault="00E72866" w:rsidP="00A12514">
            <w:pPr>
              <w:ind w:firstLine="709"/>
              <w:rPr>
                <w:rFonts w:ascii="Times New Roman" w:hAnsi="Times New Roman" w:cs="Times New Roman"/>
                <w:sz w:val="24"/>
                <w:szCs w:val="24"/>
              </w:rPr>
            </w:pPr>
          </w:p>
        </w:tc>
        <w:tc>
          <w:tcPr>
            <w:tcW w:w="2238" w:type="dxa"/>
            <w:tcBorders>
              <w:left w:val="single" w:sz="4" w:space="0" w:color="auto"/>
              <w:bottom w:val="single" w:sz="12" w:space="0" w:color="auto"/>
            </w:tcBorders>
            <w:vAlign w:val="center"/>
          </w:tcPr>
          <w:p w14:paraId="65ADD358" w14:textId="77777777" w:rsidR="00E72866" w:rsidRPr="00AA6530" w:rsidRDefault="00E72866" w:rsidP="00A12514">
            <w:pPr>
              <w:ind w:firstLine="709"/>
              <w:jc w:val="center"/>
              <w:rPr>
                <w:rFonts w:ascii="Times New Roman" w:hAnsi="Times New Roman" w:cs="Times New Roman"/>
                <w:sz w:val="24"/>
                <w:szCs w:val="24"/>
                <w:lang w:val="sr-Cyrl-RS"/>
              </w:rPr>
            </w:pPr>
            <w:r w:rsidRPr="00AA6530">
              <w:rPr>
                <w:rFonts w:ascii="Times New Roman" w:hAnsi="Times New Roman" w:cs="Times New Roman"/>
                <w:sz w:val="24"/>
                <w:szCs w:val="24"/>
                <w:lang w:val="sr-Cyrl-RS"/>
              </w:rPr>
              <w:t>95</w:t>
            </w:r>
          </w:p>
        </w:tc>
        <w:tc>
          <w:tcPr>
            <w:tcW w:w="2268" w:type="dxa"/>
            <w:tcBorders>
              <w:bottom w:val="single" w:sz="12" w:space="0" w:color="auto"/>
              <w:right w:val="single" w:sz="4" w:space="0" w:color="auto"/>
            </w:tcBorders>
            <w:shd w:val="clear" w:color="auto" w:fill="auto"/>
            <w:vAlign w:val="center"/>
          </w:tcPr>
          <w:p w14:paraId="5891CCD4" w14:textId="77777777" w:rsidR="00E72866" w:rsidRPr="00AA6530" w:rsidRDefault="00E72866" w:rsidP="00A12514">
            <w:pPr>
              <w:ind w:firstLine="709"/>
              <w:jc w:val="center"/>
              <w:rPr>
                <w:rFonts w:ascii="Times New Roman" w:hAnsi="Times New Roman" w:cs="Times New Roman"/>
                <w:sz w:val="24"/>
                <w:szCs w:val="24"/>
              </w:rPr>
            </w:pPr>
            <w:r w:rsidRPr="00AA6530">
              <w:rPr>
                <w:rFonts w:ascii="Times New Roman" w:hAnsi="Times New Roman" w:cs="Times New Roman"/>
                <w:sz w:val="24"/>
                <w:szCs w:val="24"/>
              </w:rPr>
              <w:t>475</w:t>
            </w:r>
          </w:p>
        </w:tc>
        <w:tc>
          <w:tcPr>
            <w:tcW w:w="1971" w:type="dxa"/>
            <w:tcBorders>
              <w:left w:val="single" w:sz="4" w:space="0" w:color="auto"/>
              <w:bottom w:val="single" w:sz="12" w:space="0" w:color="auto"/>
              <w:right w:val="double" w:sz="4" w:space="0" w:color="auto"/>
            </w:tcBorders>
          </w:tcPr>
          <w:p w14:paraId="6C6BD680" w14:textId="77777777" w:rsidR="00E72866" w:rsidRPr="00AA6530" w:rsidRDefault="00E72866" w:rsidP="00A12514">
            <w:pPr>
              <w:ind w:firstLine="709"/>
              <w:jc w:val="center"/>
              <w:rPr>
                <w:rFonts w:ascii="Times New Roman" w:hAnsi="Times New Roman" w:cs="Times New Roman"/>
                <w:sz w:val="24"/>
                <w:szCs w:val="24"/>
              </w:rPr>
            </w:pPr>
            <w:r w:rsidRPr="00AA6530">
              <w:rPr>
                <w:rFonts w:ascii="Times New Roman" w:hAnsi="Times New Roman" w:cs="Times New Roman"/>
                <w:sz w:val="24"/>
                <w:szCs w:val="24"/>
              </w:rPr>
              <w:t>975</w:t>
            </w:r>
          </w:p>
        </w:tc>
      </w:tr>
      <w:tr w:rsidR="00AA6530" w:rsidRPr="00AA6530" w14:paraId="378A5019" w14:textId="77777777" w:rsidTr="00F7658A">
        <w:trPr>
          <w:cantSplit/>
          <w:jc w:val="center"/>
        </w:trPr>
        <w:tc>
          <w:tcPr>
            <w:tcW w:w="2560" w:type="dxa"/>
            <w:tcBorders>
              <w:top w:val="single" w:sz="12" w:space="0" w:color="auto"/>
              <w:left w:val="double" w:sz="4" w:space="0" w:color="auto"/>
              <w:right w:val="single" w:sz="4" w:space="0" w:color="auto"/>
            </w:tcBorders>
            <w:vAlign w:val="center"/>
          </w:tcPr>
          <w:p w14:paraId="2341938E" w14:textId="77777777" w:rsidR="00E72866" w:rsidRPr="00AA6530" w:rsidRDefault="00E72866" w:rsidP="00A12514">
            <w:pPr>
              <w:ind w:firstLine="709"/>
              <w:rPr>
                <w:rFonts w:ascii="Times New Roman" w:hAnsi="Times New Roman" w:cs="Times New Roman"/>
                <w:sz w:val="24"/>
                <w:szCs w:val="24"/>
              </w:rPr>
            </w:pPr>
            <w:proofErr w:type="spellStart"/>
            <w:r w:rsidRPr="00AA6530">
              <w:rPr>
                <w:rFonts w:ascii="Times New Roman" w:hAnsi="Times New Roman" w:cs="Times New Roman"/>
                <w:sz w:val="24"/>
                <w:szCs w:val="24"/>
                <w:lang w:val="sr-Latn-RS"/>
              </w:rPr>
              <w:t>Acc</w:t>
            </w:r>
            <w:proofErr w:type="spellEnd"/>
            <w:r w:rsidRPr="00AA6530">
              <w:rPr>
                <w:rFonts w:ascii="Times New Roman" w:hAnsi="Times New Roman" w:cs="Times New Roman"/>
                <w:sz w:val="24"/>
                <w:szCs w:val="24"/>
              </w:rPr>
              <w:t>(</w:t>
            </w:r>
            <w:r w:rsidRPr="00AA6530">
              <w:rPr>
                <w:rFonts w:ascii="Times New Roman" w:hAnsi="Times New Roman" w:cs="Times New Roman"/>
                <w:sz w:val="24"/>
                <w:szCs w:val="24"/>
                <w:lang w:val="sr-Latn-RS"/>
              </w:rPr>
              <w:t>g</w:t>
            </w:r>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маx</w:t>
            </w:r>
            <w:proofErr w:type="spellEnd"/>
            <w:r w:rsidRPr="00AA6530">
              <w:rPr>
                <w:rFonts w:ascii="Times New Roman" w:hAnsi="Times New Roman" w:cs="Times New Roman"/>
                <w:sz w:val="24"/>
                <w:szCs w:val="24"/>
              </w:rPr>
              <w:t>.</w:t>
            </w:r>
          </w:p>
        </w:tc>
        <w:tc>
          <w:tcPr>
            <w:tcW w:w="2238" w:type="dxa"/>
            <w:tcBorders>
              <w:top w:val="single" w:sz="12" w:space="0" w:color="auto"/>
              <w:left w:val="single" w:sz="4" w:space="0" w:color="auto"/>
            </w:tcBorders>
            <w:vAlign w:val="center"/>
          </w:tcPr>
          <w:p w14:paraId="25C67493" w14:textId="77777777" w:rsidR="00E72866" w:rsidRPr="00AA6530" w:rsidRDefault="00E72866" w:rsidP="00A12514">
            <w:pPr>
              <w:ind w:firstLine="709"/>
              <w:jc w:val="center"/>
              <w:rPr>
                <w:rFonts w:ascii="Times New Roman" w:hAnsi="Times New Roman" w:cs="Times New Roman"/>
                <w:sz w:val="24"/>
                <w:szCs w:val="24"/>
                <w:lang w:val="sr-Cyrl-RS"/>
              </w:rPr>
            </w:pPr>
            <w:r w:rsidRPr="00AA6530">
              <w:rPr>
                <w:rFonts w:ascii="Times New Roman" w:hAnsi="Times New Roman" w:cs="Times New Roman"/>
                <w:sz w:val="24"/>
                <w:szCs w:val="24"/>
              </w:rPr>
              <w:t>0</w:t>
            </w:r>
            <w:r w:rsidRPr="00AA6530">
              <w:rPr>
                <w:rFonts w:ascii="Times New Roman" w:hAnsi="Times New Roman" w:cs="Times New Roman"/>
                <w:sz w:val="24"/>
                <w:szCs w:val="24"/>
                <w:lang w:val="sr-Cyrl-RS"/>
              </w:rPr>
              <w:t>.</w:t>
            </w:r>
            <w:r w:rsidRPr="00AA6530">
              <w:rPr>
                <w:rFonts w:ascii="Times New Roman" w:hAnsi="Times New Roman" w:cs="Times New Roman"/>
                <w:sz w:val="24"/>
                <w:szCs w:val="24"/>
              </w:rPr>
              <w:t>0</w:t>
            </w:r>
            <w:r w:rsidRPr="00AA6530">
              <w:rPr>
                <w:rFonts w:ascii="Times New Roman" w:hAnsi="Times New Roman" w:cs="Times New Roman"/>
                <w:sz w:val="24"/>
                <w:szCs w:val="24"/>
                <w:lang w:val="sr-Cyrl-RS"/>
              </w:rPr>
              <w:t>6</w:t>
            </w:r>
          </w:p>
        </w:tc>
        <w:tc>
          <w:tcPr>
            <w:tcW w:w="2268" w:type="dxa"/>
            <w:tcBorders>
              <w:top w:val="single" w:sz="12" w:space="0" w:color="auto"/>
              <w:right w:val="single" w:sz="4" w:space="0" w:color="auto"/>
            </w:tcBorders>
            <w:shd w:val="clear" w:color="auto" w:fill="auto"/>
            <w:vAlign w:val="center"/>
          </w:tcPr>
          <w:p w14:paraId="4972DF2D" w14:textId="77777777" w:rsidR="00E72866" w:rsidRPr="00AA6530" w:rsidRDefault="00E72866" w:rsidP="00A12514">
            <w:pPr>
              <w:ind w:firstLine="709"/>
              <w:jc w:val="center"/>
              <w:rPr>
                <w:rFonts w:ascii="Times New Roman" w:hAnsi="Times New Roman" w:cs="Times New Roman"/>
                <w:sz w:val="24"/>
                <w:szCs w:val="24"/>
                <w:lang w:val="sr-Latn-RS"/>
              </w:rPr>
            </w:pPr>
            <w:r w:rsidRPr="00AA6530">
              <w:rPr>
                <w:rFonts w:ascii="Times New Roman" w:hAnsi="Times New Roman" w:cs="Times New Roman"/>
                <w:sz w:val="24"/>
                <w:szCs w:val="24"/>
              </w:rPr>
              <w:t>0</w:t>
            </w:r>
            <w:r w:rsidRPr="00AA6530">
              <w:rPr>
                <w:rFonts w:ascii="Times New Roman" w:hAnsi="Times New Roman" w:cs="Times New Roman"/>
                <w:sz w:val="24"/>
                <w:szCs w:val="24"/>
                <w:lang w:val="sr-Cyrl-RS"/>
              </w:rPr>
              <w:t>.1</w:t>
            </w:r>
          </w:p>
        </w:tc>
        <w:tc>
          <w:tcPr>
            <w:tcW w:w="1971" w:type="dxa"/>
            <w:tcBorders>
              <w:top w:val="single" w:sz="12" w:space="0" w:color="auto"/>
              <w:left w:val="single" w:sz="4" w:space="0" w:color="auto"/>
              <w:right w:val="double" w:sz="4" w:space="0" w:color="auto"/>
            </w:tcBorders>
          </w:tcPr>
          <w:p w14:paraId="56E8AEE4" w14:textId="77777777" w:rsidR="00E72866" w:rsidRPr="00AA6530" w:rsidRDefault="00E72866" w:rsidP="00A12514">
            <w:pPr>
              <w:ind w:firstLine="709"/>
              <w:jc w:val="center"/>
              <w:rPr>
                <w:rFonts w:ascii="Times New Roman" w:hAnsi="Times New Roman" w:cs="Times New Roman"/>
                <w:sz w:val="24"/>
                <w:szCs w:val="24"/>
                <w:lang w:val="sr-Cyrl-RS"/>
              </w:rPr>
            </w:pPr>
            <w:r w:rsidRPr="00AA6530">
              <w:rPr>
                <w:rFonts w:ascii="Times New Roman" w:hAnsi="Times New Roman" w:cs="Times New Roman"/>
                <w:sz w:val="24"/>
                <w:szCs w:val="24"/>
              </w:rPr>
              <w:t>0</w:t>
            </w:r>
            <w:r w:rsidRPr="00AA6530">
              <w:rPr>
                <w:rFonts w:ascii="Times New Roman" w:hAnsi="Times New Roman" w:cs="Times New Roman"/>
                <w:sz w:val="24"/>
                <w:szCs w:val="24"/>
                <w:lang w:val="sr-Cyrl-RS"/>
              </w:rPr>
              <w:t>.15</w:t>
            </w:r>
          </w:p>
        </w:tc>
      </w:tr>
      <w:tr w:rsidR="00A12514" w:rsidRPr="00AA6530" w14:paraId="78E298A1" w14:textId="77777777" w:rsidTr="00F7658A">
        <w:trPr>
          <w:cantSplit/>
          <w:jc w:val="center"/>
        </w:trPr>
        <w:tc>
          <w:tcPr>
            <w:tcW w:w="2560" w:type="dxa"/>
            <w:tcBorders>
              <w:left w:val="double" w:sz="4" w:space="0" w:color="auto"/>
              <w:bottom w:val="double" w:sz="4" w:space="0" w:color="auto"/>
              <w:right w:val="single" w:sz="4" w:space="0" w:color="auto"/>
            </w:tcBorders>
            <w:vAlign w:val="center"/>
          </w:tcPr>
          <w:p w14:paraId="502F9ECE" w14:textId="77777777" w:rsidR="00E72866" w:rsidRPr="00AA6530" w:rsidRDefault="00E72866" w:rsidP="00A12514">
            <w:pPr>
              <w:ind w:firstLine="709"/>
              <w:rPr>
                <w:rFonts w:ascii="Times New Roman" w:hAnsi="Times New Roman" w:cs="Times New Roman"/>
                <w:sz w:val="24"/>
                <w:szCs w:val="24"/>
              </w:rPr>
            </w:pPr>
            <w:proofErr w:type="spellStart"/>
            <w:r w:rsidRPr="00AA6530">
              <w:rPr>
                <w:rFonts w:ascii="Times New Roman" w:hAnsi="Times New Roman" w:cs="Times New Roman"/>
                <w:sz w:val="24"/>
                <w:szCs w:val="24"/>
                <w:lang w:val="sr-Latn-RS"/>
              </w:rPr>
              <w:t>I</w:t>
            </w:r>
            <w:r w:rsidRPr="00AA6530">
              <w:rPr>
                <w:rFonts w:ascii="Times New Roman" w:hAnsi="Times New Roman" w:cs="Times New Roman"/>
                <w:sz w:val="24"/>
                <w:szCs w:val="24"/>
                <w:vertAlign w:val="subscript"/>
                <w:lang w:val="sr-Latn-RS"/>
              </w:rPr>
              <w:t>маx</w:t>
            </w:r>
            <w:proofErr w:type="spellEnd"/>
            <w:r w:rsidRPr="00AA6530">
              <w:rPr>
                <w:rFonts w:ascii="Times New Roman" w:hAnsi="Times New Roman" w:cs="Times New Roman"/>
                <w:sz w:val="24"/>
                <w:szCs w:val="24"/>
              </w:rPr>
              <w:t xml:space="preserve"> (ЕМС</w:t>
            </w:r>
            <w:r w:rsidRPr="00AA6530">
              <w:rPr>
                <w:rFonts w:ascii="Times New Roman" w:hAnsi="Times New Roman" w:cs="Times New Roman"/>
                <w:sz w:val="24"/>
                <w:szCs w:val="24"/>
                <w:lang w:val="sr-Cyrl-RS"/>
              </w:rPr>
              <w:t>-98</w:t>
            </w:r>
            <w:r w:rsidRPr="00AA6530">
              <w:rPr>
                <w:rFonts w:ascii="Times New Roman" w:hAnsi="Times New Roman" w:cs="Times New Roman"/>
                <w:sz w:val="24"/>
                <w:szCs w:val="24"/>
              </w:rPr>
              <w:t>)</w:t>
            </w:r>
          </w:p>
        </w:tc>
        <w:tc>
          <w:tcPr>
            <w:tcW w:w="2238" w:type="dxa"/>
            <w:tcBorders>
              <w:left w:val="single" w:sz="4" w:space="0" w:color="auto"/>
              <w:bottom w:val="double" w:sz="4" w:space="0" w:color="auto"/>
            </w:tcBorders>
            <w:vAlign w:val="center"/>
          </w:tcPr>
          <w:p w14:paraId="4DEC28DD" w14:textId="77777777" w:rsidR="00E72866" w:rsidRPr="00AA6530" w:rsidRDefault="00E72866" w:rsidP="00A12514">
            <w:pPr>
              <w:ind w:firstLine="709"/>
              <w:jc w:val="center"/>
              <w:rPr>
                <w:rFonts w:ascii="Times New Roman" w:hAnsi="Times New Roman" w:cs="Times New Roman"/>
                <w:sz w:val="24"/>
                <w:szCs w:val="24"/>
                <w:lang w:val="sr-Cyrl-RS"/>
              </w:rPr>
            </w:pPr>
            <w:r w:rsidRPr="00AA6530">
              <w:rPr>
                <w:rFonts w:ascii="Times New Roman" w:hAnsi="Times New Roman" w:cs="Times New Roman"/>
                <w:sz w:val="24"/>
                <w:szCs w:val="24"/>
              </w:rPr>
              <w:t>VI-VII</w:t>
            </w:r>
          </w:p>
        </w:tc>
        <w:tc>
          <w:tcPr>
            <w:tcW w:w="2268" w:type="dxa"/>
            <w:tcBorders>
              <w:bottom w:val="double" w:sz="4" w:space="0" w:color="auto"/>
              <w:right w:val="single" w:sz="4" w:space="0" w:color="auto"/>
            </w:tcBorders>
            <w:shd w:val="clear" w:color="auto" w:fill="auto"/>
            <w:vAlign w:val="center"/>
          </w:tcPr>
          <w:p w14:paraId="77E892EE" w14:textId="77777777" w:rsidR="00E72866" w:rsidRPr="00AA6530" w:rsidRDefault="00E72866" w:rsidP="00A12514">
            <w:pPr>
              <w:ind w:firstLine="709"/>
              <w:jc w:val="center"/>
              <w:rPr>
                <w:rFonts w:ascii="Times New Roman" w:hAnsi="Times New Roman" w:cs="Times New Roman"/>
                <w:sz w:val="24"/>
                <w:szCs w:val="24"/>
                <w:lang w:val="sr-Cyrl-RS"/>
              </w:rPr>
            </w:pPr>
            <w:r w:rsidRPr="00AA6530">
              <w:rPr>
                <w:rFonts w:ascii="Times New Roman" w:hAnsi="Times New Roman" w:cs="Times New Roman"/>
                <w:sz w:val="24"/>
                <w:szCs w:val="24"/>
              </w:rPr>
              <w:t>VII-VIII</w:t>
            </w:r>
          </w:p>
        </w:tc>
        <w:tc>
          <w:tcPr>
            <w:tcW w:w="1971" w:type="dxa"/>
            <w:tcBorders>
              <w:left w:val="single" w:sz="4" w:space="0" w:color="auto"/>
              <w:bottom w:val="double" w:sz="4" w:space="0" w:color="auto"/>
              <w:right w:val="double" w:sz="4" w:space="0" w:color="auto"/>
            </w:tcBorders>
            <w:vAlign w:val="center"/>
          </w:tcPr>
          <w:p w14:paraId="30599CD6" w14:textId="77777777" w:rsidR="00E72866" w:rsidRPr="00AA6530" w:rsidRDefault="00E72866" w:rsidP="00A12514">
            <w:pPr>
              <w:ind w:firstLine="709"/>
              <w:jc w:val="center"/>
              <w:rPr>
                <w:rFonts w:ascii="Times New Roman" w:hAnsi="Times New Roman" w:cs="Times New Roman"/>
                <w:sz w:val="24"/>
                <w:szCs w:val="24"/>
                <w:lang w:val="sr-Cyrl-RS"/>
              </w:rPr>
            </w:pPr>
            <w:r w:rsidRPr="00AA6530">
              <w:rPr>
                <w:rFonts w:ascii="Times New Roman" w:hAnsi="Times New Roman" w:cs="Times New Roman"/>
                <w:sz w:val="24"/>
                <w:szCs w:val="24"/>
              </w:rPr>
              <w:t>VIII</w:t>
            </w:r>
          </w:p>
        </w:tc>
      </w:tr>
    </w:tbl>
    <w:p w14:paraId="12AB5C56" w14:textId="77777777" w:rsidR="00E72866" w:rsidRPr="00AA6530" w:rsidRDefault="00E72866" w:rsidP="00A12514">
      <w:pPr>
        <w:ind w:firstLine="709"/>
        <w:rPr>
          <w:rFonts w:ascii="Times New Roman" w:hAnsi="Times New Roman" w:cs="Times New Roman"/>
          <w:sz w:val="24"/>
          <w:szCs w:val="24"/>
        </w:rPr>
      </w:pPr>
    </w:p>
    <w:p w14:paraId="5301FC59" w14:textId="77777777" w:rsidR="00E72866" w:rsidRPr="00AA6530" w:rsidRDefault="00E72866" w:rsidP="00A12514">
      <w:pPr>
        <w:spacing w:after="120"/>
        <w:ind w:firstLine="709"/>
        <w:rPr>
          <w:rFonts w:ascii="Times New Roman" w:hAnsi="Times New Roman" w:cs="Times New Roman"/>
          <w:sz w:val="24"/>
          <w:szCs w:val="24"/>
          <w:lang w:val="sr-Cyrl-RS"/>
        </w:rPr>
      </w:pPr>
      <w:proofErr w:type="spellStart"/>
      <w:r w:rsidRPr="00AA6530">
        <w:rPr>
          <w:rFonts w:ascii="Times New Roman" w:hAnsi="Times New Roman" w:cs="Times New Roman"/>
          <w:sz w:val="24"/>
          <w:szCs w:val="24"/>
        </w:rPr>
        <w:t>Ради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заштите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од</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земљотреса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објекте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пројектовати</w:t>
      </w:r>
      <w:proofErr w:type="spellEnd"/>
      <w:r w:rsidRPr="00AA6530">
        <w:rPr>
          <w:rFonts w:ascii="Times New Roman" w:hAnsi="Times New Roman" w:cs="Times New Roman"/>
          <w:sz w:val="24"/>
          <w:szCs w:val="24"/>
        </w:rPr>
        <w:t xml:space="preserve"> у </w:t>
      </w:r>
      <w:proofErr w:type="spellStart"/>
      <w:r w:rsidRPr="00AA6530">
        <w:rPr>
          <w:rFonts w:ascii="Times New Roman" w:hAnsi="Times New Roman" w:cs="Times New Roman"/>
          <w:sz w:val="24"/>
          <w:szCs w:val="24"/>
        </w:rPr>
        <w:t>складу</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са</w:t>
      </w:r>
      <w:proofErr w:type="spellEnd"/>
      <w:r w:rsidRPr="00AA6530">
        <w:rPr>
          <w:rFonts w:ascii="Times New Roman" w:hAnsi="Times New Roman" w:cs="Times New Roman"/>
          <w:sz w:val="24"/>
          <w:szCs w:val="24"/>
        </w:rPr>
        <w:t>:</w:t>
      </w:r>
    </w:p>
    <w:p w14:paraId="0E3AC983" w14:textId="77777777" w:rsidR="00E72866" w:rsidRPr="00AA6530" w:rsidRDefault="00E72866" w:rsidP="002D319B">
      <w:pPr>
        <w:numPr>
          <w:ilvl w:val="0"/>
          <w:numId w:val="57"/>
        </w:numPr>
        <w:tabs>
          <w:tab w:val="left" w:pos="270"/>
        </w:tabs>
        <w:spacing w:after="60"/>
        <w:ind w:left="851"/>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Cyrl-CS"/>
        </w:rPr>
        <w:t xml:space="preserve">Правилником </w:t>
      </w:r>
      <w:r w:rsidRPr="00AA6530">
        <w:rPr>
          <w:rFonts w:ascii="Times New Roman" w:hAnsi="Times New Roman" w:cs="Times New Roman"/>
          <w:sz w:val="24"/>
          <w:szCs w:val="24"/>
          <w:lang w:val="ru-RU"/>
        </w:rPr>
        <w:t>за грађевинске конструкције („Сл. гласник РС“ бр. 89/19, 52/20 и 122/20)</w:t>
      </w:r>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CS"/>
        </w:rPr>
        <w:t>Све</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прорачуне</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сеизмичке</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стабилности</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заснивати</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на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посебно</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изграђеним</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подацима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микросеизмичке</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реоjнизације</w:t>
      </w:r>
      <w:proofErr w:type="spellEnd"/>
      <w:r w:rsidRPr="00AA6530">
        <w:rPr>
          <w:rFonts w:ascii="Times New Roman" w:hAnsi="Times New Roman" w:cs="Times New Roman"/>
          <w:sz w:val="24"/>
          <w:szCs w:val="24"/>
          <w:lang w:val="sr-Cyrl-CS"/>
        </w:rPr>
        <w:t xml:space="preserve"> и</w:t>
      </w:r>
    </w:p>
    <w:p w14:paraId="00515EA4" w14:textId="37E3BDC9" w:rsidR="00E72866" w:rsidRPr="00AA6530" w:rsidRDefault="00E72866" w:rsidP="002D319B">
      <w:pPr>
        <w:numPr>
          <w:ilvl w:val="0"/>
          <w:numId w:val="57"/>
        </w:numPr>
        <w:tabs>
          <w:tab w:val="left" w:pos="270"/>
        </w:tabs>
        <w:spacing w:before="60"/>
        <w:ind w:left="850" w:hanging="357"/>
        <w:rPr>
          <w:rFonts w:ascii="Times New Roman" w:hAnsi="Times New Roman" w:cs="Times New Roman"/>
          <w:sz w:val="24"/>
          <w:szCs w:val="24"/>
          <w:lang w:val="sr-Latn-CS"/>
        </w:rPr>
      </w:pPr>
      <w:proofErr w:type="spellStart"/>
      <w:r w:rsidRPr="00AA6530">
        <w:rPr>
          <w:rFonts w:ascii="Times New Roman" w:hAnsi="Times New Roman" w:cs="Times New Roman"/>
          <w:sz w:val="24"/>
          <w:szCs w:val="24"/>
          <w:lang w:val="sr-Latn-CS"/>
        </w:rPr>
        <w:t>Правилником</w:t>
      </w:r>
      <w:proofErr w:type="spellEnd"/>
      <w:r w:rsidRPr="00AA6530">
        <w:rPr>
          <w:rFonts w:ascii="Times New Roman" w:hAnsi="Times New Roman" w:cs="Times New Roman"/>
          <w:sz w:val="24"/>
          <w:szCs w:val="24"/>
          <w:lang w:val="sr-Latn-CS"/>
        </w:rPr>
        <w:t xml:space="preserve"> о </w:t>
      </w:r>
      <w:proofErr w:type="spellStart"/>
      <w:r w:rsidRPr="00AA6530">
        <w:rPr>
          <w:rFonts w:ascii="Times New Roman" w:hAnsi="Times New Roman" w:cs="Times New Roman"/>
          <w:sz w:val="24"/>
          <w:szCs w:val="24"/>
          <w:lang w:val="sr-Latn-CS"/>
        </w:rPr>
        <w:t>привременим</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техничким</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нормативима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за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изградњу</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објеката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који</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не</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спадају</w:t>
      </w:r>
      <w:proofErr w:type="spellEnd"/>
      <w:r w:rsidRPr="00AA6530">
        <w:rPr>
          <w:rFonts w:ascii="Times New Roman" w:hAnsi="Times New Roman" w:cs="Times New Roman"/>
          <w:sz w:val="24"/>
          <w:szCs w:val="24"/>
          <w:lang w:val="sr-Latn-CS"/>
        </w:rPr>
        <w:t xml:space="preserve"> у </w:t>
      </w:r>
      <w:proofErr w:type="spellStart"/>
      <w:r w:rsidRPr="00AA6530">
        <w:rPr>
          <w:rFonts w:ascii="Times New Roman" w:hAnsi="Times New Roman" w:cs="Times New Roman"/>
          <w:sz w:val="24"/>
          <w:szCs w:val="24"/>
          <w:lang w:val="sr-Latn-CS"/>
        </w:rPr>
        <w:t>високоградњу</w:t>
      </w:r>
      <w:proofErr w:type="spellEnd"/>
      <w:r w:rsidRPr="00AA6530">
        <w:rPr>
          <w:rFonts w:ascii="Times New Roman" w:hAnsi="Times New Roman" w:cs="Times New Roman"/>
          <w:sz w:val="24"/>
          <w:szCs w:val="24"/>
          <w:lang w:val="sr-Latn-CS"/>
        </w:rPr>
        <w:t xml:space="preserve"> у </w:t>
      </w:r>
      <w:proofErr w:type="spellStart"/>
      <w:r w:rsidRPr="00AA6530">
        <w:rPr>
          <w:rFonts w:ascii="Times New Roman" w:hAnsi="Times New Roman" w:cs="Times New Roman"/>
          <w:sz w:val="24"/>
          <w:szCs w:val="24"/>
          <w:lang w:val="sr-Latn-CS"/>
        </w:rPr>
        <w:t>сеизмичким</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подручјима</w:t>
      </w:r>
      <w:proofErr w:type="spellEnd"/>
      <w:r w:rsidRPr="00AA6530">
        <w:rPr>
          <w:rFonts w:ascii="Times New Roman" w:hAnsi="Times New Roman" w:cs="Times New Roman"/>
          <w:sz w:val="24"/>
          <w:szCs w:val="24"/>
          <w:lang w:val="sr-Latn-CS"/>
        </w:rPr>
        <w:t xml:space="preserve"> (</w:t>
      </w:r>
      <w:r w:rsidRPr="00AA6530">
        <w:rPr>
          <w:rFonts w:ascii="Times New Roman" w:hAnsi="Times New Roman" w:cs="Times New Roman"/>
          <w:sz w:val="24"/>
          <w:szCs w:val="24"/>
          <w:lang w:val="sr-Cyrl-CS"/>
        </w:rPr>
        <w:t>„</w:t>
      </w:r>
      <w:proofErr w:type="spellStart"/>
      <w:r w:rsidRPr="00AA6530">
        <w:rPr>
          <w:rFonts w:ascii="Times New Roman" w:hAnsi="Times New Roman" w:cs="Times New Roman"/>
          <w:sz w:val="24"/>
          <w:szCs w:val="24"/>
          <w:lang w:val="sr-Latn-CS"/>
        </w:rPr>
        <w:t>Службени</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лист</w:t>
      </w:r>
      <w:proofErr w:type="spellEnd"/>
      <w:r w:rsidRPr="00AA6530">
        <w:rPr>
          <w:rFonts w:ascii="Times New Roman" w:hAnsi="Times New Roman" w:cs="Times New Roman"/>
          <w:sz w:val="24"/>
          <w:szCs w:val="24"/>
          <w:lang w:val="sr-Latn-CS"/>
        </w:rPr>
        <w:t xml:space="preserve"> СФРЈ</w:t>
      </w:r>
      <w:r w:rsidRPr="00AA6530">
        <w:rPr>
          <w:rFonts w:ascii="Times New Roman" w:hAnsi="Times New Roman" w:cs="Times New Roman"/>
          <w:sz w:val="24"/>
          <w:szCs w:val="24"/>
          <w:lang w:val="sr-Cyrl-CS"/>
        </w:rPr>
        <w:t>“</w:t>
      </w:r>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бр</w:t>
      </w:r>
      <w:proofErr w:type="spellEnd"/>
      <w:r w:rsidRPr="00AA6530">
        <w:rPr>
          <w:rFonts w:ascii="Times New Roman" w:hAnsi="Times New Roman" w:cs="Times New Roman"/>
          <w:sz w:val="24"/>
          <w:szCs w:val="24"/>
          <w:lang w:val="sr-Latn-CS"/>
        </w:rPr>
        <w:t>. 39/64).</w:t>
      </w:r>
      <w:r w:rsidRPr="00AA6530">
        <w:rPr>
          <w:rFonts w:ascii="Times New Roman" w:hAnsi="Times New Roman" w:cs="Times New Roman"/>
          <w:sz w:val="24"/>
          <w:szCs w:val="24"/>
          <w:lang w:val="sr-Cyrl-RS"/>
        </w:rPr>
        <w:t>“</w:t>
      </w:r>
    </w:p>
    <w:p w14:paraId="78708CB8" w14:textId="77777777" w:rsidR="0028105D" w:rsidRPr="00AA6530" w:rsidRDefault="0028105D" w:rsidP="00A12514"/>
    <w:p w14:paraId="043664DF" w14:textId="5690BBE6" w:rsidR="0028105D" w:rsidRPr="00AA6530" w:rsidRDefault="00903BB5" w:rsidP="00A12514">
      <w:pPr>
        <w:rPr>
          <w:rFonts w:ascii="Times New Roman" w:hAnsi="Times New Roman" w:cs="Times New Roman"/>
          <w:sz w:val="24"/>
          <w:szCs w:val="24"/>
          <w:lang w:val="sr-Cyrl-RS"/>
        </w:rPr>
      </w:pPr>
      <w:r w:rsidRPr="00AA6530">
        <w:rPr>
          <w:rFonts w:ascii="Times New Roman" w:hAnsi="Times New Roman" w:cs="Times New Roman"/>
          <w:b/>
          <w:bCs/>
          <w:sz w:val="24"/>
          <w:szCs w:val="24"/>
          <w:lang w:val="sr-Cyrl-RS"/>
        </w:rPr>
        <w:t>Тачка</w:t>
      </w:r>
      <w:r w:rsidR="00E72866" w:rsidRPr="00AA6530">
        <w:rPr>
          <w:rFonts w:ascii="Times New Roman" w:hAnsi="Times New Roman" w:cs="Times New Roman"/>
          <w:sz w:val="24"/>
          <w:szCs w:val="24"/>
        </w:rPr>
        <w:t xml:space="preserve"> </w:t>
      </w:r>
      <w:r w:rsidR="00E72866" w:rsidRPr="00AA6530">
        <w:rPr>
          <w:rFonts w:ascii="Times New Roman" w:hAnsi="Times New Roman" w:cs="Times New Roman"/>
          <w:b/>
          <w:bCs/>
          <w:sz w:val="24"/>
          <w:szCs w:val="24"/>
        </w:rPr>
        <w:t xml:space="preserve">3.5.3. </w:t>
      </w:r>
      <w:proofErr w:type="spellStart"/>
      <w:r w:rsidR="00E72866" w:rsidRPr="00AA6530">
        <w:rPr>
          <w:rFonts w:ascii="Times New Roman" w:hAnsi="Times New Roman" w:cs="Times New Roman"/>
          <w:b/>
          <w:bCs/>
          <w:sz w:val="24"/>
          <w:szCs w:val="24"/>
        </w:rPr>
        <w:t>Одбрана</w:t>
      </w:r>
      <w:proofErr w:type="spellEnd"/>
      <w:r w:rsidR="00E72866" w:rsidRPr="00AA6530">
        <w:rPr>
          <w:rFonts w:ascii="Times New Roman" w:hAnsi="Times New Roman" w:cs="Times New Roman"/>
          <w:b/>
          <w:bCs/>
          <w:sz w:val="24"/>
          <w:szCs w:val="24"/>
        </w:rPr>
        <w:t xml:space="preserve"> </w:t>
      </w:r>
      <w:proofErr w:type="spellStart"/>
      <w:r w:rsidR="00E72866" w:rsidRPr="00AA6530">
        <w:rPr>
          <w:rFonts w:ascii="Times New Roman" w:hAnsi="Times New Roman" w:cs="Times New Roman"/>
          <w:b/>
          <w:bCs/>
          <w:sz w:val="24"/>
          <w:szCs w:val="24"/>
        </w:rPr>
        <w:t>земље</w:t>
      </w:r>
      <w:proofErr w:type="spellEnd"/>
      <w:r w:rsidRPr="00AA6530">
        <w:rPr>
          <w:rFonts w:ascii="Times New Roman" w:hAnsi="Times New Roman" w:cs="Times New Roman"/>
          <w:b/>
          <w:bCs/>
          <w:sz w:val="24"/>
          <w:szCs w:val="24"/>
          <w:lang w:val="sr-Cyrl-RS"/>
        </w:rPr>
        <w:t>,</w:t>
      </w:r>
      <w:r w:rsidRPr="00AA6530">
        <w:rPr>
          <w:rFonts w:ascii="Times New Roman" w:hAnsi="Times New Roman" w:cs="Times New Roman"/>
          <w:sz w:val="24"/>
          <w:szCs w:val="24"/>
          <w:lang w:val="sr-Cyrl-RS"/>
        </w:rPr>
        <w:t xml:space="preserve"> мења се</w:t>
      </w:r>
      <w:r w:rsidR="00E72866" w:rsidRPr="00AA6530">
        <w:rPr>
          <w:rFonts w:ascii="Times New Roman" w:hAnsi="Times New Roman" w:cs="Times New Roman"/>
          <w:sz w:val="24"/>
          <w:szCs w:val="24"/>
          <w:lang w:val="sr-Cyrl-RS"/>
        </w:rPr>
        <w:t xml:space="preserve"> да гласи:</w:t>
      </w:r>
    </w:p>
    <w:p w14:paraId="355E5AB2" w14:textId="5E238C65" w:rsidR="00E72866" w:rsidRPr="00AA6530" w:rsidRDefault="00E72866" w:rsidP="00A12514">
      <w:pPr>
        <w:spacing w:before="120" w:after="120"/>
        <w:jc w:val="center"/>
        <w:rPr>
          <w:rFonts w:ascii="Times New Roman" w:hAnsi="Times New Roman" w:cs="Times New Roman"/>
          <w:sz w:val="24"/>
          <w:szCs w:val="24"/>
          <w:lang w:val="ru-RU"/>
        </w:rPr>
      </w:pPr>
      <w:r w:rsidRPr="00AA6530">
        <w:rPr>
          <w:rFonts w:ascii="Times New Roman" w:hAnsi="Times New Roman" w:cs="Times New Roman"/>
          <w:sz w:val="24"/>
          <w:szCs w:val="24"/>
          <w:lang w:val="ru-RU"/>
        </w:rPr>
        <w:t>„3.5.3. Одбрана земље</w:t>
      </w:r>
    </w:p>
    <w:p w14:paraId="0A039444" w14:textId="1C64F29F" w:rsidR="00E72866" w:rsidRPr="00AA6530" w:rsidRDefault="00E72866" w:rsidP="00A12514">
      <w:pPr>
        <w:spacing w:before="120" w:after="120"/>
        <w:ind w:firstLine="720"/>
        <w:rPr>
          <w:rFonts w:ascii="Times New Roman" w:hAnsi="Times New Roman" w:cs="Times New Roman"/>
          <w:sz w:val="24"/>
          <w:szCs w:val="24"/>
          <w:lang w:val="sr-Cyrl-RS"/>
        </w:rPr>
      </w:pPr>
      <w:r w:rsidRPr="00AA6530">
        <w:rPr>
          <w:rFonts w:ascii="Times New Roman" w:hAnsi="Times New Roman" w:cs="Times New Roman"/>
          <w:spacing w:val="-6"/>
          <w:sz w:val="24"/>
          <w:szCs w:val="24"/>
          <w:lang w:val="sl-SI"/>
        </w:rPr>
        <w:t xml:space="preserve">Границом плана обухваћен је </w:t>
      </w:r>
      <w:r w:rsidRPr="00AA6530">
        <w:rPr>
          <w:rFonts w:ascii="Times New Roman" w:hAnsi="Times New Roman" w:cs="Times New Roman"/>
          <w:spacing w:val="-6"/>
          <w:sz w:val="24"/>
          <w:szCs w:val="24"/>
          <w:lang w:val="sr-Cyrl-RS"/>
        </w:rPr>
        <w:t xml:space="preserve">део </w:t>
      </w:r>
      <w:r w:rsidRPr="00AA6530">
        <w:rPr>
          <w:rFonts w:ascii="Times New Roman" w:hAnsi="Times New Roman" w:cs="Times New Roman"/>
          <w:spacing w:val="-6"/>
          <w:sz w:val="24"/>
          <w:szCs w:val="24"/>
          <w:lang w:val="sl-SI"/>
        </w:rPr>
        <w:t>објект</w:t>
      </w:r>
      <w:r w:rsidRPr="00AA6530">
        <w:rPr>
          <w:rFonts w:ascii="Times New Roman" w:hAnsi="Times New Roman" w:cs="Times New Roman"/>
          <w:spacing w:val="-6"/>
          <w:sz w:val="24"/>
          <w:szCs w:val="24"/>
          <w:lang w:val="sr-Cyrl-RS"/>
        </w:rPr>
        <w:t>а</w:t>
      </w:r>
      <w:r w:rsidRPr="00AA6530">
        <w:rPr>
          <w:rFonts w:ascii="Times New Roman" w:hAnsi="Times New Roman" w:cs="Times New Roman"/>
          <w:spacing w:val="-6"/>
          <w:sz w:val="24"/>
          <w:szCs w:val="24"/>
          <w:lang w:val="sl-SI"/>
        </w:rPr>
        <w:t xml:space="preserve"> уређења и припреме територије за потребе система одбране-скелско место преласка </w:t>
      </w:r>
      <w:r w:rsidRPr="00AA6530">
        <w:rPr>
          <w:rFonts w:ascii="Times New Roman" w:hAnsi="Times New Roman" w:cs="Times New Roman"/>
          <w:sz w:val="24"/>
          <w:szCs w:val="24"/>
          <w:lang w:val="sr-Cyrl-RS"/>
        </w:rPr>
        <w:t xml:space="preserve">(СМП) </w:t>
      </w:r>
      <w:r w:rsidRPr="00AA6530">
        <w:rPr>
          <w:rFonts w:ascii="Times New Roman" w:hAnsi="Times New Roman" w:cs="Times New Roman"/>
          <w:sz w:val="24"/>
          <w:szCs w:val="24"/>
          <w:lang w:val="ru-RU"/>
        </w:rPr>
        <w:t xml:space="preserve">„Винча”, </w:t>
      </w:r>
      <w:r w:rsidRPr="00AA6530">
        <w:rPr>
          <w:rFonts w:ascii="Times New Roman" w:hAnsi="Times New Roman" w:cs="Times New Roman"/>
          <w:spacing w:val="-6"/>
          <w:sz w:val="24"/>
          <w:szCs w:val="24"/>
          <w:lang w:val="sl-SI"/>
        </w:rPr>
        <w:t>на реци Дунав, са зоном заштите – зона забрањене изградње и везивања пловних објеката, као и других условљености датих у посебном Прилогу са мерама заштите.</w:t>
      </w:r>
      <w:r w:rsidRPr="00AA6530">
        <w:rPr>
          <w:rFonts w:ascii="Times New Roman" w:hAnsi="Times New Roman" w:cs="Times New Roman"/>
          <w:spacing w:val="-6"/>
          <w:sz w:val="24"/>
          <w:szCs w:val="24"/>
          <w:lang w:val="sr-Cyrl-RS"/>
        </w:rPr>
        <w:t>“</w:t>
      </w:r>
    </w:p>
    <w:p w14:paraId="761ABB9D" w14:textId="77777777" w:rsidR="0028105D" w:rsidRPr="00AA6530" w:rsidRDefault="0028105D" w:rsidP="00A12514"/>
    <w:p w14:paraId="604B4A14" w14:textId="6C35FC46" w:rsidR="0028105D" w:rsidRPr="00AA6530" w:rsidRDefault="00E72866" w:rsidP="00A12514">
      <w:pPr>
        <w:rPr>
          <w:rFonts w:ascii="Times New Roman" w:hAnsi="Times New Roman" w:cs="Times New Roman"/>
          <w:sz w:val="24"/>
          <w:szCs w:val="24"/>
          <w:lang w:val="ru-RU"/>
        </w:rPr>
      </w:pPr>
      <w:r w:rsidRPr="00AA6530">
        <w:rPr>
          <w:rFonts w:ascii="Times New Roman" w:hAnsi="Times New Roman" w:cs="Times New Roman"/>
          <w:b/>
          <w:bCs/>
          <w:sz w:val="24"/>
          <w:szCs w:val="24"/>
        </w:rPr>
        <w:t xml:space="preserve">У </w:t>
      </w:r>
      <w:proofErr w:type="spellStart"/>
      <w:r w:rsidRPr="00AA6530">
        <w:rPr>
          <w:rFonts w:ascii="Times New Roman" w:hAnsi="Times New Roman" w:cs="Times New Roman"/>
          <w:b/>
          <w:bCs/>
          <w:sz w:val="24"/>
          <w:szCs w:val="24"/>
        </w:rPr>
        <w:t>Пододељку</w:t>
      </w:r>
      <w:proofErr w:type="spellEnd"/>
      <w:r w:rsidRPr="00AA6530">
        <w:rPr>
          <w:rFonts w:ascii="Times New Roman" w:hAnsi="Times New Roman" w:cs="Times New Roman"/>
          <w:b/>
          <w:bCs/>
          <w:sz w:val="24"/>
          <w:szCs w:val="24"/>
        </w:rPr>
        <w:t xml:space="preserve"> 3.</w:t>
      </w:r>
      <w:r w:rsidRPr="00AA6530">
        <w:rPr>
          <w:rFonts w:ascii="Times New Roman" w:hAnsi="Times New Roman" w:cs="Times New Roman"/>
          <w:b/>
          <w:bCs/>
          <w:sz w:val="24"/>
          <w:szCs w:val="24"/>
          <w:lang w:val="sr-Cyrl-RS"/>
        </w:rPr>
        <w:t>6</w:t>
      </w:r>
      <w:r w:rsidRPr="00AA6530">
        <w:rPr>
          <w:rFonts w:ascii="Times New Roman" w:hAnsi="Times New Roman" w:cs="Times New Roman"/>
          <w:b/>
          <w:bCs/>
          <w:sz w:val="24"/>
          <w:szCs w:val="24"/>
        </w:rPr>
        <w:t>.</w:t>
      </w:r>
      <w:r w:rsidRPr="00AA6530">
        <w:rPr>
          <w:rFonts w:ascii="Times New Roman" w:hAnsi="Times New Roman" w:cs="Times New Roman"/>
          <w:b/>
          <w:bCs/>
          <w:sz w:val="24"/>
          <w:szCs w:val="24"/>
          <w:lang w:val="ru-RU"/>
        </w:rPr>
        <w:t xml:space="preserve"> Потенцијали и ограничења, </w:t>
      </w:r>
      <w:r w:rsidRPr="00AA6530">
        <w:rPr>
          <w:rFonts w:ascii="Times New Roman" w:hAnsi="Times New Roman" w:cs="Times New Roman"/>
          <w:b/>
          <w:bCs/>
          <w:sz w:val="24"/>
          <w:szCs w:val="24"/>
        </w:rPr>
        <w:t>SW</w:t>
      </w:r>
      <w:r w:rsidRPr="00AA6530">
        <w:rPr>
          <w:rFonts w:ascii="Times New Roman" w:hAnsi="Times New Roman" w:cs="Times New Roman"/>
          <w:b/>
          <w:bCs/>
          <w:sz w:val="24"/>
          <w:szCs w:val="24"/>
          <w:lang w:val="ru-RU"/>
        </w:rPr>
        <w:t>ОТ анализа</w:t>
      </w:r>
      <w:r w:rsidR="00E26D28" w:rsidRPr="00AA6530">
        <w:rPr>
          <w:rFonts w:ascii="Times New Roman" w:hAnsi="Times New Roman" w:cs="Times New Roman"/>
          <w:b/>
          <w:bCs/>
          <w:sz w:val="24"/>
          <w:szCs w:val="24"/>
          <w:lang w:val="ru-RU"/>
        </w:rPr>
        <w:t>,</w:t>
      </w:r>
      <w:r w:rsidRPr="00AA6530">
        <w:rPr>
          <w:rFonts w:ascii="Times New Roman" w:hAnsi="Times New Roman" w:cs="Times New Roman"/>
          <w:sz w:val="24"/>
          <w:szCs w:val="24"/>
          <w:lang w:val="ru-RU"/>
        </w:rPr>
        <w:t xml:space="preserve"> </w:t>
      </w:r>
      <w:r w:rsidR="00A12514" w:rsidRPr="00AA6530">
        <w:rPr>
          <w:rFonts w:ascii="Times New Roman" w:hAnsi="Times New Roman" w:cs="Times New Roman"/>
          <w:sz w:val="24"/>
          <w:szCs w:val="24"/>
          <w:lang w:val="ru-RU"/>
        </w:rPr>
        <w:t xml:space="preserve">у табели </w:t>
      </w:r>
      <w:r w:rsidRPr="00AA6530">
        <w:rPr>
          <w:rFonts w:ascii="Times New Roman" w:hAnsi="Times New Roman" w:cs="Times New Roman"/>
          <w:sz w:val="24"/>
          <w:szCs w:val="24"/>
          <w:lang w:val="ru-RU"/>
        </w:rPr>
        <w:t xml:space="preserve">након дела </w:t>
      </w:r>
      <w:r w:rsidR="00E26D28"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ЗАШТИТА ЖИВОТНЕ СРЕДИНЕ, ЗАШТИТА ОД ЕЛЕМЕНТАРНИХ НЕПОГОДА</w:t>
      </w:r>
      <w:r w:rsidR="00E26D28"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 xml:space="preserve"> додаје </w:t>
      </w:r>
      <w:r w:rsidR="00E26D28" w:rsidRPr="00AA6530">
        <w:rPr>
          <w:rFonts w:ascii="Times New Roman" w:hAnsi="Times New Roman" w:cs="Times New Roman"/>
          <w:sz w:val="24"/>
          <w:szCs w:val="24"/>
          <w:lang w:val="ru-RU"/>
        </w:rPr>
        <w:t xml:space="preserve">се </w:t>
      </w:r>
      <w:r w:rsidRPr="00AA6530">
        <w:rPr>
          <w:rFonts w:ascii="Times New Roman" w:hAnsi="Times New Roman" w:cs="Times New Roman"/>
          <w:sz w:val="24"/>
          <w:szCs w:val="24"/>
          <w:lang w:val="ru-RU"/>
        </w:rPr>
        <w:t xml:space="preserve">део </w:t>
      </w:r>
      <w:r w:rsidR="00E26D28"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АРХЕОЛОШКО НАЛА</w:t>
      </w:r>
      <w:r w:rsidR="00E26D28" w:rsidRPr="00AA6530">
        <w:rPr>
          <w:rFonts w:ascii="Times New Roman" w:hAnsi="Times New Roman" w:cs="Times New Roman"/>
          <w:sz w:val="24"/>
          <w:szCs w:val="24"/>
          <w:lang w:val="ru-RU"/>
        </w:rPr>
        <w:t>З</w:t>
      </w:r>
      <w:r w:rsidRPr="00AA6530">
        <w:rPr>
          <w:rFonts w:ascii="Times New Roman" w:hAnsi="Times New Roman" w:cs="Times New Roman"/>
          <w:sz w:val="24"/>
          <w:szCs w:val="24"/>
          <w:lang w:val="ru-RU"/>
        </w:rPr>
        <w:t>ИШТЕ</w:t>
      </w:r>
      <w:r w:rsidR="00E26D28"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 xml:space="preserve"> </w:t>
      </w:r>
      <w:r w:rsidR="00E26D28" w:rsidRPr="00AA6530">
        <w:rPr>
          <w:rFonts w:ascii="Times New Roman" w:hAnsi="Times New Roman" w:cs="Times New Roman"/>
          <w:sz w:val="24"/>
          <w:szCs w:val="24"/>
          <w:lang w:val="ru-RU"/>
        </w:rPr>
        <w:t>који</w:t>
      </w:r>
      <w:r w:rsidRPr="00AA6530">
        <w:rPr>
          <w:rFonts w:ascii="Times New Roman" w:hAnsi="Times New Roman" w:cs="Times New Roman"/>
          <w:sz w:val="24"/>
          <w:szCs w:val="24"/>
          <w:lang w:val="ru-RU"/>
        </w:rPr>
        <w:t xml:space="preserve"> гласи:</w:t>
      </w:r>
    </w:p>
    <w:p w14:paraId="24FB6A9E" w14:textId="77777777" w:rsidR="00D301A2" w:rsidRPr="00AA6530" w:rsidRDefault="00D301A2" w:rsidP="00A12514">
      <w:pPr>
        <w:rPr>
          <w:rFonts w:ascii="Times New Roman" w:hAnsi="Times New Roman" w:cs="Times New Roman"/>
          <w:sz w:val="24"/>
          <w:szCs w:val="24"/>
          <w:lang w:val="ru-RU"/>
        </w:rPr>
      </w:pPr>
    </w:p>
    <w:p w14:paraId="14649109" w14:textId="77777777" w:rsidR="00E72866" w:rsidRPr="00AA6530" w:rsidRDefault="00E72866" w:rsidP="00A12514"/>
    <w:tbl>
      <w:tblPr>
        <w:tblW w:w="1109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115" w:type="dxa"/>
          <w:right w:w="115" w:type="dxa"/>
        </w:tblCellMar>
        <w:tblLook w:val="04A0" w:firstRow="1" w:lastRow="0" w:firstColumn="1" w:lastColumn="0" w:noHBand="0" w:noVBand="1"/>
      </w:tblPr>
      <w:tblGrid>
        <w:gridCol w:w="6096"/>
        <w:gridCol w:w="5000"/>
      </w:tblGrid>
      <w:tr w:rsidR="00AA6530" w:rsidRPr="00AA6530" w14:paraId="7669FE36" w14:textId="77777777" w:rsidTr="00A12514">
        <w:trPr>
          <w:trHeight w:val="28"/>
          <w:jc w:val="center"/>
        </w:trPr>
        <w:tc>
          <w:tcPr>
            <w:tcW w:w="11096" w:type="dxa"/>
            <w:gridSpan w:val="2"/>
            <w:shd w:val="clear" w:color="auto" w:fill="808080"/>
            <w:vAlign w:val="center"/>
          </w:tcPr>
          <w:p w14:paraId="22461A41" w14:textId="67812D92" w:rsidR="00E72866" w:rsidRPr="00AA6530" w:rsidRDefault="00C70BBC" w:rsidP="00A12514">
            <w:pPr>
              <w:jc w:val="center"/>
              <w:rPr>
                <w:rFonts w:ascii="Times New Roman" w:hAnsi="Times New Roman" w:cs="Times New Roman"/>
                <w:b/>
                <w:sz w:val="24"/>
                <w:szCs w:val="24"/>
                <w:lang w:val="ru-RU"/>
              </w:rPr>
            </w:pPr>
            <w:r w:rsidRPr="00AA6530">
              <w:rPr>
                <w:rFonts w:ascii="Times New Roman" w:hAnsi="Times New Roman" w:cs="Times New Roman"/>
                <w:b/>
                <w:sz w:val="24"/>
                <w:szCs w:val="24"/>
                <w:lang w:val="ru-RU"/>
              </w:rPr>
              <w:t>„</w:t>
            </w:r>
            <w:r w:rsidR="00E72866" w:rsidRPr="00AA6530">
              <w:rPr>
                <w:rFonts w:ascii="Times New Roman" w:hAnsi="Times New Roman" w:cs="Times New Roman"/>
                <w:b/>
                <w:sz w:val="24"/>
                <w:szCs w:val="24"/>
                <w:lang w:val="ru-RU"/>
              </w:rPr>
              <w:t>АРХЕОЛОШКО НАЛАЗИШТЕ</w:t>
            </w:r>
          </w:p>
        </w:tc>
      </w:tr>
      <w:tr w:rsidR="00AA6530" w:rsidRPr="00AA6530" w14:paraId="08E72844" w14:textId="77777777" w:rsidTr="00A12514">
        <w:trPr>
          <w:trHeight w:val="400"/>
          <w:jc w:val="center"/>
        </w:trPr>
        <w:tc>
          <w:tcPr>
            <w:tcW w:w="6096" w:type="dxa"/>
            <w:shd w:val="clear" w:color="auto" w:fill="D9D9D9"/>
          </w:tcPr>
          <w:p w14:paraId="5B4A4C36" w14:textId="77777777" w:rsidR="00E72866" w:rsidRPr="00AA6530" w:rsidRDefault="00E72866" w:rsidP="002D319B">
            <w:pPr>
              <w:numPr>
                <w:ilvl w:val="0"/>
                <w:numId w:val="10"/>
              </w:numPr>
              <w:ind w:left="308"/>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Континуална археолошка истраживања локалитета Винча дужа су од једног века, почев од проф. Милоја Васића (1908), преко проф. Николе Тасића и Гордане </w:t>
            </w:r>
            <w:r w:rsidRPr="00AA6530">
              <w:rPr>
                <w:rFonts w:ascii="Times New Roman" w:hAnsi="Times New Roman" w:cs="Times New Roman"/>
                <w:sz w:val="24"/>
                <w:szCs w:val="24"/>
                <w:lang w:val="ru-RU"/>
              </w:rPr>
              <w:lastRenderedPageBreak/>
              <w:t>Вујовић Марјановић (1978),  академика Драгослава Срејовића (1982) и проф.др. Ненада Тасића (1998);</w:t>
            </w:r>
          </w:p>
          <w:p w14:paraId="4C5A915A" w14:textId="77777777" w:rsidR="00E72866" w:rsidRPr="00AA6530" w:rsidRDefault="00E72866" w:rsidP="002D319B">
            <w:pPr>
              <w:numPr>
                <w:ilvl w:val="0"/>
                <w:numId w:val="10"/>
              </w:numPr>
              <w:ind w:left="313"/>
              <w:rPr>
                <w:rFonts w:ascii="Times New Roman" w:hAnsi="Times New Roman" w:cs="Times New Roman"/>
                <w:sz w:val="24"/>
                <w:szCs w:val="24"/>
                <w:lang w:val="ru-RU"/>
              </w:rPr>
            </w:pPr>
            <w:r w:rsidRPr="00AA6530">
              <w:rPr>
                <w:rFonts w:ascii="Times New Roman" w:hAnsi="Times New Roman" w:cs="Times New Roman"/>
                <w:sz w:val="24"/>
                <w:szCs w:val="24"/>
                <w:lang w:val="ru-RU"/>
              </w:rPr>
              <w:t>Приступ са реке, уређена обала и могућност прихвата посетилаца који долазе воденим транспортом уз даљу могућност развијања капацитета на обали Дунава и Болечице;</w:t>
            </w:r>
          </w:p>
          <w:p w14:paraId="49870C73" w14:textId="77777777" w:rsidR="00E72866" w:rsidRPr="00AA6530" w:rsidRDefault="00E72866" w:rsidP="002D319B">
            <w:pPr>
              <w:numPr>
                <w:ilvl w:val="0"/>
                <w:numId w:val="10"/>
              </w:numPr>
              <w:ind w:left="313"/>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Својства терена и заштићеног подручја који пружају довољне могућности даљег развоја истраживачких, конзерваторско рестаураторских, интерпретативних, туристичких и других капацитета; </w:t>
            </w:r>
          </w:p>
          <w:p w14:paraId="5CF5810D" w14:textId="77777777" w:rsidR="00E72866" w:rsidRPr="00AA6530" w:rsidRDefault="00E72866" w:rsidP="002D319B">
            <w:pPr>
              <w:numPr>
                <w:ilvl w:val="0"/>
                <w:numId w:val="10"/>
              </w:numPr>
              <w:ind w:left="313"/>
              <w:rPr>
                <w:rFonts w:ascii="Times New Roman" w:hAnsi="Times New Roman" w:cs="Times New Roman"/>
                <w:sz w:val="24"/>
                <w:szCs w:val="24"/>
                <w:lang w:val="ru-RU"/>
              </w:rPr>
            </w:pPr>
            <w:r w:rsidRPr="00AA6530">
              <w:rPr>
                <w:rFonts w:ascii="Times New Roman" w:hAnsi="Times New Roman" w:cs="Times New Roman"/>
                <w:sz w:val="24"/>
                <w:szCs w:val="24"/>
                <w:lang w:val="ru-RU"/>
              </w:rPr>
              <w:t>Препознатљив тип карактера предела „Лесоидни предео Подунавља“;</w:t>
            </w:r>
          </w:p>
          <w:p w14:paraId="5164B16E" w14:textId="77777777" w:rsidR="00E72866" w:rsidRPr="00AA6530" w:rsidRDefault="00E72866" w:rsidP="002D319B">
            <w:pPr>
              <w:numPr>
                <w:ilvl w:val="0"/>
                <w:numId w:val="10"/>
              </w:numPr>
              <w:ind w:left="313"/>
              <w:rPr>
                <w:rFonts w:ascii="Times New Roman" w:hAnsi="Times New Roman" w:cs="Times New Roman"/>
                <w:sz w:val="24"/>
                <w:szCs w:val="24"/>
                <w:lang w:val="ru-RU"/>
              </w:rPr>
            </w:pPr>
            <w:r w:rsidRPr="00AA6530">
              <w:rPr>
                <w:rFonts w:ascii="Times New Roman" w:hAnsi="Times New Roman" w:cs="Times New Roman"/>
                <w:sz w:val="24"/>
                <w:szCs w:val="24"/>
                <w:lang w:val="ru-RU"/>
              </w:rPr>
              <w:t>река Дунав са приобалном вегетацијом је еколошки коридор од националног и међународног значаја, a река Болечица са приобалном вегетацијом - еколошки коридор на локалном нивоу;</w:t>
            </w:r>
          </w:p>
          <w:p w14:paraId="1EF79D68" w14:textId="77777777" w:rsidR="00E72866" w:rsidRPr="00AA6530" w:rsidRDefault="00E72866" w:rsidP="002D319B">
            <w:pPr>
              <w:numPr>
                <w:ilvl w:val="0"/>
                <w:numId w:val="10"/>
              </w:numPr>
              <w:ind w:left="313"/>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Дигитализација великог дела процеса током истраживања локалитета и рада са археолошким налазима; </w:t>
            </w:r>
          </w:p>
          <w:p w14:paraId="1C5E6D75" w14:textId="77777777" w:rsidR="00E72866" w:rsidRPr="00AA6530" w:rsidRDefault="00E72866" w:rsidP="002D319B">
            <w:pPr>
              <w:numPr>
                <w:ilvl w:val="0"/>
                <w:numId w:val="10"/>
              </w:numPr>
              <w:ind w:left="313"/>
              <w:rPr>
                <w:rFonts w:ascii="Times New Roman" w:hAnsi="Times New Roman" w:cs="Times New Roman"/>
                <w:sz w:val="24"/>
                <w:szCs w:val="24"/>
                <w:lang w:val="ru-RU"/>
              </w:rPr>
            </w:pPr>
            <w:r w:rsidRPr="00AA6530">
              <w:rPr>
                <w:rFonts w:ascii="Times New Roman" w:hAnsi="Times New Roman" w:cs="Times New Roman"/>
                <w:sz w:val="24"/>
                <w:szCs w:val="24"/>
                <w:lang w:val="ru-RU"/>
              </w:rPr>
              <w:t>Добро структурисано основно језгро стручног кадра које представља добру основу за ширење колектива спремног да прихвати већи обим истраживачких задатака и већи обим посетилаца;</w:t>
            </w:r>
          </w:p>
          <w:p w14:paraId="6D99F0B3" w14:textId="77777777" w:rsidR="00E72866" w:rsidRPr="00AA6530" w:rsidRDefault="00E72866" w:rsidP="002D319B">
            <w:pPr>
              <w:numPr>
                <w:ilvl w:val="0"/>
                <w:numId w:val="10"/>
              </w:numPr>
              <w:ind w:left="313"/>
              <w:rPr>
                <w:rFonts w:ascii="Times New Roman" w:hAnsi="Times New Roman" w:cs="Times New Roman"/>
                <w:sz w:val="24"/>
                <w:szCs w:val="24"/>
                <w:lang w:val="ru-RU"/>
              </w:rPr>
            </w:pPr>
            <w:r w:rsidRPr="00AA6530">
              <w:rPr>
                <w:rFonts w:ascii="Times New Roman" w:hAnsi="Times New Roman" w:cs="Times New Roman"/>
                <w:sz w:val="24"/>
                <w:szCs w:val="24"/>
                <w:lang w:val="ru-RU"/>
              </w:rPr>
              <w:t>Заинтересованост министарстава задужених за културу и за туризам има активан однос према налазишту Винча, а такође и моћ и утицај да подржи развојне пројекте;</w:t>
            </w:r>
          </w:p>
          <w:p w14:paraId="45B40301" w14:textId="77777777" w:rsidR="00E72866" w:rsidRPr="00AA6530" w:rsidRDefault="00E72866" w:rsidP="002D319B">
            <w:pPr>
              <w:numPr>
                <w:ilvl w:val="0"/>
                <w:numId w:val="10"/>
              </w:numPr>
              <w:ind w:left="313"/>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Републички завод за заштиту споменика културе, који има кључни утицај на пројекте развоја локалитета, има и активан однос према развоју науке и туризма на локалитету; </w:t>
            </w:r>
          </w:p>
          <w:p w14:paraId="25E4207F" w14:textId="77777777" w:rsidR="00E72866" w:rsidRPr="00AA6530" w:rsidRDefault="00E72866" w:rsidP="002D319B">
            <w:pPr>
              <w:numPr>
                <w:ilvl w:val="0"/>
                <w:numId w:val="10"/>
              </w:numPr>
              <w:ind w:left="313"/>
              <w:rPr>
                <w:rFonts w:ascii="Times New Roman" w:hAnsi="Times New Roman" w:cs="Times New Roman"/>
                <w:sz w:val="24"/>
                <w:szCs w:val="24"/>
                <w:lang w:val="ru-RU"/>
              </w:rPr>
            </w:pPr>
            <w:r w:rsidRPr="00AA6530">
              <w:rPr>
                <w:rFonts w:ascii="Times New Roman" w:hAnsi="Times New Roman" w:cs="Times New Roman"/>
                <w:sz w:val="24"/>
                <w:szCs w:val="24"/>
                <w:lang w:val="ru-RU"/>
              </w:rPr>
              <w:t>Филозофски факултет Универзитета у Београду има (већ годинама) активан однос према развоју локалитета и интерес да ангажује научне кадрове на њему;</w:t>
            </w:r>
          </w:p>
          <w:p w14:paraId="3BBF6787" w14:textId="77777777" w:rsidR="00E72866" w:rsidRPr="00AA6530" w:rsidRDefault="00E72866" w:rsidP="002D319B">
            <w:pPr>
              <w:numPr>
                <w:ilvl w:val="0"/>
                <w:numId w:val="10"/>
              </w:numPr>
              <w:ind w:left="313"/>
              <w:rPr>
                <w:rFonts w:ascii="Times New Roman" w:hAnsi="Times New Roman" w:cs="Times New Roman"/>
                <w:sz w:val="24"/>
                <w:szCs w:val="24"/>
                <w:lang w:val="ru-RU"/>
              </w:rPr>
            </w:pPr>
            <w:r w:rsidRPr="00AA6530">
              <w:rPr>
                <w:rFonts w:ascii="Times New Roman" w:hAnsi="Times New Roman" w:cs="Times New Roman"/>
                <w:sz w:val="24"/>
                <w:szCs w:val="24"/>
                <w:lang w:val="ru-RU"/>
              </w:rPr>
              <w:t>Већи број заинтересованих научно-стручних институција и организација које се активно баве изучавањем културног наслеђа Винче (Завод за заштиту споменика културе РС, Музеј града Београда, Филозофски факултет Универзитета у Београду, Српско археолошко друштво, Удружење „Европа Ностра Србија“ и др.);</w:t>
            </w:r>
          </w:p>
          <w:p w14:paraId="38F37325" w14:textId="77777777" w:rsidR="00E72866" w:rsidRPr="00AA6530" w:rsidRDefault="00E72866" w:rsidP="002D319B">
            <w:pPr>
              <w:numPr>
                <w:ilvl w:val="0"/>
                <w:numId w:val="10"/>
              </w:numPr>
              <w:ind w:left="313"/>
              <w:rPr>
                <w:rFonts w:ascii="Times New Roman" w:hAnsi="Times New Roman" w:cs="Times New Roman"/>
                <w:sz w:val="24"/>
                <w:szCs w:val="24"/>
                <w:lang w:val="ru-RU"/>
              </w:rPr>
            </w:pPr>
            <w:r w:rsidRPr="00AA6530">
              <w:rPr>
                <w:rFonts w:ascii="Times New Roman" w:hAnsi="Times New Roman" w:cs="Times New Roman"/>
                <w:sz w:val="24"/>
                <w:szCs w:val="24"/>
                <w:lang w:val="ru-RU"/>
              </w:rPr>
              <w:t>Град Београд има интерес да развије прво археолошко налазиште на својој територији, доступно не само научним истраживањима, већ и туристима;</w:t>
            </w:r>
          </w:p>
          <w:p w14:paraId="6E9528C2" w14:textId="77777777" w:rsidR="00E72866" w:rsidRPr="00AA6530" w:rsidRDefault="00E72866" w:rsidP="002D319B">
            <w:pPr>
              <w:numPr>
                <w:ilvl w:val="0"/>
                <w:numId w:val="10"/>
              </w:numPr>
              <w:ind w:left="313"/>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Институт за нуклеарне науке „Винча“ може имати одређени интерес да ангажује опрему и кадрове са циљем да осмисли и примени нове физичко-хемијске анализе у археологији; </w:t>
            </w:r>
          </w:p>
          <w:p w14:paraId="6B497DE7" w14:textId="77777777" w:rsidR="00E72866" w:rsidRPr="00AA6530" w:rsidRDefault="00E72866" w:rsidP="002D319B">
            <w:pPr>
              <w:numPr>
                <w:ilvl w:val="0"/>
                <w:numId w:val="10"/>
              </w:numPr>
              <w:ind w:left="313"/>
              <w:rPr>
                <w:rFonts w:ascii="Times New Roman" w:hAnsi="Times New Roman" w:cs="Times New Roman"/>
                <w:sz w:val="24"/>
                <w:szCs w:val="24"/>
                <w:lang w:val="ru-RU"/>
              </w:rPr>
            </w:pPr>
            <w:r w:rsidRPr="00AA6530">
              <w:rPr>
                <w:rFonts w:ascii="Times New Roman" w:hAnsi="Times New Roman" w:cs="Times New Roman"/>
                <w:sz w:val="24"/>
                <w:szCs w:val="24"/>
                <w:lang w:val="ru-RU"/>
              </w:rPr>
              <w:lastRenderedPageBreak/>
              <w:t xml:space="preserve">Могућност да се археолошки локалитет Винча припреми за кандидатуру и постављање на UNESCO листу заштићених локалитета; </w:t>
            </w:r>
          </w:p>
          <w:p w14:paraId="7D70089E" w14:textId="77777777" w:rsidR="00E72866" w:rsidRPr="00AA6530" w:rsidRDefault="00E72866" w:rsidP="002D319B">
            <w:pPr>
              <w:numPr>
                <w:ilvl w:val="0"/>
                <w:numId w:val="10"/>
              </w:numPr>
              <w:ind w:left="313"/>
              <w:rPr>
                <w:rFonts w:ascii="Times New Roman" w:hAnsi="Times New Roman" w:cs="Times New Roman"/>
                <w:sz w:val="24"/>
                <w:szCs w:val="24"/>
                <w:lang w:val="ru-RU"/>
              </w:rPr>
            </w:pPr>
            <w:r w:rsidRPr="00AA6530">
              <w:rPr>
                <w:rFonts w:ascii="Times New Roman" w:hAnsi="Times New Roman" w:cs="Times New Roman"/>
                <w:sz w:val="24"/>
                <w:szCs w:val="24"/>
                <w:lang w:val="ru-RU"/>
              </w:rPr>
              <w:t>Могућност да се Винча, у сарадњи са другим неолитским налазиштима, припреми за кандидовање нове туристичке Европске културне руте (дуж Дунава) кроз свет неолита, код Института за културне руте Савета Европе у Луксембургу;</w:t>
            </w:r>
          </w:p>
          <w:p w14:paraId="4E077F6C" w14:textId="77777777" w:rsidR="00E72866" w:rsidRPr="00AA6530" w:rsidRDefault="00E72866" w:rsidP="002D319B">
            <w:pPr>
              <w:numPr>
                <w:ilvl w:val="0"/>
                <w:numId w:val="10"/>
              </w:numPr>
              <w:ind w:left="313"/>
              <w:rPr>
                <w:rFonts w:ascii="Times New Roman" w:hAnsi="Times New Roman" w:cs="Times New Roman"/>
                <w:sz w:val="24"/>
                <w:szCs w:val="24"/>
                <w:lang w:val="ru-RU"/>
              </w:rPr>
            </w:pPr>
            <w:r w:rsidRPr="00AA6530">
              <w:rPr>
                <w:rFonts w:ascii="Times New Roman" w:hAnsi="Times New Roman" w:cs="Times New Roman"/>
                <w:sz w:val="24"/>
                <w:szCs w:val="24"/>
                <w:lang w:val="ru-RU"/>
              </w:rPr>
              <w:t>Сарадња већег броја заинтересованих актера надлежних за послове просторног планирања, урбанизма и изградње (Град Београд и надлежни секретаријати за урбанизам, за инспекцијске послове, за привреду и туризам, Канцеларија градског урбанисте, ЈП Србијаводе и др.);</w:t>
            </w:r>
          </w:p>
          <w:p w14:paraId="10B02CFA" w14:textId="77777777" w:rsidR="00E72866" w:rsidRPr="00AA6530" w:rsidRDefault="00E72866" w:rsidP="002D319B">
            <w:pPr>
              <w:numPr>
                <w:ilvl w:val="0"/>
                <w:numId w:val="10"/>
              </w:numPr>
              <w:ind w:left="313"/>
              <w:rPr>
                <w:rFonts w:ascii="Times New Roman" w:hAnsi="Times New Roman" w:cs="Times New Roman"/>
                <w:sz w:val="24"/>
                <w:szCs w:val="24"/>
                <w:lang w:val="ru-RU"/>
              </w:rPr>
            </w:pPr>
            <w:r w:rsidRPr="00AA6530">
              <w:rPr>
                <w:rFonts w:ascii="Times New Roman" w:hAnsi="Times New Roman" w:cs="Times New Roman"/>
                <w:sz w:val="24"/>
                <w:szCs w:val="24"/>
                <w:lang w:val="ru-RU"/>
              </w:rPr>
              <w:t>Растуће локално насеље Винча нуди могућност ангажовања локалне радне снаге по умереним трошковима, имајући у виду нижи просек примања у односу на Републику и Град;</w:t>
            </w:r>
          </w:p>
        </w:tc>
        <w:tc>
          <w:tcPr>
            <w:tcW w:w="4997" w:type="dxa"/>
            <w:shd w:val="clear" w:color="auto" w:fill="D9D9D9"/>
          </w:tcPr>
          <w:p w14:paraId="51BA2506" w14:textId="77777777" w:rsidR="00E72866" w:rsidRPr="00AA6530" w:rsidRDefault="00E72866" w:rsidP="002D319B">
            <w:pPr>
              <w:numPr>
                <w:ilvl w:val="0"/>
                <w:numId w:val="10"/>
              </w:numPr>
              <w:ind w:left="313"/>
              <w:rPr>
                <w:rFonts w:ascii="Times New Roman" w:hAnsi="Times New Roman" w:cs="Times New Roman"/>
                <w:sz w:val="24"/>
                <w:szCs w:val="24"/>
                <w:lang w:val="ru-RU"/>
              </w:rPr>
            </w:pPr>
            <w:r w:rsidRPr="00AA6530">
              <w:rPr>
                <w:rFonts w:ascii="Times New Roman" w:hAnsi="Times New Roman" w:cs="Times New Roman"/>
                <w:sz w:val="24"/>
                <w:szCs w:val="24"/>
                <w:lang w:val="ru-RU"/>
              </w:rPr>
              <w:lastRenderedPageBreak/>
              <w:t xml:space="preserve">Непостојање канализације у насељу Винча угрожава археолошко налазиште и отежава како заштиту локалитета, тако и његов даљи развој; </w:t>
            </w:r>
          </w:p>
          <w:p w14:paraId="6D2B257A" w14:textId="77777777" w:rsidR="00E72866" w:rsidRPr="00AA6530" w:rsidRDefault="00E72866" w:rsidP="002D319B">
            <w:pPr>
              <w:numPr>
                <w:ilvl w:val="0"/>
                <w:numId w:val="10"/>
              </w:numPr>
              <w:ind w:left="313"/>
              <w:rPr>
                <w:rFonts w:ascii="Times New Roman" w:hAnsi="Times New Roman" w:cs="Times New Roman"/>
                <w:sz w:val="24"/>
                <w:szCs w:val="24"/>
                <w:lang w:val="ru-RU"/>
              </w:rPr>
            </w:pPr>
            <w:r w:rsidRPr="00AA6530">
              <w:rPr>
                <w:rFonts w:ascii="Times New Roman" w:hAnsi="Times New Roman" w:cs="Times New Roman"/>
                <w:sz w:val="24"/>
                <w:szCs w:val="24"/>
                <w:lang w:val="ru-RU"/>
              </w:rPr>
              <w:lastRenderedPageBreak/>
              <w:t>Адекватне стратегије заштите археолошког налазишта;</w:t>
            </w:r>
          </w:p>
          <w:p w14:paraId="2B49B268" w14:textId="77777777" w:rsidR="00E72866" w:rsidRPr="00AA6530" w:rsidRDefault="00E72866" w:rsidP="002D319B">
            <w:pPr>
              <w:numPr>
                <w:ilvl w:val="0"/>
                <w:numId w:val="10"/>
              </w:numPr>
              <w:ind w:left="313"/>
              <w:rPr>
                <w:rFonts w:ascii="Times New Roman" w:hAnsi="Times New Roman" w:cs="Times New Roman"/>
                <w:sz w:val="24"/>
                <w:szCs w:val="24"/>
                <w:lang w:val="ru-RU"/>
              </w:rPr>
            </w:pPr>
            <w:r w:rsidRPr="00AA6530">
              <w:rPr>
                <w:rFonts w:ascii="Times New Roman" w:hAnsi="Times New Roman" w:cs="Times New Roman"/>
                <w:sz w:val="24"/>
                <w:szCs w:val="24"/>
                <w:lang w:val="ru-RU"/>
              </w:rPr>
              <w:t>Непостојање дефинисане стратегије туристичког позиционирања (сегменти посетилаца, оптимални број посетилаца, интерпретација садржаја, и сл.);</w:t>
            </w:r>
          </w:p>
          <w:p w14:paraId="454E07A3" w14:textId="77777777" w:rsidR="00E72866" w:rsidRPr="00AA6530" w:rsidRDefault="00E72866" w:rsidP="002D319B">
            <w:pPr>
              <w:numPr>
                <w:ilvl w:val="0"/>
                <w:numId w:val="10"/>
              </w:numPr>
              <w:ind w:left="313"/>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Недостатак управљача простора који појачава друге недостатке идентификоване у овом прегледу; </w:t>
            </w:r>
          </w:p>
          <w:p w14:paraId="5D87D978" w14:textId="77777777" w:rsidR="00E72866" w:rsidRPr="00AA6530" w:rsidRDefault="00E72866" w:rsidP="002D319B">
            <w:pPr>
              <w:numPr>
                <w:ilvl w:val="0"/>
                <w:numId w:val="10"/>
              </w:numPr>
              <w:ind w:left="313"/>
              <w:rPr>
                <w:rFonts w:ascii="Times New Roman" w:hAnsi="Times New Roman" w:cs="Times New Roman"/>
                <w:sz w:val="24"/>
                <w:szCs w:val="24"/>
                <w:lang w:val="ru-RU"/>
              </w:rPr>
            </w:pPr>
            <w:r w:rsidRPr="00AA6530">
              <w:rPr>
                <w:rFonts w:ascii="Times New Roman" w:hAnsi="Times New Roman" w:cs="Times New Roman"/>
                <w:sz w:val="24"/>
                <w:szCs w:val="24"/>
                <w:lang w:val="ru-RU"/>
              </w:rPr>
              <w:t>Недостатак друге комуналне инфраструктуре неопходне за развој туризма на локалитету (гасовод, приступни путеви, паркинг и сл.);</w:t>
            </w:r>
          </w:p>
          <w:p w14:paraId="3FAEC7F4" w14:textId="77777777" w:rsidR="00E72866" w:rsidRPr="00AA6530" w:rsidRDefault="00E72866" w:rsidP="002D319B">
            <w:pPr>
              <w:numPr>
                <w:ilvl w:val="0"/>
                <w:numId w:val="10"/>
              </w:numPr>
              <w:ind w:left="313"/>
              <w:rPr>
                <w:rFonts w:ascii="Times New Roman" w:hAnsi="Times New Roman" w:cs="Times New Roman"/>
                <w:sz w:val="24"/>
                <w:szCs w:val="24"/>
                <w:lang w:val="ru-RU"/>
              </w:rPr>
            </w:pPr>
            <w:r w:rsidRPr="00AA6530">
              <w:rPr>
                <w:rFonts w:ascii="Times New Roman" w:hAnsi="Times New Roman" w:cs="Times New Roman"/>
                <w:sz w:val="24"/>
                <w:szCs w:val="24"/>
                <w:lang w:val="ru-RU"/>
              </w:rPr>
              <w:t>Недостатак туристичке инфраструктуре неопходне за развој туризма на локалитету (сигнализација, шетне стазе опремљене мобилијаром, инфо пунктови и сл.);</w:t>
            </w:r>
          </w:p>
          <w:p w14:paraId="2F39C30B" w14:textId="77777777" w:rsidR="00E72866" w:rsidRPr="00AA6530" w:rsidRDefault="00E72866" w:rsidP="002D319B">
            <w:pPr>
              <w:numPr>
                <w:ilvl w:val="0"/>
                <w:numId w:val="10"/>
              </w:numPr>
              <w:ind w:left="313"/>
              <w:rPr>
                <w:rFonts w:ascii="Times New Roman" w:hAnsi="Times New Roman" w:cs="Times New Roman"/>
                <w:sz w:val="24"/>
                <w:szCs w:val="24"/>
                <w:lang w:val="ru-RU"/>
              </w:rPr>
            </w:pPr>
            <w:r w:rsidRPr="00AA6530">
              <w:rPr>
                <w:rFonts w:ascii="Times New Roman" w:hAnsi="Times New Roman" w:cs="Times New Roman"/>
                <w:sz w:val="24"/>
                <w:szCs w:val="24"/>
                <w:lang w:val="ru-RU"/>
              </w:rPr>
              <w:t>Клизиште које угрожава локалитет;</w:t>
            </w:r>
          </w:p>
          <w:p w14:paraId="55FC49F2" w14:textId="77777777" w:rsidR="00E72866" w:rsidRPr="00AA6530" w:rsidRDefault="00E72866" w:rsidP="002D319B">
            <w:pPr>
              <w:numPr>
                <w:ilvl w:val="0"/>
                <w:numId w:val="10"/>
              </w:numPr>
              <w:ind w:left="313"/>
              <w:rPr>
                <w:rFonts w:ascii="Times New Roman" w:hAnsi="Times New Roman" w:cs="Times New Roman"/>
                <w:sz w:val="24"/>
                <w:szCs w:val="24"/>
                <w:lang w:val="ru-RU"/>
              </w:rPr>
            </w:pPr>
            <w:r w:rsidRPr="00AA6530">
              <w:rPr>
                <w:rFonts w:ascii="Times New Roman" w:hAnsi="Times New Roman" w:cs="Times New Roman"/>
                <w:sz w:val="24"/>
                <w:szCs w:val="24"/>
                <w:lang w:val="ru-RU"/>
              </w:rPr>
              <w:t>Дивља градња која угрожава локалитет, ограничава будући развој и нарушава изглед простора и упитни капацитет општине Гроцка решава проблеме настале у протеклим деценијама;</w:t>
            </w:r>
          </w:p>
          <w:p w14:paraId="4AADB7A8" w14:textId="77777777" w:rsidR="00E72866" w:rsidRPr="00AA6530" w:rsidRDefault="00E72866" w:rsidP="002D319B">
            <w:pPr>
              <w:numPr>
                <w:ilvl w:val="0"/>
                <w:numId w:val="10"/>
              </w:numPr>
              <w:ind w:left="313"/>
              <w:rPr>
                <w:rFonts w:ascii="Times New Roman" w:hAnsi="Times New Roman" w:cs="Times New Roman"/>
                <w:sz w:val="24"/>
                <w:szCs w:val="24"/>
                <w:lang w:val="ru-RU"/>
              </w:rPr>
            </w:pPr>
            <w:r w:rsidRPr="00AA6530">
              <w:rPr>
                <w:rFonts w:ascii="Times New Roman" w:hAnsi="Times New Roman" w:cs="Times New Roman"/>
                <w:sz w:val="24"/>
                <w:szCs w:val="24"/>
                <w:lang w:val="ru-RU"/>
              </w:rPr>
              <w:t>Велики број стручних заинтересованих актера и могући конфликти интереса; упркос томе што је наведено и као екстерно условљена прилика, разлике у ставовима стручних институција и организација могу, на пример, успоравати или зауставити реализацију развојног пројекта;</w:t>
            </w:r>
          </w:p>
          <w:p w14:paraId="056B93B5" w14:textId="77777777" w:rsidR="00E72866" w:rsidRPr="00AA6530" w:rsidRDefault="00E72866" w:rsidP="002D319B">
            <w:pPr>
              <w:numPr>
                <w:ilvl w:val="0"/>
                <w:numId w:val="10"/>
              </w:numPr>
              <w:ind w:left="313"/>
              <w:rPr>
                <w:rFonts w:ascii="Times New Roman" w:hAnsi="Times New Roman" w:cs="Times New Roman"/>
                <w:sz w:val="24"/>
                <w:szCs w:val="24"/>
                <w:lang w:val="ru-RU"/>
              </w:rPr>
            </w:pPr>
            <w:r w:rsidRPr="00AA6530">
              <w:rPr>
                <w:rFonts w:ascii="Times New Roman" w:hAnsi="Times New Roman" w:cs="Times New Roman"/>
                <w:sz w:val="24"/>
                <w:szCs w:val="24"/>
                <w:lang w:val="ru-RU"/>
              </w:rPr>
              <w:t>Значајан број заинтересованих актера, који немају активан однос према налазишту, било зато што је ван њихове основне делатности или због традиционално успореног, бирократског приступа јавне администрације на републичком, градском и општинском нивоу;</w:t>
            </w:r>
          </w:p>
          <w:p w14:paraId="0B0E3AE8" w14:textId="77777777" w:rsidR="00E72866" w:rsidRPr="00AA6530" w:rsidRDefault="00E72866" w:rsidP="002D319B">
            <w:pPr>
              <w:numPr>
                <w:ilvl w:val="0"/>
                <w:numId w:val="10"/>
              </w:numPr>
              <w:ind w:left="313"/>
              <w:rPr>
                <w:rFonts w:ascii="Times New Roman" w:hAnsi="Times New Roman" w:cs="Times New Roman"/>
                <w:sz w:val="24"/>
                <w:szCs w:val="24"/>
                <w:lang w:val="ru-RU"/>
              </w:rPr>
            </w:pPr>
            <w:r w:rsidRPr="00AA6530">
              <w:rPr>
                <w:rFonts w:ascii="Times New Roman" w:hAnsi="Times New Roman" w:cs="Times New Roman"/>
                <w:sz w:val="24"/>
                <w:szCs w:val="24"/>
                <w:lang w:val="ru-RU"/>
              </w:rPr>
              <w:t>Недовољно искуство и капацитети општине Гроцка у прихвату већег броја туриста (слаба туристичка сигнализација, инфо пунктови и сл.);</w:t>
            </w:r>
          </w:p>
          <w:p w14:paraId="3BF699F1" w14:textId="77777777" w:rsidR="00E72866" w:rsidRPr="00AA6530" w:rsidRDefault="00E72866" w:rsidP="002D319B">
            <w:pPr>
              <w:numPr>
                <w:ilvl w:val="0"/>
                <w:numId w:val="10"/>
              </w:numPr>
              <w:ind w:left="313"/>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Укрштање надлежности институција у погледу управљања простором, конзервацијом и интерпретацијом: Завод за заштиту споменика културе РС, Град Београд и Музеј града Београда; </w:t>
            </w:r>
          </w:p>
          <w:p w14:paraId="7E7C8D36" w14:textId="3EC4357E" w:rsidR="00E72866" w:rsidRPr="00AA6530" w:rsidRDefault="00E72866" w:rsidP="002D319B">
            <w:pPr>
              <w:numPr>
                <w:ilvl w:val="0"/>
                <w:numId w:val="10"/>
              </w:numPr>
              <w:ind w:left="313"/>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Укрштање надлежности Јавног водопривредног предузећа „Србијаводе“ и Јавног водопривредног предузећа </w:t>
            </w:r>
            <w:r w:rsidRPr="00AA6530">
              <w:rPr>
                <w:rFonts w:ascii="Times New Roman" w:hAnsi="Times New Roman" w:cs="Times New Roman"/>
                <w:sz w:val="24"/>
                <w:szCs w:val="24"/>
                <w:lang w:val="ru-RU"/>
              </w:rPr>
              <w:lastRenderedPageBreak/>
              <w:t>„Београдводе“ око плутајућих објеката у зони археолошког налазишта.</w:t>
            </w:r>
            <w:r w:rsidR="00E26D28" w:rsidRPr="00AA6530">
              <w:rPr>
                <w:rFonts w:ascii="Times New Roman" w:hAnsi="Times New Roman" w:cs="Times New Roman"/>
                <w:sz w:val="24"/>
                <w:szCs w:val="24"/>
                <w:lang w:val="sr-Latn-RS"/>
              </w:rPr>
              <w:t>“</w:t>
            </w:r>
          </w:p>
          <w:p w14:paraId="0B424895" w14:textId="77777777" w:rsidR="00E72866" w:rsidRPr="00AA6530" w:rsidRDefault="00E72866" w:rsidP="00A12514">
            <w:pPr>
              <w:ind w:left="720"/>
              <w:rPr>
                <w:rFonts w:ascii="Times New Roman" w:hAnsi="Times New Roman" w:cs="Times New Roman"/>
                <w:spacing w:val="-2"/>
                <w:sz w:val="24"/>
                <w:szCs w:val="24"/>
                <w:lang w:val="ru-RU"/>
              </w:rPr>
            </w:pPr>
          </w:p>
        </w:tc>
      </w:tr>
    </w:tbl>
    <w:p w14:paraId="44147A0A" w14:textId="77777777" w:rsidR="00E72866" w:rsidRPr="00AA6530" w:rsidRDefault="00E72866" w:rsidP="00A12514"/>
    <w:p w14:paraId="26DF6795" w14:textId="77777777" w:rsidR="00E72866" w:rsidRPr="00AA6530" w:rsidRDefault="00E72866" w:rsidP="00A12514"/>
    <w:p w14:paraId="79995C1D" w14:textId="5C35FBC0" w:rsidR="00E72866" w:rsidRPr="00AA6530" w:rsidRDefault="00C70BBC" w:rsidP="00A12514">
      <w:pPr>
        <w:rPr>
          <w:rFonts w:ascii="Times New Roman" w:hAnsi="Times New Roman" w:cs="Times New Roman"/>
          <w:b/>
          <w:bCs/>
          <w:sz w:val="24"/>
          <w:szCs w:val="24"/>
          <w:lang w:val="sr-Cyrl-RS"/>
        </w:rPr>
      </w:pPr>
      <w:r w:rsidRPr="00AA6530">
        <w:rPr>
          <w:rFonts w:ascii="Times New Roman" w:hAnsi="Times New Roman" w:cs="Times New Roman"/>
          <w:b/>
          <w:bCs/>
          <w:sz w:val="24"/>
          <w:szCs w:val="24"/>
          <w:lang w:val="sr-Cyrl-RS"/>
        </w:rPr>
        <w:t>У Глави II.</w:t>
      </w:r>
      <w:r w:rsidR="00E26D28" w:rsidRPr="00AA6530">
        <w:rPr>
          <w:rFonts w:ascii="Times New Roman" w:hAnsi="Times New Roman" w:cs="Times New Roman"/>
          <w:b/>
          <w:bCs/>
          <w:sz w:val="24"/>
          <w:szCs w:val="24"/>
          <w:lang w:val="sr-Cyrl-RS"/>
        </w:rPr>
        <w:t xml:space="preserve"> </w:t>
      </w:r>
      <w:r w:rsidRPr="00AA6530">
        <w:rPr>
          <w:rFonts w:ascii="Times New Roman" w:hAnsi="Times New Roman" w:cs="Times New Roman"/>
          <w:b/>
          <w:bCs/>
          <w:sz w:val="24"/>
          <w:szCs w:val="24"/>
          <w:lang w:val="sr-Cyrl-RS"/>
        </w:rPr>
        <w:t>ПРИНЦИПИ, ЦИЉЕВИ И ОПШТА КОНЦЕПЦИЈА ПРОСТОРНОГ РАЗВОЈА ПОДРУЧЈА ПОСЕБНЕ НАМЕНЕ</w:t>
      </w:r>
      <w:r w:rsidR="00D301A2" w:rsidRPr="00AA6530">
        <w:rPr>
          <w:rFonts w:ascii="Times New Roman" w:hAnsi="Times New Roman" w:cs="Times New Roman"/>
          <w:b/>
          <w:bCs/>
          <w:sz w:val="24"/>
          <w:szCs w:val="24"/>
          <w:lang w:val="sr-Cyrl-RS"/>
        </w:rPr>
        <w:t>,</w:t>
      </w:r>
      <w:r w:rsidRPr="00AA6530">
        <w:rPr>
          <w:rFonts w:ascii="Times New Roman" w:hAnsi="Times New Roman" w:cs="Times New Roman"/>
          <w:b/>
          <w:bCs/>
          <w:sz w:val="24"/>
          <w:szCs w:val="24"/>
          <w:lang w:val="sr-Cyrl-RS"/>
        </w:rPr>
        <w:t xml:space="preserve"> у Одељку</w:t>
      </w:r>
      <w:r w:rsidR="00E26D28" w:rsidRPr="00AA6530">
        <w:rPr>
          <w:rFonts w:ascii="Times New Roman" w:hAnsi="Times New Roman" w:cs="Times New Roman"/>
          <w:b/>
          <w:bCs/>
          <w:sz w:val="24"/>
          <w:szCs w:val="24"/>
          <w:lang w:val="sr-Cyrl-RS"/>
        </w:rPr>
        <w:t xml:space="preserve"> </w:t>
      </w:r>
      <w:r w:rsidRPr="00AA6530">
        <w:rPr>
          <w:rFonts w:ascii="Times New Roman" w:hAnsi="Times New Roman" w:cs="Times New Roman"/>
          <w:b/>
          <w:bCs/>
          <w:sz w:val="24"/>
          <w:szCs w:val="24"/>
          <w:lang w:val="sr-Cyrl-RS"/>
        </w:rPr>
        <w:t>2.</w:t>
      </w:r>
      <w:r w:rsidR="00E26D28" w:rsidRPr="00AA6530">
        <w:rPr>
          <w:rFonts w:ascii="Times New Roman" w:hAnsi="Times New Roman" w:cs="Times New Roman"/>
          <w:b/>
          <w:bCs/>
          <w:sz w:val="24"/>
          <w:szCs w:val="24"/>
          <w:lang w:val="sr-Cyrl-RS"/>
        </w:rPr>
        <w:t xml:space="preserve"> </w:t>
      </w:r>
      <w:r w:rsidRPr="00AA6530">
        <w:rPr>
          <w:rFonts w:ascii="Times New Roman" w:hAnsi="Times New Roman" w:cs="Times New Roman"/>
          <w:b/>
          <w:bCs/>
          <w:sz w:val="24"/>
          <w:szCs w:val="24"/>
          <w:lang w:val="sr-Cyrl-RS"/>
        </w:rPr>
        <w:t>ОПШТИ И ОПЕРАТИВНИ ЦИЉЕВИ ПРОСТОРНОГ РАЗВОЈА</w:t>
      </w:r>
      <w:r w:rsidR="00E26D28" w:rsidRPr="00AA6530">
        <w:rPr>
          <w:rFonts w:ascii="Times New Roman" w:hAnsi="Times New Roman" w:cs="Times New Roman"/>
          <w:b/>
          <w:bCs/>
          <w:sz w:val="24"/>
          <w:szCs w:val="24"/>
          <w:lang w:val="sr-Cyrl-RS"/>
        </w:rPr>
        <w:t>,</w:t>
      </w:r>
      <w:r w:rsidRPr="00AA6530">
        <w:rPr>
          <w:rFonts w:ascii="Times New Roman" w:hAnsi="Times New Roman" w:cs="Times New Roman"/>
          <w:b/>
          <w:bCs/>
          <w:sz w:val="24"/>
          <w:szCs w:val="24"/>
          <w:lang w:val="sr-Cyrl-RS"/>
        </w:rPr>
        <w:t xml:space="preserve"> </w:t>
      </w:r>
      <w:r w:rsidRPr="00AA6530">
        <w:rPr>
          <w:rFonts w:ascii="Times New Roman" w:hAnsi="Times New Roman" w:cs="Times New Roman"/>
          <w:sz w:val="24"/>
          <w:szCs w:val="24"/>
          <w:lang w:val="sr-Cyrl-RS"/>
        </w:rPr>
        <w:t>мења се став 2. да гласи:</w:t>
      </w:r>
    </w:p>
    <w:p w14:paraId="325AC9E8" w14:textId="77777777" w:rsidR="00C70BBC" w:rsidRPr="00AA6530" w:rsidRDefault="00C70BBC" w:rsidP="00A12514">
      <w:pPr>
        <w:rPr>
          <w:rFonts w:ascii="Times New Roman" w:hAnsi="Times New Roman" w:cs="Times New Roman"/>
          <w:b/>
          <w:bCs/>
          <w:sz w:val="24"/>
          <w:szCs w:val="24"/>
          <w:lang w:val="sr-Cyrl-RS"/>
        </w:rPr>
      </w:pPr>
    </w:p>
    <w:p w14:paraId="103193F5" w14:textId="15C065E8" w:rsidR="00C70BBC" w:rsidRPr="00AA6530" w:rsidRDefault="00C70BBC" w:rsidP="00A12514">
      <w:pPr>
        <w:ind w:firstLine="709"/>
        <w:rPr>
          <w:rFonts w:ascii="Times New Roman" w:hAnsi="Times New Roman" w:cs="Times New Roman"/>
          <w:sz w:val="24"/>
          <w:szCs w:val="24"/>
          <w:lang w:val="sr-Cyrl-RS"/>
        </w:rPr>
      </w:pPr>
      <w:r w:rsidRPr="00AA6530">
        <w:rPr>
          <w:rFonts w:ascii="Times New Roman" w:hAnsi="Times New Roman" w:cs="Times New Roman"/>
          <w:sz w:val="24"/>
          <w:szCs w:val="24"/>
          <w:lang w:val="sr-Cyrl-RS"/>
        </w:rPr>
        <w:t>„На основу наведеног општег циља издвојени су оперативни од којих су најбитнији:</w:t>
      </w:r>
    </w:p>
    <w:p w14:paraId="2705E610" w14:textId="77777777" w:rsidR="00333753" w:rsidRPr="00AA6530" w:rsidRDefault="00333753" w:rsidP="00333753">
      <w:pPr>
        <w:pStyle w:val="ListParagraph"/>
        <w:numPr>
          <w:ilvl w:val="0"/>
          <w:numId w:val="11"/>
        </w:numPr>
        <w:ind w:left="1134"/>
        <w:rPr>
          <w:rFonts w:ascii="Times New Roman" w:hAnsi="Times New Roman"/>
          <w:sz w:val="24"/>
          <w:szCs w:val="24"/>
          <w:lang w:val="sr-Cyrl-RS"/>
        </w:rPr>
      </w:pPr>
      <w:r w:rsidRPr="00AA6530">
        <w:rPr>
          <w:rFonts w:ascii="Times New Roman" w:hAnsi="Times New Roman"/>
          <w:sz w:val="24"/>
          <w:szCs w:val="24"/>
          <w:lang w:val="sr-Cyrl-RS"/>
        </w:rPr>
        <w:t>заштита објеката културе од плављења реке Дунав и постављање плутајућег објекта за пристајање пловила која врше превоз путника у домаћој линијској пловидби;</w:t>
      </w:r>
    </w:p>
    <w:p w14:paraId="18845D95" w14:textId="57DEB747" w:rsidR="00C70BBC" w:rsidRPr="00AA6530" w:rsidRDefault="00C70BBC" w:rsidP="002D319B">
      <w:pPr>
        <w:pStyle w:val="ListParagraph"/>
        <w:numPr>
          <w:ilvl w:val="0"/>
          <w:numId w:val="11"/>
        </w:numPr>
        <w:ind w:left="1134"/>
        <w:rPr>
          <w:rFonts w:ascii="Times New Roman" w:hAnsi="Times New Roman"/>
          <w:sz w:val="24"/>
          <w:szCs w:val="24"/>
          <w:lang w:val="sr-Cyrl-RS"/>
        </w:rPr>
      </w:pPr>
      <w:r w:rsidRPr="00AA6530">
        <w:rPr>
          <w:rFonts w:ascii="Times New Roman" w:hAnsi="Times New Roman"/>
          <w:sz w:val="24"/>
          <w:szCs w:val="24"/>
          <w:lang w:val="sr-Cyrl-RS"/>
        </w:rPr>
        <w:t>санација клизишта и одрона;</w:t>
      </w:r>
    </w:p>
    <w:p w14:paraId="2906D95F" w14:textId="6FF29A2A" w:rsidR="00C70BBC" w:rsidRPr="00AA6530" w:rsidRDefault="00C70BBC" w:rsidP="002D319B">
      <w:pPr>
        <w:pStyle w:val="ListParagraph"/>
        <w:numPr>
          <w:ilvl w:val="0"/>
          <w:numId w:val="11"/>
        </w:numPr>
        <w:ind w:left="1134"/>
        <w:rPr>
          <w:rFonts w:ascii="Times New Roman" w:hAnsi="Times New Roman"/>
          <w:sz w:val="24"/>
          <w:szCs w:val="24"/>
          <w:lang w:val="sr-Cyrl-RS"/>
        </w:rPr>
      </w:pPr>
      <w:r w:rsidRPr="00AA6530">
        <w:rPr>
          <w:rFonts w:ascii="Times New Roman" w:hAnsi="Times New Roman"/>
          <w:sz w:val="24"/>
          <w:szCs w:val="24"/>
          <w:lang w:val="sr-Cyrl-RS"/>
        </w:rPr>
        <w:t>инфраструктурна регенерација;</w:t>
      </w:r>
    </w:p>
    <w:p w14:paraId="06CDECDA" w14:textId="5F4D55DA" w:rsidR="00C70BBC" w:rsidRPr="00AA6530" w:rsidRDefault="00C70BBC" w:rsidP="002D319B">
      <w:pPr>
        <w:pStyle w:val="ListParagraph"/>
        <w:numPr>
          <w:ilvl w:val="0"/>
          <w:numId w:val="11"/>
        </w:numPr>
        <w:ind w:left="1134"/>
        <w:rPr>
          <w:rFonts w:ascii="Times New Roman" w:hAnsi="Times New Roman"/>
          <w:sz w:val="24"/>
          <w:szCs w:val="24"/>
          <w:lang w:val="sr-Cyrl-RS"/>
        </w:rPr>
      </w:pPr>
      <w:r w:rsidRPr="00AA6530">
        <w:rPr>
          <w:rFonts w:ascii="Times New Roman" w:hAnsi="Times New Roman"/>
          <w:sz w:val="24"/>
          <w:szCs w:val="24"/>
          <w:lang w:val="sr-Cyrl-RS"/>
        </w:rPr>
        <w:t xml:space="preserve">изградња локалног постројења за пречишћавање употребљених вода, до изградње ППОВ </w:t>
      </w:r>
    </w:p>
    <w:p w14:paraId="25042AC8" w14:textId="49789286" w:rsidR="00C70BBC" w:rsidRPr="00AA6530" w:rsidRDefault="00C70BBC" w:rsidP="002D319B">
      <w:pPr>
        <w:pStyle w:val="ListParagraph"/>
        <w:numPr>
          <w:ilvl w:val="0"/>
          <w:numId w:val="11"/>
        </w:numPr>
        <w:ind w:left="1134"/>
        <w:rPr>
          <w:rFonts w:ascii="Times New Roman" w:hAnsi="Times New Roman"/>
          <w:sz w:val="24"/>
          <w:szCs w:val="24"/>
          <w:lang w:val="sr-Cyrl-RS"/>
        </w:rPr>
      </w:pPr>
      <w:r w:rsidRPr="00AA6530">
        <w:rPr>
          <w:rFonts w:ascii="Times New Roman" w:hAnsi="Times New Roman"/>
          <w:sz w:val="24"/>
          <w:szCs w:val="24"/>
          <w:lang w:val="sr-Cyrl-RS"/>
        </w:rPr>
        <w:t>формирање Археолошког парка које обухвата археолошко налазиште Бело брдо и  пратеће наменске садржаје који ће омогућити посетиоцима да сагледају и разумеју живот и рад људи у доба неолита, а истраживачима да примењују и развијају савремене методологије у истраживању овог вишеслојног праисторијског станишта;</w:t>
      </w:r>
    </w:p>
    <w:p w14:paraId="2BEA0E5A" w14:textId="30B68AC3" w:rsidR="00C70BBC" w:rsidRPr="00AA6530" w:rsidRDefault="00C70BBC" w:rsidP="002D319B">
      <w:pPr>
        <w:pStyle w:val="ListParagraph"/>
        <w:numPr>
          <w:ilvl w:val="0"/>
          <w:numId w:val="11"/>
        </w:numPr>
        <w:ind w:left="1134"/>
        <w:rPr>
          <w:rFonts w:ascii="Times New Roman" w:hAnsi="Times New Roman"/>
          <w:sz w:val="24"/>
          <w:szCs w:val="24"/>
          <w:lang w:val="sr-Cyrl-RS"/>
        </w:rPr>
      </w:pPr>
      <w:r w:rsidRPr="00AA6530">
        <w:rPr>
          <w:rFonts w:ascii="Times New Roman" w:hAnsi="Times New Roman"/>
          <w:sz w:val="24"/>
          <w:szCs w:val="24"/>
          <w:lang w:val="sr-Cyrl-RS"/>
        </w:rPr>
        <w:t xml:space="preserve">заштита Археолошког парка од плављења реке </w:t>
      </w:r>
      <w:proofErr w:type="spellStart"/>
      <w:r w:rsidRPr="00AA6530">
        <w:rPr>
          <w:rFonts w:ascii="Times New Roman" w:hAnsi="Times New Roman"/>
          <w:sz w:val="24"/>
          <w:szCs w:val="24"/>
          <w:lang w:val="sr-Cyrl-RS"/>
        </w:rPr>
        <w:t>Болечице</w:t>
      </w:r>
      <w:proofErr w:type="spellEnd"/>
      <w:r w:rsidRPr="00AA6530">
        <w:rPr>
          <w:rFonts w:ascii="Times New Roman" w:hAnsi="Times New Roman"/>
          <w:sz w:val="24"/>
          <w:szCs w:val="24"/>
          <w:lang w:val="sr-Cyrl-RS"/>
        </w:rPr>
        <w:t xml:space="preserve"> изградњом </w:t>
      </w:r>
      <w:proofErr w:type="spellStart"/>
      <w:r w:rsidRPr="00AA6530">
        <w:rPr>
          <w:rFonts w:ascii="Times New Roman" w:hAnsi="Times New Roman"/>
          <w:sz w:val="24"/>
          <w:szCs w:val="24"/>
          <w:lang w:val="sr-Cyrl-RS"/>
        </w:rPr>
        <w:t>обалоутврде</w:t>
      </w:r>
      <w:proofErr w:type="spellEnd"/>
      <w:r w:rsidRPr="00AA6530">
        <w:rPr>
          <w:rFonts w:ascii="Times New Roman" w:hAnsi="Times New Roman"/>
          <w:sz w:val="24"/>
          <w:szCs w:val="24"/>
          <w:lang w:val="sr-Cyrl-RS"/>
        </w:rPr>
        <w:t>; и</w:t>
      </w:r>
    </w:p>
    <w:p w14:paraId="06DAED87" w14:textId="4AF4AB5D" w:rsidR="00C70BBC" w:rsidRPr="00AA6530" w:rsidRDefault="00C70BBC" w:rsidP="002D319B">
      <w:pPr>
        <w:pStyle w:val="ListParagraph"/>
        <w:numPr>
          <w:ilvl w:val="0"/>
          <w:numId w:val="11"/>
        </w:numPr>
        <w:ind w:left="1134"/>
        <w:rPr>
          <w:rFonts w:ascii="Times New Roman" w:hAnsi="Times New Roman"/>
          <w:sz w:val="24"/>
          <w:szCs w:val="24"/>
          <w:lang w:val="sr-Cyrl-RS"/>
        </w:rPr>
      </w:pPr>
      <w:r w:rsidRPr="00AA6530">
        <w:rPr>
          <w:rFonts w:ascii="Times New Roman" w:hAnsi="Times New Roman"/>
          <w:sz w:val="24"/>
          <w:szCs w:val="24"/>
          <w:lang w:val="sr-Cyrl-RS"/>
        </w:rPr>
        <w:t>стварање новог туристичког бренда, као туристичке дестинације археолошког туризма.</w:t>
      </w:r>
    </w:p>
    <w:p w14:paraId="402CA535" w14:textId="13798A0D" w:rsidR="00C70BBC" w:rsidRPr="00AA6530" w:rsidRDefault="00CB7546" w:rsidP="00E26D28">
      <w:pPr>
        <w:spacing w:before="120"/>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У </w:t>
      </w:r>
      <w:r w:rsidR="000D5EAC" w:rsidRPr="00AA6530">
        <w:rPr>
          <w:rFonts w:ascii="Times New Roman" w:hAnsi="Times New Roman" w:cs="Times New Roman"/>
          <w:sz w:val="24"/>
          <w:szCs w:val="24"/>
          <w:lang w:val="sr-Cyrl-RS"/>
        </w:rPr>
        <w:t>с</w:t>
      </w:r>
      <w:r w:rsidRPr="00AA6530">
        <w:rPr>
          <w:rFonts w:ascii="Times New Roman" w:hAnsi="Times New Roman" w:cs="Times New Roman"/>
          <w:sz w:val="24"/>
          <w:szCs w:val="24"/>
          <w:lang w:val="sr-Cyrl-RS"/>
        </w:rPr>
        <w:t>таву 4. мења се тачка 5) да гласи:</w:t>
      </w:r>
    </w:p>
    <w:p w14:paraId="5AE36F8E" w14:textId="07C6A31D" w:rsidR="00CB7546" w:rsidRPr="00AA6530" w:rsidRDefault="00CB7546" w:rsidP="00E26D28">
      <w:pPr>
        <w:spacing w:before="120" w:after="120"/>
        <w:ind w:left="1134" w:hanging="425"/>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 5)  формирање зелених површина на подручју заштићене околине и простору на коме је потврђено постојање локалитета, све у оквиру Археолошког парка, као сталне музејске поставке, у оквиру које би се промовисало савремено локално материјално и нематеријално наслеђе, стари занати и </w:t>
      </w:r>
      <w:proofErr w:type="spellStart"/>
      <w:r w:rsidRPr="00AA6530">
        <w:rPr>
          <w:rFonts w:ascii="Times New Roman" w:hAnsi="Times New Roman" w:cs="Times New Roman"/>
          <w:sz w:val="24"/>
          <w:szCs w:val="24"/>
          <w:lang w:val="sr-Cyrl-RS"/>
        </w:rPr>
        <w:t>сл</w:t>
      </w:r>
      <w:proofErr w:type="spellEnd"/>
      <w:r w:rsidRPr="00AA6530">
        <w:rPr>
          <w:rFonts w:ascii="Times New Roman" w:hAnsi="Times New Roman" w:cs="Times New Roman"/>
          <w:sz w:val="24"/>
          <w:szCs w:val="24"/>
          <w:lang w:val="sr-Cyrl-RS"/>
        </w:rPr>
        <w:t xml:space="preserve">, што омогућава локалној заједници да се активно укључи у укупну понуду </w:t>
      </w:r>
      <w:r w:rsidRPr="00AA6530">
        <w:rPr>
          <w:rFonts w:ascii="Times New Roman" w:hAnsi="Times New Roman" w:cs="Times New Roman"/>
          <w:sz w:val="24"/>
          <w:szCs w:val="24"/>
          <w:lang w:val="sr-Cyrl-RS"/>
        </w:rPr>
        <w:lastRenderedPageBreak/>
        <w:t>налазишта, тематски заокружи садржај понуде и очува карактер предела и визуелни идентитет места.</w:t>
      </w:r>
    </w:p>
    <w:p w14:paraId="790F53E0" w14:textId="7C0E1CCC" w:rsidR="00C70BBC" w:rsidRPr="00AA6530" w:rsidRDefault="00CB7546" w:rsidP="00E26D28">
      <w:pPr>
        <w:spacing w:before="120" w:after="120"/>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У </w:t>
      </w:r>
      <w:r w:rsidR="00045DE1" w:rsidRPr="00AA6530">
        <w:rPr>
          <w:rFonts w:ascii="Times New Roman" w:hAnsi="Times New Roman" w:cs="Times New Roman"/>
          <w:sz w:val="24"/>
          <w:szCs w:val="24"/>
          <w:lang w:val="sr-Cyrl-RS"/>
        </w:rPr>
        <w:t>с</w:t>
      </w:r>
      <w:r w:rsidRPr="00AA6530">
        <w:rPr>
          <w:rFonts w:ascii="Times New Roman" w:hAnsi="Times New Roman" w:cs="Times New Roman"/>
          <w:sz w:val="24"/>
          <w:szCs w:val="24"/>
          <w:lang w:val="sr-Cyrl-RS"/>
        </w:rPr>
        <w:t>таву 5. мењају се тачке 3</w:t>
      </w:r>
      <w:r w:rsidR="00E26D28" w:rsidRPr="00AA6530">
        <w:rPr>
          <w:rFonts w:ascii="Times New Roman" w:hAnsi="Times New Roman" w:cs="Times New Roman"/>
          <w:sz w:val="24"/>
          <w:szCs w:val="24"/>
          <w:lang w:val="sr-Cyrl-RS"/>
        </w:rPr>
        <w:t xml:space="preserve">, </w:t>
      </w:r>
      <w:r w:rsidRPr="00AA6530">
        <w:rPr>
          <w:rFonts w:ascii="Times New Roman" w:hAnsi="Times New Roman" w:cs="Times New Roman"/>
          <w:sz w:val="24"/>
          <w:szCs w:val="24"/>
          <w:lang w:val="sr-Cyrl-RS"/>
        </w:rPr>
        <w:t>4</w:t>
      </w:r>
      <w:r w:rsidR="00E26D28" w:rsidRPr="00AA6530">
        <w:rPr>
          <w:rFonts w:ascii="Times New Roman" w:hAnsi="Times New Roman" w:cs="Times New Roman"/>
          <w:sz w:val="24"/>
          <w:szCs w:val="24"/>
          <w:lang w:val="sr-Cyrl-RS"/>
        </w:rPr>
        <w:t xml:space="preserve">, 13, 15 и 16) </w:t>
      </w:r>
      <w:r w:rsidRPr="00AA6530">
        <w:rPr>
          <w:rFonts w:ascii="Times New Roman" w:hAnsi="Times New Roman" w:cs="Times New Roman"/>
          <w:sz w:val="24"/>
          <w:szCs w:val="24"/>
          <w:lang w:val="sr-Cyrl-RS"/>
        </w:rPr>
        <w:t>да гласе:</w:t>
      </w:r>
    </w:p>
    <w:p w14:paraId="16F27892" w14:textId="355A97DB" w:rsidR="00CB7546" w:rsidRPr="00AA6530" w:rsidRDefault="00CB7546" w:rsidP="00A12514">
      <w:pPr>
        <w:ind w:left="1134" w:hanging="425"/>
        <w:rPr>
          <w:rFonts w:ascii="Times New Roman" w:hAnsi="Times New Roman" w:cs="Times New Roman"/>
          <w:sz w:val="24"/>
          <w:szCs w:val="24"/>
          <w:lang w:val="sr-Cyrl-RS"/>
        </w:rPr>
      </w:pPr>
      <w:r w:rsidRPr="00AA6530">
        <w:rPr>
          <w:rFonts w:ascii="Times New Roman" w:hAnsi="Times New Roman" w:cs="Times New Roman"/>
          <w:sz w:val="24"/>
          <w:szCs w:val="24"/>
          <w:lang w:val="sr-Cyrl-RS"/>
        </w:rPr>
        <w:t>„</w:t>
      </w:r>
      <w:r w:rsidR="00E26D28" w:rsidRPr="00AA6530">
        <w:rPr>
          <w:rFonts w:ascii="Times New Roman" w:hAnsi="Times New Roman" w:cs="Times New Roman"/>
          <w:sz w:val="24"/>
          <w:szCs w:val="24"/>
          <w:lang w:val="sr-Cyrl-RS"/>
        </w:rPr>
        <w:t xml:space="preserve"> </w:t>
      </w:r>
      <w:r w:rsidRPr="00AA6530">
        <w:rPr>
          <w:rFonts w:ascii="Times New Roman" w:hAnsi="Times New Roman" w:cs="Times New Roman"/>
          <w:sz w:val="24"/>
          <w:szCs w:val="24"/>
          <w:lang w:val="sr-Cyrl-RS"/>
        </w:rPr>
        <w:t>3)</w:t>
      </w:r>
      <w:r w:rsidRPr="00AA6530">
        <w:rPr>
          <w:rFonts w:ascii="Times New Roman" w:hAnsi="Times New Roman" w:cs="Times New Roman"/>
          <w:sz w:val="24"/>
          <w:szCs w:val="24"/>
          <w:lang w:val="sr-Cyrl-RS"/>
        </w:rPr>
        <w:tab/>
        <w:t xml:space="preserve">изградња Центра за посетиоце, Научноистраживачког центра неолита, </w:t>
      </w:r>
      <w:proofErr w:type="spellStart"/>
      <w:r w:rsidRPr="00AA6530">
        <w:rPr>
          <w:rFonts w:ascii="Times New Roman" w:hAnsi="Times New Roman" w:cs="Times New Roman"/>
          <w:sz w:val="24"/>
          <w:szCs w:val="24"/>
          <w:lang w:val="sr-Cyrl-RS"/>
        </w:rPr>
        <w:t>Архео</w:t>
      </w:r>
      <w:proofErr w:type="spellEnd"/>
      <w:r w:rsidRPr="00AA6530">
        <w:rPr>
          <w:rFonts w:ascii="Times New Roman" w:hAnsi="Times New Roman" w:cs="Times New Roman"/>
          <w:sz w:val="24"/>
          <w:szCs w:val="24"/>
          <w:lang w:val="sr-Cyrl-RS"/>
        </w:rPr>
        <w:t xml:space="preserve"> парка и Центра за локалну заједницу;</w:t>
      </w:r>
    </w:p>
    <w:p w14:paraId="3AEE7B75" w14:textId="6820C33F" w:rsidR="00CB7546" w:rsidRPr="00AA6530" w:rsidRDefault="00CB7546" w:rsidP="00A12514">
      <w:pPr>
        <w:ind w:left="1134" w:hanging="425"/>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  4)</w:t>
      </w:r>
      <w:r w:rsidRPr="00AA6530">
        <w:rPr>
          <w:rFonts w:ascii="Times New Roman" w:hAnsi="Times New Roman" w:cs="Times New Roman"/>
          <w:sz w:val="24"/>
          <w:szCs w:val="24"/>
          <w:lang w:val="sr-Cyrl-RS"/>
        </w:rPr>
        <w:tab/>
        <w:t xml:space="preserve">реконструкција и доградња </w:t>
      </w:r>
      <w:proofErr w:type="spellStart"/>
      <w:r w:rsidRPr="00AA6530">
        <w:rPr>
          <w:rFonts w:ascii="Times New Roman" w:hAnsi="Times New Roman" w:cs="Times New Roman"/>
          <w:sz w:val="24"/>
          <w:szCs w:val="24"/>
          <w:lang w:val="sr-Cyrl-RS"/>
        </w:rPr>
        <w:t>облоутврде</w:t>
      </w:r>
      <w:proofErr w:type="spellEnd"/>
      <w:r w:rsidRPr="00AA6530">
        <w:rPr>
          <w:rFonts w:ascii="Times New Roman" w:hAnsi="Times New Roman" w:cs="Times New Roman"/>
          <w:sz w:val="24"/>
          <w:szCs w:val="24"/>
          <w:lang w:val="sr-Cyrl-RS"/>
        </w:rPr>
        <w:t xml:space="preserve"> и </w:t>
      </w:r>
      <w:r w:rsidR="00921BB0" w:rsidRPr="00AA6530">
        <w:rPr>
          <w:rFonts w:ascii="Times New Roman" w:hAnsi="Times New Roman" w:cs="Times New Roman"/>
          <w:sz w:val="24"/>
          <w:szCs w:val="24"/>
          <w:lang w:val="sr-Cyrl-RS"/>
        </w:rPr>
        <w:t xml:space="preserve">постављање </w:t>
      </w:r>
      <w:r w:rsidR="00921BB0" w:rsidRPr="00AA6530">
        <w:rPr>
          <w:rFonts w:ascii="Times New Roman" w:hAnsi="Times New Roman" w:cs="Times New Roman"/>
          <w:sz w:val="24"/>
          <w:szCs w:val="24"/>
          <w:lang w:val="ru-RU"/>
        </w:rPr>
        <w:t>плутајућег објекта за пристајање пловила која врше превоз путника у домаћој линијској пловидби</w:t>
      </w:r>
      <w:r w:rsidRPr="00AA6530">
        <w:rPr>
          <w:rFonts w:ascii="Times New Roman" w:hAnsi="Times New Roman" w:cs="Times New Roman"/>
          <w:sz w:val="24"/>
          <w:szCs w:val="24"/>
          <w:lang w:val="sr-Cyrl-RS"/>
        </w:rPr>
        <w:t>;“</w:t>
      </w:r>
    </w:p>
    <w:p w14:paraId="53D2A9BF" w14:textId="4F4AA9CC" w:rsidR="00CB7546" w:rsidRPr="00AA6530" w:rsidRDefault="00E26D28" w:rsidP="00E26D28">
      <w:pPr>
        <w:widowControl w:val="0"/>
        <w:ind w:left="360"/>
        <w:rPr>
          <w:rFonts w:ascii="Times New Roman" w:hAnsi="Times New Roman"/>
          <w:sz w:val="24"/>
          <w:szCs w:val="24"/>
        </w:rPr>
      </w:pPr>
      <w:r w:rsidRPr="00AA6530">
        <w:rPr>
          <w:rFonts w:ascii="Times New Roman" w:hAnsi="Times New Roman"/>
          <w:sz w:val="24"/>
          <w:szCs w:val="24"/>
          <w:lang w:val="sr-Cyrl-RS"/>
        </w:rPr>
        <w:t xml:space="preserve">       13) </w:t>
      </w:r>
      <w:proofErr w:type="spellStart"/>
      <w:r w:rsidR="00CB7546" w:rsidRPr="00AA6530">
        <w:rPr>
          <w:rFonts w:ascii="Times New Roman" w:hAnsi="Times New Roman"/>
          <w:sz w:val="24"/>
          <w:szCs w:val="24"/>
        </w:rPr>
        <w:t>реализација</w:t>
      </w:r>
      <w:proofErr w:type="spellEnd"/>
      <w:r w:rsidR="00CB7546" w:rsidRPr="00AA6530">
        <w:rPr>
          <w:rFonts w:ascii="Times New Roman" w:hAnsi="Times New Roman"/>
          <w:sz w:val="24"/>
          <w:szCs w:val="24"/>
        </w:rPr>
        <w:t xml:space="preserve"> </w:t>
      </w:r>
      <w:r w:rsidR="00CB7546" w:rsidRPr="00AA6530">
        <w:rPr>
          <w:rFonts w:ascii="Times New Roman" w:hAnsi="Times New Roman"/>
          <w:sz w:val="24"/>
          <w:szCs w:val="24"/>
          <w:lang w:val="ru-RU"/>
        </w:rPr>
        <w:t>Археолошког парка;</w:t>
      </w:r>
    </w:p>
    <w:p w14:paraId="6E036F59" w14:textId="77777777" w:rsidR="00CB7546" w:rsidRPr="00AA6530" w:rsidRDefault="00CB7546" w:rsidP="002D319B">
      <w:pPr>
        <w:widowControl w:val="0"/>
        <w:numPr>
          <w:ilvl w:val="0"/>
          <w:numId w:val="12"/>
        </w:numPr>
        <w:ind w:left="1134" w:right="14"/>
        <w:contextualSpacing/>
        <w:rPr>
          <w:rFonts w:ascii="Times New Roman" w:hAnsi="Times New Roman" w:cs="Times New Roman"/>
          <w:spacing w:val="2"/>
          <w:sz w:val="24"/>
          <w:szCs w:val="24"/>
          <w:shd w:val="clear" w:color="auto" w:fill="FFFFFF"/>
          <w:lang w:val="ru-RU"/>
        </w:rPr>
      </w:pPr>
      <w:r w:rsidRPr="00AA6530">
        <w:rPr>
          <w:rFonts w:ascii="Times New Roman" w:hAnsi="Times New Roman" w:cs="Times New Roman"/>
          <w:spacing w:val="2"/>
          <w:sz w:val="24"/>
          <w:szCs w:val="24"/>
          <w:shd w:val="clear" w:color="auto" w:fill="FFFFFF"/>
          <w:lang w:val="ru-RU"/>
        </w:rPr>
        <w:t xml:space="preserve">пласирање културно-туристичког производа који би генерисао туризам као специјализовану туристичку дестинацију археолошког туризма; </w:t>
      </w:r>
      <w:r w:rsidRPr="00AA6530">
        <w:rPr>
          <w:rFonts w:ascii="Times New Roman" w:hAnsi="Times New Roman" w:cs="Times New Roman"/>
          <w:sz w:val="24"/>
          <w:szCs w:val="24"/>
          <w:lang w:val="ru-RU"/>
        </w:rPr>
        <w:t>и</w:t>
      </w:r>
    </w:p>
    <w:p w14:paraId="14D3A86A" w14:textId="1E0FA6B9" w:rsidR="00CB7546" w:rsidRPr="00AA6530" w:rsidRDefault="00CB7546" w:rsidP="002D319B">
      <w:pPr>
        <w:widowControl w:val="0"/>
        <w:numPr>
          <w:ilvl w:val="0"/>
          <w:numId w:val="12"/>
        </w:numPr>
        <w:spacing w:after="120"/>
        <w:ind w:left="1134" w:right="11" w:hanging="357"/>
        <w:rPr>
          <w:rFonts w:ascii="Times New Roman" w:hAnsi="Times New Roman" w:cs="Times New Roman"/>
          <w:spacing w:val="2"/>
          <w:sz w:val="24"/>
          <w:szCs w:val="24"/>
          <w:shd w:val="clear" w:color="auto" w:fill="FFFFFF"/>
          <w:lang w:val="ru-RU"/>
        </w:rPr>
      </w:pPr>
      <w:r w:rsidRPr="00AA6530">
        <w:rPr>
          <w:rFonts w:ascii="Times New Roman" w:hAnsi="Times New Roman" w:cs="Times New Roman"/>
          <w:spacing w:val="2"/>
          <w:sz w:val="24"/>
          <w:szCs w:val="24"/>
          <w:shd w:val="clear" w:color="auto" w:fill="FFFFFF"/>
          <w:lang w:val="ru-RU"/>
        </w:rPr>
        <w:t>управљање Археолошким парком кроз умрежавање институција, подстицање међусекторске и међуресорне сарадње и комуникацију између заинтересованих страна,  одређивањем управљача овог простора.</w:t>
      </w:r>
      <w:r w:rsidRPr="00AA6530">
        <w:rPr>
          <w:rFonts w:ascii="Times New Roman" w:hAnsi="Times New Roman" w:cs="Times New Roman"/>
          <w:spacing w:val="2"/>
          <w:sz w:val="24"/>
          <w:szCs w:val="24"/>
          <w:shd w:val="clear" w:color="auto" w:fill="FFFFFF"/>
          <w:lang w:val="sr-Latn-RS"/>
        </w:rPr>
        <w:t>“</w:t>
      </w:r>
    </w:p>
    <w:p w14:paraId="154CDBDF" w14:textId="16DCE75B" w:rsidR="00CB7546" w:rsidRPr="00AA6530" w:rsidRDefault="00CB7546" w:rsidP="00E26D28">
      <w:pPr>
        <w:widowControl w:val="0"/>
        <w:spacing w:before="120"/>
        <w:ind w:right="14"/>
        <w:contextualSpacing/>
        <w:rPr>
          <w:rFonts w:ascii="Times New Roman" w:hAnsi="Times New Roman" w:cs="Times New Roman"/>
          <w:spacing w:val="2"/>
          <w:sz w:val="24"/>
          <w:szCs w:val="24"/>
          <w:shd w:val="clear" w:color="auto" w:fill="FFFFFF"/>
          <w:lang w:val="sr-Cyrl-RS"/>
        </w:rPr>
      </w:pPr>
      <w:r w:rsidRPr="00AA6530">
        <w:rPr>
          <w:rFonts w:ascii="Times New Roman" w:hAnsi="Times New Roman" w:cs="Times New Roman"/>
          <w:spacing w:val="2"/>
          <w:sz w:val="24"/>
          <w:szCs w:val="24"/>
          <w:shd w:val="clear" w:color="auto" w:fill="FFFFFF"/>
          <w:lang w:val="sr-Cyrl-RS"/>
        </w:rPr>
        <w:t xml:space="preserve">У </w:t>
      </w:r>
      <w:r w:rsidR="00903BB5" w:rsidRPr="00AA6530">
        <w:rPr>
          <w:rFonts w:ascii="Times New Roman" w:hAnsi="Times New Roman" w:cs="Times New Roman"/>
          <w:spacing w:val="2"/>
          <w:sz w:val="24"/>
          <w:szCs w:val="24"/>
          <w:shd w:val="clear" w:color="auto" w:fill="FFFFFF"/>
          <w:lang w:val="sr-Cyrl-RS"/>
        </w:rPr>
        <w:t xml:space="preserve">делу „Демографско-социјални аспект развоја“ у </w:t>
      </w:r>
      <w:r w:rsidR="00045DE1" w:rsidRPr="00AA6530">
        <w:rPr>
          <w:rFonts w:ascii="Times New Roman" w:hAnsi="Times New Roman" w:cs="Times New Roman"/>
          <w:spacing w:val="2"/>
          <w:sz w:val="24"/>
          <w:szCs w:val="24"/>
          <w:shd w:val="clear" w:color="auto" w:fill="FFFFFF"/>
          <w:lang w:val="sr-Cyrl-RS"/>
        </w:rPr>
        <w:t>с</w:t>
      </w:r>
      <w:r w:rsidRPr="00AA6530">
        <w:rPr>
          <w:rFonts w:ascii="Times New Roman" w:hAnsi="Times New Roman" w:cs="Times New Roman"/>
          <w:spacing w:val="2"/>
          <w:sz w:val="24"/>
          <w:szCs w:val="24"/>
          <w:shd w:val="clear" w:color="auto" w:fill="FFFFFF"/>
          <w:lang w:val="sr-Cyrl-RS"/>
        </w:rPr>
        <w:t xml:space="preserve">таву </w:t>
      </w:r>
      <w:r w:rsidR="00903BB5" w:rsidRPr="00AA6530">
        <w:rPr>
          <w:rFonts w:ascii="Times New Roman" w:hAnsi="Times New Roman" w:cs="Times New Roman"/>
          <w:spacing w:val="2"/>
          <w:sz w:val="24"/>
          <w:szCs w:val="24"/>
          <w:shd w:val="clear" w:color="auto" w:fill="FFFFFF"/>
          <w:lang w:val="sr-Cyrl-RS"/>
        </w:rPr>
        <w:t>2</w:t>
      </w:r>
      <w:r w:rsidRPr="00AA6530">
        <w:rPr>
          <w:rFonts w:ascii="Times New Roman" w:hAnsi="Times New Roman" w:cs="Times New Roman"/>
          <w:spacing w:val="2"/>
          <w:sz w:val="24"/>
          <w:szCs w:val="24"/>
          <w:shd w:val="clear" w:color="auto" w:fill="FFFFFF"/>
          <w:lang w:val="sr-Cyrl-RS"/>
        </w:rPr>
        <w:t>. у тачки 1) речи „дечије заштите</w:t>
      </w:r>
      <w:r w:rsidR="004E7DD2" w:rsidRPr="00AA6530">
        <w:rPr>
          <w:rFonts w:ascii="Times New Roman" w:hAnsi="Times New Roman" w:cs="Times New Roman"/>
          <w:spacing w:val="2"/>
          <w:sz w:val="24"/>
          <w:szCs w:val="24"/>
          <w:shd w:val="clear" w:color="auto" w:fill="FFFFFF"/>
          <w:lang w:val="sr-Cyrl-RS"/>
        </w:rPr>
        <w:t>, спорта“ мењају се речју „едукације“.</w:t>
      </w:r>
    </w:p>
    <w:p w14:paraId="073EA397" w14:textId="319B1F33" w:rsidR="004E7DD2" w:rsidRPr="00AA6530" w:rsidRDefault="004E7DD2" w:rsidP="00E26D28">
      <w:pPr>
        <w:widowControl w:val="0"/>
        <w:spacing w:before="120"/>
        <w:ind w:right="11"/>
        <w:rPr>
          <w:rFonts w:ascii="Times New Roman" w:hAnsi="Times New Roman" w:cs="Times New Roman"/>
          <w:spacing w:val="2"/>
          <w:sz w:val="24"/>
          <w:szCs w:val="24"/>
          <w:shd w:val="clear" w:color="auto" w:fill="FFFFFF"/>
          <w:lang w:val="sr-Cyrl-RS"/>
        </w:rPr>
      </w:pPr>
      <w:r w:rsidRPr="00AA6530">
        <w:rPr>
          <w:rFonts w:ascii="Times New Roman" w:hAnsi="Times New Roman" w:cs="Times New Roman"/>
          <w:spacing w:val="2"/>
          <w:sz w:val="24"/>
          <w:szCs w:val="24"/>
          <w:shd w:val="clear" w:color="auto" w:fill="FFFFFF"/>
          <w:lang w:val="sr-Cyrl-RS"/>
        </w:rPr>
        <w:t xml:space="preserve">У </w:t>
      </w:r>
      <w:r w:rsidR="00903BB5" w:rsidRPr="00AA6530">
        <w:rPr>
          <w:rFonts w:ascii="Times New Roman" w:hAnsi="Times New Roman" w:cs="Times New Roman"/>
          <w:spacing w:val="2"/>
          <w:sz w:val="24"/>
          <w:szCs w:val="24"/>
          <w:shd w:val="clear" w:color="auto" w:fill="FFFFFF"/>
          <w:lang w:val="sr-Cyrl-RS"/>
        </w:rPr>
        <w:t xml:space="preserve">делу „Туризам“ у </w:t>
      </w:r>
      <w:r w:rsidR="00045DE1" w:rsidRPr="00AA6530">
        <w:rPr>
          <w:rFonts w:ascii="Times New Roman" w:hAnsi="Times New Roman" w:cs="Times New Roman"/>
          <w:spacing w:val="2"/>
          <w:sz w:val="24"/>
          <w:szCs w:val="24"/>
          <w:shd w:val="clear" w:color="auto" w:fill="FFFFFF"/>
          <w:lang w:val="sr-Cyrl-RS"/>
        </w:rPr>
        <w:t>с</w:t>
      </w:r>
      <w:r w:rsidRPr="00AA6530">
        <w:rPr>
          <w:rFonts w:ascii="Times New Roman" w:hAnsi="Times New Roman" w:cs="Times New Roman"/>
          <w:spacing w:val="2"/>
          <w:sz w:val="24"/>
          <w:szCs w:val="24"/>
          <w:shd w:val="clear" w:color="auto" w:fill="FFFFFF"/>
          <w:lang w:val="sr-Cyrl-RS"/>
        </w:rPr>
        <w:t xml:space="preserve">таву </w:t>
      </w:r>
      <w:r w:rsidR="00903BB5" w:rsidRPr="00AA6530">
        <w:rPr>
          <w:rFonts w:ascii="Times New Roman" w:hAnsi="Times New Roman" w:cs="Times New Roman"/>
          <w:spacing w:val="2"/>
          <w:sz w:val="24"/>
          <w:szCs w:val="24"/>
          <w:shd w:val="clear" w:color="auto" w:fill="FFFFFF"/>
          <w:lang w:val="sr-Cyrl-RS"/>
        </w:rPr>
        <w:t>1</w:t>
      </w:r>
      <w:r w:rsidRPr="00AA6530">
        <w:rPr>
          <w:rFonts w:ascii="Times New Roman" w:hAnsi="Times New Roman" w:cs="Times New Roman"/>
          <w:spacing w:val="2"/>
          <w:sz w:val="24"/>
          <w:szCs w:val="24"/>
          <w:shd w:val="clear" w:color="auto" w:fill="FFFFFF"/>
          <w:lang w:val="sr-Cyrl-RS"/>
        </w:rPr>
        <w:t>. у тачки 1) реч „комерцијалних“ мења се речју „јавних“.</w:t>
      </w:r>
    </w:p>
    <w:p w14:paraId="57DA1E29" w14:textId="63B83882" w:rsidR="004E7DD2" w:rsidRPr="00AA6530" w:rsidRDefault="004E7DD2" w:rsidP="00045DE1">
      <w:pPr>
        <w:widowControl w:val="0"/>
        <w:spacing w:before="120" w:after="120"/>
        <w:ind w:right="11"/>
        <w:rPr>
          <w:rFonts w:ascii="Times New Roman" w:hAnsi="Times New Roman" w:cs="Times New Roman"/>
          <w:spacing w:val="2"/>
          <w:sz w:val="24"/>
          <w:szCs w:val="24"/>
          <w:shd w:val="clear" w:color="auto" w:fill="FFFFFF"/>
          <w:lang w:val="sr-Cyrl-RS"/>
        </w:rPr>
      </w:pPr>
      <w:r w:rsidRPr="00AA6530">
        <w:rPr>
          <w:rFonts w:ascii="Times New Roman" w:hAnsi="Times New Roman" w:cs="Times New Roman"/>
          <w:spacing w:val="2"/>
          <w:sz w:val="24"/>
          <w:szCs w:val="24"/>
          <w:shd w:val="clear" w:color="auto" w:fill="FFFFFF"/>
          <w:lang w:val="sr-Cyrl-RS"/>
        </w:rPr>
        <w:t xml:space="preserve">У </w:t>
      </w:r>
      <w:r w:rsidR="00903BB5" w:rsidRPr="00AA6530">
        <w:rPr>
          <w:rFonts w:ascii="Times New Roman" w:hAnsi="Times New Roman" w:cs="Times New Roman"/>
          <w:spacing w:val="2"/>
          <w:sz w:val="24"/>
          <w:szCs w:val="24"/>
          <w:shd w:val="clear" w:color="auto" w:fill="FFFFFF"/>
          <w:lang w:val="sr-Cyrl-RS"/>
        </w:rPr>
        <w:t xml:space="preserve">делу „Саобраћај и саобраћајна инфраструктура“, у </w:t>
      </w:r>
      <w:r w:rsidR="00045DE1" w:rsidRPr="00AA6530">
        <w:rPr>
          <w:rFonts w:ascii="Times New Roman" w:hAnsi="Times New Roman" w:cs="Times New Roman"/>
          <w:spacing w:val="2"/>
          <w:sz w:val="24"/>
          <w:szCs w:val="24"/>
          <w:shd w:val="clear" w:color="auto" w:fill="FFFFFF"/>
          <w:lang w:val="sr-Cyrl-RS"/>
        </w:rPr>
        <w:t>с</w:t>
      </w:r>
      <w:r w:rsidRPr="00AA6530">
        <w:rPr>
          <w:rFonts w:ascii="Times New Roman" w:hAnsi="Times New Roman" w:cs="Times New Roman"/>
          <w:spacing w:val="2"/>
          <w:sz w:val="24"/>
          <w:szCs w:val="24"/>
          <w:shd w:val="clear" w:color="auto" w:fill="FFFFFF"/>
          <w:lang w:val="sr-Cyrl-RS"/>
        </w:rPr>
        <w:t xml:space="preserve">таву </w:t>
      </w:r>
      <w:r w:rsidR="00903BB5" w:rsidRPr="00AA6530">
        <w:rPr>
          <w:rFonts w:ascii="Times New Roman" w:hAnsi="Times New Roman" w:cs="Times New Roman"/>
          <w:spacing w:val="2"/>
          <w:sz w:val="24"/>
          <w:szCs w:val="24"/>
          <w:shd w:val="clear" w:color="auto" w:fill="FFFFFF"/>
          <w:lang w:val="sr-Cyrl-RS"/>
        </w:rPr>
        <w:t>1</w:t>
      </w:r>
      <w:r w:rsidRPr="00AA6530">
        <w:rPr>
          <w:rFonts w:ascii="Times New Roman" w:hAnsi="Times New Roman" w:cs="Times New Roman"/>
          <w:spacing w:val="2"/>
          <w:sz w:val="24"/>
          <w:szCs w:val="24"/>
          <w:shd w:val="clear" w:color="auto" w:fill="FFFFFF"/>
          <w:lang w:val="sr-Cyrl-RS"/>
        </w:rPr>
        <w:t xml:space="preserve">. мења се тачка 2) да гласи: </w:t>
      </w:r>
    </w:p>
    <w:p w14:paraId="50A113F3" w14:textId="63ED91E8" w:rsidR="004E7DD2" w:rsidRPr="00AA6530" w:rsidRDefault="004E7DD2" w:rsidP="00A12514">
      <w:pPr>
        <w:widowControl w:val="0"/>
        <w:ind w:left="1134" w:right="14" w:hanging="425"/>
        <w:contextualSpacing/>
        <w:rPr>
          <w:rFonts w:ascii="Times New Roman" w:hAnsi="Times New Roman" w:cs="Times New Roman"/>
          <w:spacing w:val="2"/>
          <w:sz w:val="24"/>
          <w:szCs w:val="24"/>
          <w:shd w:val="clear" w:color="auto" w:fill="FFFFFF"/>
          <w:lang w:val="sr-Cyrl-RS"/>
        </w:rPr>
      </w:pPr>
      <w:r w:rsidRPr="00AA6530">
        <w:rPr>
          <w:rFonts w:ascii="Times New Roman" w:hAnsi="Times New Roman" w:cs="Times New Roman"/>
          <w:spacing w:val="2"/>
          <w:sz w:val="24"/>
          <w:szCs w:val="24"/>
          <w:shd w:val="clear" w:color="auto" w:fill="FFFFFF"/>
          <w:lang w:val="sr-Cyrl-RS"/>
        </w:rPr>
        <w:t>„2)</w:t>
      </w:r>
      <w:r w:rsidRPr="00AA6530">
        <w:rPr>
          <w:rFonts w:ascii="Times New Roman" w:hAnsi="Times New Roman" w:cs="Times New Roman"/>
          <w:spacing w:val="2"/>
          <w:sz w:val="24"/>
          <w:szCs w:val="24"/>
          <w:shd w:val="clear" w:color="auto" w:fill="FFFFFF"/>
          <w:lang w:val="sr-Cyrl-RS"/>
        </w:rPr>
        <w:tab/>
      </w:r>
      <w:r w:rsidR="00921BB0" w:rsidRPr="00AA6530">
        <w:rPr>
          <w:rFonts w:ascii="Times New Roman" w:hAnsi="Times New Roman" w:cs="Times New Roman"/>
          <w:spacing w:val="2"/>
          <w:sz w:val="24"/>
          <w:szCs w:val="24"/>
          <w:shd w:val="clear" w:color="auto" w:fill="FFFFFF"/>
          <w:lang w:val="sr-Cyrl-RS"/>
        </w:rPr>
        <w:t>постављање</w:t>
      </w:r>
      <w:r w:rsidRPr="00AA6530">
        <w:rPr>
          <w:rFonts w:ascii="Times New Roman" w:hAnsi="Times New Roman" w:cs="Times New Roman"/>
          <w:spacing w:val="2"/>
          <w:sz w:val="24"/>
          <w:szCs w:val="24"/>
          <w:shd w:val="clear" w:color="auto" w:fill="FFFFFF"/>
          <w:lang w:val="sr-Cyrl-RS"/>
        </w:rPr>
        <w:t xml:space="preserve"> плутајућег објекта за пристајање пловила која врше превоз путника у домаћој линијској пловидби „Винча”; и“</w:t>
      </w:r>
    </w:p>
    <w:p w14:paraId="2E77FE33" w14:textId="52F9A438" w:rsidR="004E7DD2" w:rsidRPr="00AA6530" w:rsidRDefault="0052190A" w:rsidP="00045DE1">
      <w:pPr>
        <w:widowControl w:val="0"/>
        <w:spacing w:before="120" w:after="120"/>
        <w:ind w:right="11"/>
        <w:rPr>
          <w:rFonts w:ascii="Times New Roman" w:hAnsi="Times New Roman" w:cs="Times New Roman"/>
          <w:spacing w:val="2"/>
          <w:sz w:val="24"/>
          <w:szCs w:val="24"/>
          <w:shd w:val="clear" w:color="auto" w:fill="FFFFFF"/>
          <w:lang w:val="sr-Cyrl-RS"/>
        </w:rPr>
      </w:pPr>
      <w:r w:rsidRPr="00AA6530">
        <w:rPr>
          <w:rFonts w:ascii="Times New Roman" w:hAnsi="Times New Roman" w:cs="Times New Roman"/>
          <w:spacing w:val="2"/>
          <w:sz w:val="24"/>
          <w:szCs w:val="24"/>
          <w:shd w:val="clear" w:color="auto" w:fill="FFFFFF"/>
          <w:lang w:val="sr-Cyrl-RS"/>
        </w:rPr>
        <w:t>Д</w:t>
      </w:r>
      <w:r w:rsidR="00045DE1" w:rsidRPr="00AA6530">
        <w:rPr>
          <w:rFonts w:ascii="Times New Roman" w:hAnsi="Times New Roman" w:cs="Times New Roman"/>
          <w:spacing w:val="2"/>
          <w:sz w:val="24"/>
          <w:szCs w:val="24"/>
          <w:shd w:val="clear" w:color="auto" w:fill="FFFFFF"/>
          <w:lang w:val="sr-Cyrl-RS"/>
        </w:rPr>
        <w:t xml:space="preserve">ео „Водоводна мрежа и објекти“ мења се </w:t>
      </w:r>
      <w:r w:rsidR="004E7DD2" w:rsidRPr="00AA6530">
        <w:rPr>
          <w:rFonts w:ascii="Times New Roman" w:hAnsi="Times New Roman" w:cs="Times New Roman"/>
          <w:spacing w:val="2"/>
          <w:sz w:val="24"/>
          <w:szCs w:val="24"/>
          <w:shd w:val="clear" w:color="auto" w:fill="FFFFFF"/>
          <w:lang w:val="sr-Cyrl-RS"/>
        </w:rPr>
        <w:t>да глас</w:t>
      </w:r>
      <w:r w:rsidR="00045DE1" w:rsidRPr="00AA6530">
        <w:rPr>
          <w:rFonts w:ascii="Times New Roman" w:hAnsi="Times New Roman" w:cs="Times New Roman"/>
          <w:spacing w:val="2"/>
          <w:sz w:val="24"/>
          <w:szCs w:val="24"/>
          <w:shd w:val="clear" w:color="auto" w:fill="FFFFFF"/>
          <w:lang w:val="sr-Cyrl-RS"/>
        </w:rPr>
        <w:t>и</w:t>
      </w:r>
      <w:r w:rsidR="004E7DD2" w:rsidRPr="00AA6530">
        <w:rPr>
          <w:rFonts w:ascii="Times New Roman" w:hAnsi="Times New Roman" w:cs="Times New Roman"/>
          <w:spacing w:val="2"/>
          <w:sz w:val="24"/>
          <w:szCs w:val="24"/>
          <w:shd w:val="clear" w:color="auto" w:fill="FFFFFF"/>
          <w:lang w:val="sr-Cyrl-RS"/>
        </w:rPr>
        <w:t>:</w:t>
      </w:r>
    </w:p>
    <w:p w14:paraId="3926AA58" w14:textId="5DEA93D3" w:rsidR="00045DE1" w:rsidRPr="00AA6530" w:rsidRDefault="00045DE1" w:rsidP="00045DE1">
      <w:pPr>
        <w:spacing w:before="120" w:after="120"/>
        <w:rPr>
          <w:rFonts w:ascii="Times New Roman" w:hAnsi="Times New Roman" w:cs="Times New Roman"/>
          <w:sz w:val="24"/>
          <w:szCs w:val="24"/>
          <w:lang w:val="ru-RU"/>
        </w:rPr>
      </w:pPr>
      <w:r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Водоводна мрежа и објекти</w:t>
      </w:r>
    </w:p>
    <w:p w14:paraId="1B61BD33" w14:textId="77777777" w:rsidR="00045DE1" w:rsidRPr="00AA6530" w:rsidRDefault="00045DE1" w:rsidP="00045DE1">
      <w:pPr>
        <w:spacing w:after="120"/>
        <w:ind w:firstLine="720"/>
        <w:rPr>
          <w:rFonts w:ascii="Times New Roman" w:hAnsi="Times New Roman" w:cs="Times New Roman"/>
          <w:sz w:val="24"/>
          <w:szCs w:val="24"/>
          <w:lang w:val="ru-RU"/>
        </w:rPr>
      </w:pPr>
      <w:r w:rsidRPr="00AA6530">
        <w:rPr>
          <w:rFonts w:ascii="Times New Roman" w:hAnsi="Times New Roman" w:cs="Times New Roman"/>
          <w:sz w:val="24"/>
          <w:szCs w:val="24"/>
          <w:lang w:val="ru-RU"/>
        </w:rPr>
        <w:t>Општи циљ је</w:t>
      </w:r>
      <w:r w:rsidRPr="00AA6530">
        <w:rPr>
          <w:rFonts w:ascii="Times New Roman" w:hAnsi="Times New Roman" w:cs="Times New Roman"/>
          <w:b/>
          <w:sz w:val="24"/>
          <w:szCs w:val="24"/>
          <w:lang w:val="ru-RU"/>
        </w:rPr>
        <w:t xml:space="preserve"> </w:t>
      </w:r>
      <w:r w:rsidRPr="00AA6530">
        <w:rPr>
          <w:rFonts w:ascii="Times New Roman" w:hAnsi="Times New Roman" w:cs="Times New Roman"/>
          <w:sz w:val="24"/>
          <w:szCs w:val="24"/>
          <w:lang w:val="ru-RU"/>
        </w:rPr>
        <w:t>континуирано напајање довољним количинама воде и обезбеђивање потребног притиска за потребе санитарне потрошње и противпожарне заштите. Из општег циља произлазе следећи оперативни циљеви:</w:t>
      </w:r>
    </w:p>
    <w:p w14:paraId="1107EEBE" w14:textId="77777777" w:rsidR="00045DE1" w:rsidRPr="00AA6530" w:rsidRDefault="00045DE1" w:rsidP="002D319B">
      <w:pPr>
        <w:numPr>
          <w:ilvl w:val="0"/>
          <w:numId w:val="13"/>
        </w:numPr>
        <w:ind w:left="1134"/>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Cyrl-CS"/>
        </w:rPr>
        <w:t>реконструкција и дорада технолошке линије ППВ „Винча”;</w:t>
      </w:r>
    </w:p>
    <w:p w14:paraId="785EB0E2" w14:textId="77777777" w:rsidR="00045DE1" w:rsidRPr="00AA6530" w:rsidRDefault="00045DE1" w:rsidP="002D319B">
      <w:pPr>
        <w:numPr>
          <w:ilvl w:val="0"/>
          <w:numId w:val="13"/>
        </w:numPr>
        <w:ind w:left="1134"/>
        <w:contextualSpacing/>
        <w:rPr>
          <w:rFonts w:ascii="Times New Roman" w:hAnsi="Times New Roman" w:cs="Times New Roman"/>
          <w:sz w:val="24"/>
          <w:szCs w:val="24"/>
          <w:lang w:val="sr-Cyrl-CS"/>
        </w:rPr>
      </w:pPr>
      <w:bookmarkStart w:id="5" w:name="_Hlk130657399"/>
      <w:proofErr w:type="spellStart"/>
      <w:r w:rsidRPr="00AA6530">
        <w:rPr>
          <w:rFonts w:ascii="Times New Roman" w:hAnsi="Times New Roman" w:cs="Times New Roman"/>
          <w:sz w:val="24"/>
          <w:szCs w:val="24"/>
          <w:lang w:val="sr-Cyrl-CS"/>
        </w:rPr>
        <w:t>реконстр</w:t>
      </w:r>
      <w:r w:rsidRPr="00AA6530">
        <w:rPr>
          <w:rFonts w:ascii="Times New Roman" w:hAnsi="Times New Roman" w:cs="Times New Roman"/>
          <w:sz w:val="24"/>
          <w:szCs w:val="24"/>
          <w:lang w:val="sr-Cyrl-RS"/>
        </w:rPr>
        <w:t>укција</w:t>
      </w:r>
      <w:proofErr w:type="spellEnd"/>
      <w:r w:rsidRPr="00AA6530">
        <w:rPr>
          <w:rFonts w:ascii="Times New Roman" w:hAnsi="Times New Roman" w:cs="Times New Roman"/>
          <w:sz w:val="24"/>
          <w:szCs w:val="24"/>
          <w:lang w:val="sr-Cyrl-RS"/>
        </w:rPr>
        <w:t xml:space="preserve"> црпне станице сирове воде ЦС-С-Дунав;</w:t>
      </w:r>
    </w:p>
    <w:bookmarkEnd w:id="5"/>
    <w:p w14:paraId="63B4C157" w14:textId="77777777" w:rsidR="00045DE1" w:rsidRPr="00AA6530" w:rsidRDefault="00045DE1" w:rsidP="002D319B">
      <w:pPr>
        <w:numPr>
          <w:ilvl w:val="0"/>
          <w:numId w:val="13"/>
        </w:numPr>
        <w:ind w:left="1134"/>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Cyrl-CS"/>
        </w:rPr>
        <w:t>дефинисање санитарне зоне заштите за локално извориште „Винча”; и</w:t>
      </w:r>
    </w:p>
    <w:p w14:paraId="286A0E88" w14:textId="77777777" w:rsidR="00045DE1" w:rsidRPr="00AA6530" w:rsidRDefault="00045DE1" w:rsidP="002D319B">
      <w:pPr>
        <w:numPr>
          <w:ilvl w:val="0"/>
          <w:numId w:val="13"/>
        </w:numPr>
        <w:ind w:left="1134"/>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Cyrl-CS"/>
        </w:rPr>
        <w:t>повезивање на Београдски регионални системи водоснабдевања,  на  регионални водовод „Макиш– Младеновац”.</w:t>
      </w:r>
    </w:p>
    <w:p w14:paraId="153C54BA" w14:textId="3061D62E" w:rsidR="004E7DD2" w:rsidRPr="00AA6530" w:rsidRDefault="004E7DD2" w:rsidP="00045DE1">
      <w:pPr>
        <w:spacing w:before="120" w:after="120"/>
        <w:rPr>
          <w:rFonts w:ascii="Times New Roman" w:hAnsi="Times New Roman" w:cs="Times New Roman"/>
          <w:sz w:val="24"/>
          <w:szCs w:val="24"/>
          <w:lang w:val="sr-Cyrl-CS"/>
        </w:rPr>
      </w:pPr>
      <w:r w:rsidRPr="00AA6530">
        <w:rPr>
          <w:rFonts w:ascii="Times New Roman" w:hAnsi="Times New Roman" w:cs="Times New Roman"/>
          <w:sz w:val="24"/>
          <w:szCs w:val="24"/>
          <w:lang w:val="sr-Cyrl-CS"/>
        </w:rPr>
        <w:t xml:space="preserve">У </w:t>
      </w:r>
      <w:r w:rsidR="0052190A" w:rsidRPr="00AA6530">
        <w:rPr>
          <w:rFonts w:ascii="Times New Roman" w:hAnsi="Times New Roman" w:cs="Times New Roman"/>
          <w:sz w:val="24"/>
          <w:szCs w:val="24"/>
          <w:lang w:val="sr-Cyrl-CS"/>
        </w:rPr>
        <w:t xml:space="preserve">делу „Канализациона мрежа и објекти“ у </w:t>
      </w:r>
      <w:r w:rsidR="00045DE1" w:rsidRPr="00AA6530">
        <w:rPr>
          <w:rFonts w:ascii="Times New Roman" w:hAnsi="Times New Roman" w:cs="Times New Roman"/>
          <w:sz w:val="24"/>
          <w:szCs w:val="24"/>
          <w:lang w:val="sr-Cyrl-CS"/>
        </w:rPr>
        <w:t>с</w:t>
      </w:r>
      <w:r w:rsidRPr="00AA6530">
        <w:rPr>
          <w:rFonts w:ascii="Times New Roman" w:hAnsi="Times New Roman" w:cs="Times New Roman"/>
          <w:sz w:val="24"/>
          <w:szCs w:val="24"/>
          <w:lang w:val="sr-Cyrl-CS"/>
        </w:rPr>
        <w:t>таву 1. након тачке 3) додаје се тачка 4) да гласи:</w:t>
      </w:r>
    </w:p>
    <w:p w14:paraId="7736EA34" w14:textId="737010A0" w:rsidR="004E7DD2" w:rsidRPr="00AA6530" w:rsidRDefault="00045DE1" w:rsidP="00045DE1">
      <w:pPr>
        <w:ind w:left="1134" w:hanging="425"/>
        <w:rPr>
          <w:rFonts w:ascii="Times New Roman" w:hAnsi="Times New Roman"/>
          <w:sz w:val="24"/>
          <w:szCs w:val="24"/>
        </w:rPr>
      </w:pPr>
      <w:bookmarkStart w:id="6" w:name="_Hlk130657598"/>
      <w:r w:rsidRPr="00AA6530">
        <w:rPr>
          <w:rFonts w:ascii="Times New Roman" w:hAnsi="Times New Roman"/>
          <w:sz w:val="24"/>
          <w:szCs w:val="24"/>
          <w:lang w:val="sr-Cyrl-RS"/>
        </w:rPr>
        <w:t xml:space="preserve">„4)  </w:t>
      </w:r>
      <w:r w:rsidR="004E7DD2" w:rsidRPr="00AA6530">
        <w:rPr>
          <w:rFonts w:ascii="Times New Roman" w:hAnsi="Times New Roman"/>
          <w:sz w:val="24"/>
          <w:szCs w:val="24"/>
          <w:lang w:val="sr-Cyrl-RS"/>
        </w:rPr>
        <w:t>изградња локалног ППОВ са локалитета археолошког налазишта „Бело брдо“ у насељу Винча.“</w:t>
      </w:r>
    </w:p>
    <w:p w14:paraId="206D4D57" w14:textId="77777777" w:rsidR="00CA7BB8" w:rsidRPr="00AA6530" w:rsidRDefault="00CA7BB8" w:rsidP="00A12514">
      <w:pPr>
        <w:rPr>
          <w:rFonts w:ascii="Times New Roman" w:hAnsi="Times New Roman"/>
          <w:sz w:val="24"/>
          <w:szCs w:val="24"/>
        </w:rPr>
      </w:pPr>
    </w:p>
    <w:p w14:paraId="17D05C6F" w14:textId="79041928" w:rsidR="00CA7BB8" w:rsidRPr="00AA6530" w:rsidRDefault="00CA7BB8" w:rsidP="00A12514">
      <w:pPr>
        <w:rPr>
          <w:rFonts w:ascii="Times New Roman" w:hAnsi="Times New Roman"/>
          <w:sz w:val="24"/>
          <w:szCs w:val="24"/>
          <w:lang w:val="sr-Cyrl-RS"/>
        </w:rPr>
      </w:pPr>
      <w:r w:rsidRPr="00AA6530">
        <w:rPr>
          <w:rFonts w:ascii="Times New Roman" w:hAnsi="Times New Roman"/>
          <w:b/>
          <w:bCs/>
          <w:sz w:val="24"/>
          <w:szCs w:val="24"/>
          <w:lang w:val="sr-Cyrl-RS"/>
        </w:rPr>
        <w:t>У Одељку 3. ОПШТА КОНЦЕПЦИЈА ПРОСТОРНОГ РАЗВОЈА ПОДРУЧЈА ПОСЕБНЕ НАМЕНЕ</w:t>
      </w:r>
      <w:r w:rsidRPr="00AA6530">
        <w:rPr>
          <w:rFonts w:ascii="Times New Roman" w:hAnsi="Times New Roman"/>
          <w:sz w:val="24"/>
          <w:szCs w:val="24"/>
          <w:lang w:val="sr-Cyrl-RS"/>
        </w:rPr>
        <w:t xml:space="preserve"> у делу </w:t>
      </w:r>
      <w:r w:rsidR="00045DE1" w:rsidRPr="00AA6530">
        <w:rPr>
          <w:rFonts w:ascii="Times New Roman" w:hAnsi="Times New Roman"/>
          <w:sz w:val="24"/>
          <w:szCs w:val="24"/>
          <w:lang w:val="sr-Cyrl-RS"/>
        </w:rPr>
        <w:t>„</w:t>
      </w:r>
      <w:r w:rsidRPr="00AA6530">
        <w:rPr>
          <w:rFonts w:ascii="Times New Roman" w:hAnsi="Times New Roman"/>
          <w:sz w:val="24"/>
          <w:szCs w:val="24"/>
          <w:lang w:val="sr-Cyrl-RS"/>
        </w:rPr>
        <w:t>Вредности, потенцијали и могућности унапређења простора</w:t>
      </w:r>
      <w:r w:rsidR="00045DE1" w:rsidRPr="00AA6530">
        <w:rPr>
          <w:rFonts w:ascii="Times New Roman" w:hAnsi="Times New Roman"/>
          <w:sz w:val="24"/>
          <w:szCs w:val="24"/>
          <w:lang w:val="sr-Cyrl-RS"/>
        </w:rPr>
        <w:t>“</w:t>
      </w:r>
      <w:r w:rsidRPr="00AA6530">
        <w:rPr>
          <w:rFonts w:ascii="Times New Roman" w:hAnsi="Times New Roman"/>
          <w:sz w:val="24"/>
          <w:szCs w:val="24"/>
          <w:lang w:val="sr-Cyrl-RS"/>
        </w:rPr>
        <w:t xml:space="preserve"> мења се став 3. да гласи:</w:t>
      </w:r>
    </w:p>
    <w:p w14:paraId="58A9E04C" w14:textId="2D460D11" w:rsidR="00CA7BB8" w:rsidRPr="00AA6530" w:rsidRDefault="00CA7BB8" w:rsidP="00A12514">
      <w:pPr>
        <w:spacing w:before="120" w:after="120"/>
        <w:ind w:firstLine="720"/>
        <w:rPr>
          <w:rFonts w:ascii="Times New Roman" w:hAnsi="Times New Roman" w:cs="Times New Roman"/>
          <w:sz w:val="24"/>
          <w:szCs w:val="24"/>
          <w:lang w:val="ru-RU"/>
        </w:rPr>
      </w:pPr>
      <w:r w:rsidRPr="00AA6530">
        <w:rPr>
          <w:rFonts w:ascii="Times New Roman" w:hAnsi="Times New Roman"/>
          <w:sz w:val="24"/>
          <w:szCs w:val="24"/>
          <w:lang w:val="sr-Cyrl-RS"/>
        </w:rPr>
        <w:t>„</w:t>
      </w:r>
      <w:r w:rsidRPr="00AA6530">
        <w:rPr>
          <w:rFonts w:ascii="Times New Roman" w:hAnsi="Times New Roman" w:cs="Times New Roman"/>
          <w:sz w:val="24"/>
          <w:szCs w:val="24"/>
          <w:lang w:val="ru-RU"/>
        </w:rPr>
        <w:t xml:space="preserve">Речни саобраћај, у последње време све активнији, као и планирани плутајући објекат </w:t>
      </w:r>
      <w:r w:rsidRPr="00AA6530">
        <w:rPr>
          <w:rFonts w:ascii="Times New Roman" w:hAnsi="Times New Roman"/>
          <w:sz w:val="24"/>
          <w:szCs w:val="24"/>
        </w:rPr>
        <w:t>„</w:t>
      </w:r>
      <w:proofErr w:type="spellStart"/>
      <w:r w:rsidRPr="00AA6530">
        <w:rPr>
          <w:rFonts w:ascii="Times New Roman" w:hAnsi="Times New Roman"/>
          <w:sz w:val="24"/>
          <w:szCs w:val="24"/>
        </w:rPr>
        <w:t>Винча</w:t>
      </w:r>
      <w:proofErr w:type="spellEnd"/>
      <w:r w:rsidRPr="00AA6530">
        <w:rPr>
          <w:rFonts w:ascii="Times New Roman" w:hAnsi="Times New Roman"/>
          <w:sz w:val="24"/>
          <w:szCs w:val="24"/>
        </w:rPr>
        <w:t>”</w:t>
      </w:r>
      <w:r w:rsidRPr="00AA6530">
        <w:rPr>
          <w:rFonts w:ascii="Times New Roman" w:hAnsi="Times New Roman"/>
          <w:sz w:val="24"/>
          <w:szCs w:val="24"/>
          <w:lang w:val="sr-Cyrl-RS"/>
        </w:rPr>
        <w:t>,</w:t>
      </w:r>
      <w:r w:rsidRPr="00AA6530">
        <w:rPr>
          <w:rFonts w:ascii="Times New Roman" w:hAnsi="Times New Roman" w:cs="Times New Roman"/>
          <w:sz w:val="24"/>
          <w:szCs w:val="24"/>
          <w:lang w:val="ru-RU"/>
        </w:rPr>
        <w:t xml:space="preserve"> за пристајање пловила која врше превоз путника у домаћој линијској пловидби,</w:t>
      </w:r>
      <w:r w:rsidRPr="00AA6530">
        <w:rPr>
          <w:rFonts w:ascii="Times New Roman" w:hAnsi="Times New Roman"/>
          <w:sz w:val="24"/>
          <w:szCs w:val="24"/>
        </w:rPr>
        <w:t xml:space="preserve"> </w:t>
      </w:r>
      <w:r w:rsidRPr="00AA6530">
        <w:rPr>
          <w:rFonts w:ascii="Times New Roman" w:hAnsi="Times New Roman" w:cs="Times New Roman"/>
          <w:sz w:val="24"/>
          <w:szCs w:val="24"/>
          <w:lang w:val="ru-RU"/>
        </w:rPr>
        <w:t>представљају изузетно снажан активирајући фактор који ће у највећој мери подржати будућу атрактивност основне функције у простору, Археолошког парка. Он представља уједно фактор интеграције двеју обала и приобаља у залеђу, акваторије и територије, али посредно и зоне приобаља у целини.”</w:t>
      </w:r>
    </w:p>
    <w:p w14:paraId="118C8331" w14:textId="4473B71E" w:rsidR="00CA7BB8" w:rsidRPr="00AA6530" w:rsidRDefault="00CA7BB8" w:rsidP="00A12514">
      <w:pPr>
        <w:spacing w:before="120" w:after="120"/>
        <w:rPr>
          <w:rFonts w:ascii="Times New Roman" w:hAnsi="Times New Roman" w:cs="Times New Roman"/>
          <w:sz w:val="24"/>
          <w:szCs w:val="24"/>
          <w:lang w:val="ru-RU"/>
        </w:rPr>
      </w:pPr>
      <w:r w:rsidRPr="00AA6530">
        <w:rPr>
          <w:rFonts w:ascii="Times New Roman" w:hAnsi="Times New Roman" w:cs="Times New Roman"/>
          <w:sz w:val="24"/>
          <w:szCs w:val="24"/>
          <w:lang w:val="ru-RU"/>
        </w:rPr>
        <w:lastRenderedPageBreak/>
        <w:t>У ставу 4. речи „комерцијалних и спортских комплекса” мењају се речју „садржаја”.</w:t>
      </w:r>
    </w:p>
    <w:p w14:paraId="188C1D00" w14:textId="5E1FD70A" w:rsidR="00CA7BB8" w:rsidRPr="00AA6530" w:rsidRDefault="00CA7BB8" w:rsidP="00A12514">
      <w:pPr>
        <w:spacing w:before="120" w:after="120"/>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У </w:t>
      </w:r>
      <w:r w:rsidR="00045DE1" w:rsidRPr="00AA6530">
        <w:rPr>
          <w:rFonts w:ascii="Times New Roman" w:hAnsi="Times New Roman" w:cs="Times New Roman"/>
          <w:sz w:val="24"/>
          <w:szCs w:val="24"/>
          <w:lang w:val="ru-RU"/>
        </w:rPr>
        <w:t>с</w:t>
      </w:r>
      <w:r w:rsidRPr="00AA6530">
        <w:rPr>
          <w:rFonts w:ascii="Times New Roman" w:hAnsi="Times New Roman" w:cs="Times New Roman"/>
          <w:sz w:val="24"/>
          <w:szCs w:val="24"/>
          <w:lang w:val="ru-RU"/>
        </w:rPr>
        <w:t xml:space="preserve">таву 8. речи </w:t>
      </w:r>
      <w:r w:rsidR="00890B2D" w:rsidRPr="00AA6530">
        <w:rPr>
          <w:rFonts w:ascii="Times New Roman" w:hAnsi="Times New Roman" w:cs="Times New Roman"/>
          <w:sz w:val="24"/>
          <w:szCs w:val="24"/>
          <w:lang w:val="ru-RU"/>
        </w:rPr>
        <w:t>„</w:t>
      </w:r>
      <w:r w:rsidRPr="00AA6530">
        <w:rPr>
          <w:rFonts w:ascii="Times New Roman" w:hAnsi="Times New Roman" w:cs="Times New Roman"/>
          <w:sz w:val="24"/>
          <w:szCs w:val="24"/>
          <w:lang w:val="ru-RU"/>
        </w:rPr>
        <w:t>изграђеним централним објектом музеја</w:t>
      </w:r>
      <w:r w:rsidR="00890B2D" w:rsidRPr="00AA6530">
        <w:rPr>
          <w:rFonts w:ascii="Times New Roman" w:hAnsi="Times New Roman" w:cs="Times New Roman"/>
          <w:sz w:val="24"/>
          <w:szCs w:val="24"/>
          <w:lang w:val="ru-RU"/>
        </w:rPr>
        <w:t>”</w:t>
      </w:r>
      <w:r w:rsidRPr="00AA6530">
        <w:rPr>
          <w:rFonts w:ascii="Times New Roman" w:hAnsi="Times New Roman" w:cs="Times New Roman"/>
          <w:sz w:val="24"/>
          <w:szCs w:val="24"/>
          <w:lang w:val="ru-RU"/>
        </w:rPr>
        <w:t xml:space="preserve"> </w:t>
      </w:r>
      <w:r w:rsidR="00890B2D" w:rsidRPr="00AA6530">
        <w:rPr>
          <w:rFonts w:ascii="Times New Roman" w:hAnsi="Times New Roman" w:cs="Times New Roman"/>
          <w:sz w:val="24"/>
          <w:szCs w:val="24"/>
          <w:lang w:val="ru-RU"/>
        </w:rPr>
        <w:t>мењају се речима „</w:t>
      </w:r>
      <w:r w:rsidRPr="00AA6530">
        <w:rPr>
          <w:rFonts w:ascii="Times New Roman" w:hAnsi="Times New Roman" w:cs="Times New Roman"/>
          <w:sz w:val="24"/>
          <w:szCs w:val="24"/>
          <w:lang w:val="ru-RU"/>
        </w:rPr>
        <w:t>пратећим садржајима</w:t>
      </w:r>
      <w:r w:rsidR="00890B2D" w:rsidRPr="00AA6530">
        <w:rPr>
          <w:rFonts w:ascii="Times New Roman" w:hAnsi="Times New Roman" w:cs="Times New Roman"/>
          <w:sz w:val="24"/>
          <w:szCs w:val="24"/>
          <w:lang w:val="ru-RU"/>
        </w:rPr>
        <w:t>”.</w:t>
      </w:r>
    </w:p>
    <w:p w14:paraId="7FB6FF85" w14:textId="25EFD223" w:rsidR="00890B2D" w:rsidRPr="00AA6530" w:rsidRDefault="00890B2D" w:rsidP="00045DE1">
      <w:pPr>
        <w:spacing w:before="120"/>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У </w:t>
      </w:r>
      <w:r w:rsidR="00045DE1" w:rsidRPr="00AA6530">
        <w:rPr>
          <w:rFonts w:ascii="Times New Roman" w:hAnsi="Times New Roman" w:cs="Times New Roman"/>
          <w:sz w:val="24"/>
          <w:szCs w:val="24"/>
          <w:lang w:val="ru-RU"/>
        </w:rPr>
        <w:t>с</w:t>
      </w:r>
      <w:r w:rsidRPr="00AA6530">
        <w:rPr>
          <w:rFonts w:ascii="Times New Roman" w:hAnsi="Times New Roman" w:cs="Times New Roman"/>
          <w:sz w:val="24"/>
          <w:szCs w:val="24"/>
          <w:lang w:val="ru-RU"/>
        </w:rPr>
        <w:t xml:space="preserve">таву 9. </w:t>
      </w:r>
      <w:r w:rsidR="00045DE1" w:rsidRPr="00AA6530">
        <w:rPr>
          <w:rFonts w:ascii="Times New Roman" w:hAnsi="Times New Roman" w:cs="Times New Roman"/>
          <w:sz w:val="24"/>
          <w:szCs w:val="24"/>
          <w:lang w:val="ru-RU"/>
        </w:rPr>
        <w:t>б</w:t>
      </w:r>
      <w:r w:rsidRPr="00AA6530">
        <w:rPr>
          <w:rFonts w:ascii="Times New Roman" w:hAnsi="Times New Roman" w:cs="Times New Roman"/>
          <w:sz w:val="24"/>
          <w:szCs w:val="24"/>
          <w:lang w:val="ru-RU"/>
        </w:rPr>
        <w:t>ришу се речи „комерцијалних и спортских”.</w:t>
      </w:r>
    </w:p>
    <w:p w14:paraId="71D2D6C7" w14:textId="080EAB3D" w:rsidR="00CA7BB8" w:rsidRPr="00AA6530" w:rsidRDefault="00CA7BB8" w:rsidP="00A12514">
      <w:pPr>
        <w:rPr>
          <w:rFonts w:ascii="Times New Roman" w:hAnsi="Times New Roman"/>
          <w:sz w:val="24"/>
          <w:szCs w:val="24"/>
          <w:lang w:val="sr-Cyrl-RS"/>
        </w:rPr>
      </w:pPr>
    </w:p>
    <w:bookmarkEnd w:id="6"/>
    <w:p w14:paraId="2E940396" w14:textId="02FF7CCB" w:rsidR="004E7DD2" w:rsidRPr="00AA6530" w:rsidRDefault="00890B2D" w:rsidP="00A12514">
      <w:pPr>
        <w:contextualSpacing/>
        <w:rPr>
          <w:rFonts w:ascii="Times New Roman" w:hAnsi="Times New Roman" w:cs="Times New Roman"/>
          <w:sz w:val="24"/>
          <w:szCs w:val="24"/>
          <w:lang w:val="sr-Cyrl-CS"/>
        </w:rPr>
      </w:pPr>
      <w:r w:rsidRPr="00AA6530">
        <w:rPr>
          <w:rFonts w:ascii="Times New Roman" w:hAnsi="Times New Roman" w:cs="Times New Roman"/>
          <w:b/>
          <w:bCs/>
          <w:sz w:val="24"/>
          <w:szCs w:val="24"/>
          <w:lang w:val="sr-Cyrl-CS"/>
        </w:rPr>
        <w:t>У Одељку 4. РЕГИОНАЛНИ АСПЕКТ РАЗВОЈА ПОДРУЧЈА ПОСЕБНЕ НАМЕНЕ И ФУНКЦИОНАЛНЕ ВЕЗЕ И МЕЂУОДНОСИ СА ОКРУЖЕЊЕМ</w:t>
      </w:r>
      <w:r w:rsidR="00733048" w:rsidRPr="00AA6530">
        <w:rPr>
          <w:rFonts w:ascii="Times New Roman" w:hAnsi="Times New Roman" w:cs="Times New Roman"/>
          <w:b/>
          <w:bCs/>
          <w:sz w:val="24"/>
          <w:szCs w:val="24"/>
          <w:lang w:val="sr-Cyrl-CS"/>
        </w:rPr>
        <w:t>,</w:t>
      </w:r>
      <w:r w:rsidRPr="00AA6530">
        <w:rPr>
          <w:rFonts w:ascii="Times New Roman" w:hAnsi="Times New Roman" w:cs="Times New Roman"/>
          <w:sz w:val="24"/>
          <w:szCs w:val="24"/>
          <w:lang w:val="sr-Cyrl-CS"/>
        </w:rPr>
        <w:t xml:space="preserve"> у </w:t>
      </w:r>
      <w:r w:rsidR="00B52C0F" w:rsidRPr="00AA6530">
        <w:rPr>
          <w:rFonts w:ascii="Times New Roman" w:hAnsi="Times New Roman" w:cs="Times New Roman"/>
          <w:sz w:val="24"/>
          <w:szCs w:val="24"/>
          <w:lang w:val="sr-Cyrl-CS"/>
        </w:rPr>
        <w:t>с</w:t>
      </w:r>
      <w:r w:rsidRPr="00AA6530">
        <w:rPr>
          <w:rFonts w:ascii="Times New Roman" w:hAnsi="Times New Roman" w:cs="Times New Roman"/>
          <w:sz w:val="24"/>
          <w:szCs w:val="24"/>
          <w:lang w:val="sr-Cyrl-CS"/>
        </w:rPr>
        <w:t>таву 3. тачка 1) реч „пристаниште“ мења се речима „плутајући објекат“.</w:t>
      </w:r>
    </w:p>
    <w:p w14:paraId="3BF1E99C" w14:textId="77777777" w:rsidR="00890B2D" w:rsidRPr="00AA6530" w:rsidRDefault="00890B2D" w:rsidP="00A12514">
      <w:pPr>
        <w:contextualSpacing/>
        <w:rPr>
          <w:rFonts w:ascii="Times New Roman" w:hAnsi="Times New Roman" w:cs="Times New Roman"/>
          <w:sz w:val="24"/>
          <w:szCs w:val="24"/>
          <w:lang w:val="sr-Cyrl-CS"/>
        </w:rPr>
      </w:pPr>
    </w:p>
    <w:p w14:paraId="580E5F71" w14:textId="60A7EDE0" w:rsidR="00890B2D" w:rsidRPr="00AA6530" w:rsidRDefault="00890B2D" w:rsidP="00A12514">
      <w:pPr>
        <w:contextualSpacing/>
        <w:rPr>
          <w:rFonts w:ascii="Times New Roman" w:hAnsi="Times New Roman" w:cs="Times New Roman"/>
          <w:sz w:val="24"/>
          <w:szCs w:val="24"/>
          <w:lang w:val="sr-Cyrl-CS"/>
        </w:rPr>
      </w:pPr>
      <w:r w:rsidRPr="00AA6530">
        <w:rPr>
          <w:rFonts w:ascii="Times New Roman" w:hAnsi="Times New Roman" w:cs="Times New Roman"/>
          <w:b/>
          <w:bCs/>
          <w:sz w:val="24"/>
          <w:szCs w:val="24"/>
          <w:lang w:val="sr-Cyrl-CS"/>
        </w:rPr>
        <w:t>У Глави  III. ПЛАНСКА РЕШЕЊА</w:t>
      </w:r>
      <w:r w:rsidR="00733048" w:rsidRPr="00AA6530">
        <w:rPr>
          <w:rFonts w:ascii="Times New Roman" w:hAnsi="Times New Roman" w:cs="Times New Roman"/>
          <w:b/>
          <w:bCs/>
          <w:sz w:val="24"/>
          <w:szCs w:val="24"/>
          <w:lang w:val="sr-Cyrl-CS"/>
        </w:rPr>
        <w:t>,</w:t>
      </w:r>
      <w:r w:rsidRPr="00AA6530">
        <w:rPr>
          <w:rFonts w:ascii="Times New Roman" w:hAnsi="Times New Roman" w:cs="Times New Roman"/>
          <w:b/>
          <w:bCs/>
          <w:sz w:val="24"/>
          <w:szCs w:val="24"/>
          <w:lang w:val="sr-Cyrl-CS"/>
        </w:rPr>
        <w:t xml:space="preserve"> у Одељку 1. ЗАШТИТА, УРЕЂЕЊЕ И КОРИШЋЕЊЕ ПРИРОДНИХ СИСТЕМА</w:t>
      </w:r>
      <w:r w:rsidR="00733048" w:rsidRPr="00AA6530">
        <w:rPr>
          <w:rFonts w:ascii="Times New Roman" w:hAnsi="Times New Roman" w:cs="Times New Roman"/>
          <w:b/>
          <w:bCs/>
          <w:sz w:val="24"/>
          <w:szCs w:val="24"/>
          <w:lang w:val="sr-Cyrl-CS"/>
        </w:rPr>
        <w:t>,</w:t>
      </w:r>
      <w:r w:rsidRPr="00AA6530">
        <w:rPr>
          <w:rFonts w:ascii="Times New Roman" w:hAnsi="Times New Roman" w:cs="Times New Roman"/>
          <w:sz w:val="24"/>
          <w:szCs w:val="24"/>
          <w:lang w:val="sr-Cyrl-CS"/>
        </w:rPr>
        <w:t xml:space="preserve"> у </w:t>
      </w:r>
      <w:r w:rsidR="00B52C0F" w:rsidRPr="00AA6530">
        <w:rPr>
          <w:rFonts w:ascii="Times New Roman" w:hAnsi="Times New Roman" w:cs="Times New Roman"/>
          <w:sz w:val="24"/>
          <w:szCs w:val="24"/>
          <w:lang w:val="sr-Cyrl-CS"/>
        </w:rPr>
        <w:t>с</w:t>
      </w:r>
      <w:r w:rsidRPr="00AA6530">
        <w:rPr>
          <w:rFonts w:ascii="Times New Roman" w:hAnsi="Times New Roman" w:cs="Times New Roman"/>
          <w:sz w:val="24"/>
          <w:szCs w:val="24"/>
          <w:lang w:val="sr-Cyrl-CS"/>
        </w:rPr>
        <w:t>таву 3. речи „Законом о заштити животне средине</w:t>
      </w:r>
      <w:r w:rsidR="0006617A" w:rsidRPr="00AA6530">
        <w:rPr>
          <w:rFonts w:ascii="Times New Roman" w:hAnsi="Times New Roman" w:cs="Times New Roman"/>
          <w:sz w:val="24"/>
          <w:szCs w:val="24"/>
          <w:lang w:val="sr-Cyrl-CS"/>
        </w:rPr>
        <w:t xml:space="preserve"> („Службени гласник РС”, бр. 135/04, 36/09, 36/09 – др. закон, 72/09 – др. закон, 43/11 – УС и 14/16)</w:t>
      </w:r>
      <w:r w:rsidRPr="00AA6530">
        <w:rPr>
          <w:rFonts w:ascii="Times New Roman" w:hAnsi="Times New Roman" w:cs="Times New Roman"/>
          <w:sz w:val="24"/>
          <w:szCs w:val="24"/>
          <w:lang w:val="sr-Cyrl-CS"/>
        </w:rPr>
        <w:t>“ мењају се речима „</w:t>
      </w:r>
      <w:r w:rsidR="009767D1" w:rsidRPr="00AA6530">
        <w:rPr>
          <w:rFonts w:ascii="Times New Roman" w:hAnsi="Times New Roman" w:cs="Times New Roman"/>
          <w:sz w:val="24"/>
          <w:szCs w:val="24"/>
          <w:lang w:val="ru-RU"/>
        </w:rPr>
        <w:t>Законом о заштити животне средине („Службени гласник РС”, број 135/04, 36/09, 36/09-др. закон, 72/09-др. закон,  43/11-УС, 14/16, 76/18, 95/18 - др. закон),</w:t>
      </w:r>
      <w:r w:rsidRPr="00AA6530">
        <w:rPr>
          <w:rFonts w:ascii="Times New Roman" w:hAnsi="Times New Roman" w:cs="Times New Roman"/>
          <w:sz w:val="24"/>
          <w:szCs w:val="24"/>
          <w:lang w:val="sr-Cyrl-CS"/>
        </w:rPr>
        <w:t>“.</w:t>
      </w:r>
    </w:p>
    <w:p w14:paraId="39594A8D" w14:textId="5C11AF36" w:rsidR="00890B2D" w:rsidRPr="00AA6530" w:rsidRDefault="00890B2D" w:rsidP="00B52C0F">
      <w:pPr>
        <w:spacing w:before="120"/>
        <w:rPr>
          <w:rFonts w:ascii="Times New Roman" w:hAnsi="Times New Roman" w:cs="Times New Roman"/>
          <w:sz w:val="24"/>
          <w:szCs w:val="24"/>
          <w:lang w:val="sr-Cyrl-CS"/>
        </w:rPr>
      </w:pPr>
      <w:r w:rsidRPr="00AA6530">
        <w:rPr>
          <w:rFonts w:ascii="Times New Roman" w:hAnsi="Times New Roman" w:cs="Times New Roman"/>
          <w:sz w:val="24"/>
          <w:szCs w:val="24"/>
          <w:lang w:val="sr-Cyrl-CS"/>
        </w:rPr>
        <w:t>У делу „Природне вредности и зелене површине“ у ставу 2. речи „јединственог система зелених површина“ мењају се</w:t>
      </w:r>
      <w:r w:rsidR="00B52C0F" w:rsidRPr="00AA6530">
        <w:rPr>
          <w:rFonts w:ascii="Times New Roman" w:hAnsi="Times New Roman" w:cs="Times New Roman"/>
          <w:sz w:val="24"/>
          <w:szCs w:val="24"/>
          <w:lang w:val="sr-Cyrl-CS"/>
        </w:rPr>
        <w:t xml:space="preserve"> </w:t>
      </w:r>
      <w:r w:rsidRPr="00AA6530">
        <w:rPr>
          <w:rFonts w:ascii="Times New Roman" w:hAnsi="Times New Roman" w:cs="Times New Roman"/>
          <w:sz w:val="24"/>
          <w:szCs w:val="24"/>
          <w:lang w:val="sr-Cyrl-CS"/>
        </w:rPr>
        <w:t>речима „зелене инфраструктуре“.</w:t>
      </w:r>
    </w:p>
    <w:p w14:paraId="5B7EE097" w14:textId="4B600F2F" w:rsidR="00890B2D" w:rsidRPr="00AA6530" w:rsidRDefault="00890B2D" w:rsidP="00B52C0F">
      <w:pPr>
        <w:spacing w:before="120"/>
        <w:rPr>
          <w:rFonts w:ascii="Times New Roman" w:hAnsi="Times New Roman" w:cs="Times New Roman"/>
          <w:sz w:val="24"/>
          <w:szCs w:val="24"/>
          <w:lang w:val="sr-Cyrl-CS"/>
        </w:rPr>
      </w:pPr>
      <w:r w:rsidRPr="00AA6530">
        <w:rPr>
          <w:rFonts w:ascii="Times New Roman" w:hAnsi="Times New Roman" w:cs="Times New Roman"/>
          <w:sz w:val="24"/>
          <w:szCs w:val="24"/>
          <w:lang w:val="sr-Cyrl-CS"/>
        </w:rPr>
        <w:t xml:space="preserve">У </w:t>
      </w:r>
      <w:r w:rsidR="00B52C0F" w:rsidRPr="00AA6530">
        <w:rPr>
          <w:rFonts w:ascii="Times New Roman" w:hAnsi="Times New Roman" w:cs="Times New Roman"/>
          <w:sz w:val="24"/>
          <w:szCs w:val="24"/>
          <w:lang w:val="sr-Cyrl-CS"/>
        </w:rPr>
        <w:t>с</w:t>
      </w:r>
      <w:r w:rsidRPr="00AA6530">
        <w:rPr>
          <w:rFonts w:ascii="Times New Roman" w:hAnsi="Times New Roman" w:cs="Times New Roman"/>
          <w:sz w:val="24"/>
          <w:szCs w:val="24"/>
          <w:lang w:val="sr-Cyrl-CS"/>
        </w:rPr>
        <w:t xml:space="preserve">таву 2. тачка 3) након речи „уз реку </w:t>
      </w:r>
      <w:proofErr w:type="spellStart"/>
      <w:r w:rsidRPr="00AA6530">
        <w:rPr>
          <w:rFonts w:ascii="Times New Roman" w:hAnsi="Times New Roman" w:cs="Times New Roman"/>
          <w:sz w:val="24"/>
          <w:szCs w:val="24"/>
          <w:lang w:val="sr-Cyrl-CS"/>
        </w:rPr>
        <w:t>Болечицу</w:t>
      </w:r>
      <w:proofErr w:type="spellEnd"/>
      <w:r w:rsidRPr="00AA6530">
        <w:rPr>
          <w:rFonts w:ascii="Times New Roman" w:hAnsi="Times New Roman" w:cs="Times New Roman"/>
          <w:sz w:val="24"/>
          <w:szCs w:val="24"/>
          <w:lang w:val="sr-Cyrl-CS"/>
        </w:rPr>
        <w:t>“ додају се речи „ који се наставља кроз Археолошки парк све до Дунава“.</w:t>
      </w:r>
    </w:p>
    <w:p w14:paraId="3848319C" w14:textId="29BFE4EB" w:rsidR="00890B2D" w:rsidRPr="00AA6530" w:rsidRDefault="00890B2D" w:rsidP="00B52C0F">
      <w:pPr>
        <w:spacing w:before="120"/>
        <w:rPr>
          <w:rFonts w:ascii="Times New Roman" w:hAnsi="Times New Roman" w:cs="Times New Roman"/>
          <w:sz w:val="24"/>
          <w:szCs w:val="24"/>
          <w:lang w:val="sr-Cyrl-CS"/>
        </w:rPr>
      </w:pPr>
      <w:r w:rsidRPr="00AA6530">
        <w:rPr>
          <w:rFonts w:ascii="Times New Roman" w:hAnsi="Times New Roman" w:cs="Times New Roman"/>
          <w:sz w:val="24"/>
          <w:szCs w:val="24"/>
          <w:lang w:val="sr-Cyrl-CS"/>
        </w:rPr>
        <w:t xml:space="preserve">Ставови 4 и 5. </w:t>
      </w:r>
      <w:r w:rsidR="00B52C0F" w:rsidRPr="00AA6530">
        <w:rPr>
          <w:rFonts w:ascii="Times New Roman" w:hAnsi="Times New Roman" w:cs="Times New Roman"/>
          <w:sz w:val="24"/>
          <w:szCs w:val="24"/>
          <w:lang w:val="sr-Cyrl-CS"/>
        </w:rPr>
        <w:t>мењају</w:t>
      </w:r>
      <w:r w:rsidRPr="00AA6530">
        <w:rPr>
          <w:rFonts w:ascii="Times New Roman" w:hAnsi="Times New Roman" w:cs="Times New Roman"/>
          <w:sz w:val="24"/>
          <w:szCs w:val="24"/>
          <w:lang w:val="sr-Cyrl-CS"/>
        </w:rPr>
        <w:t xml:space="preserve"> се да гласе: </w:t>
      </w:r>
    </w:p>
    <w:p w14:paraId="4D6621A2" w14:textId="77777777" w:rsidR="00890B2D" w:rsidRPr="00AA6530" w:rsidRDefault="00890B2D" w:rsidP="00B52C0F">
      <w:pPr>
        <w:spacing w:before="120" w:after="120"/>
        <w:ind w:firstLine="720"/>
        <w:rPr>
          <w:rFonts w:ascii="Times New Roman" w:hAnsi="Times New Roman" w:cs="Times New Roman"/>
          <w:sz w:val="24"/>
          <w:szCs w:val="24"/>
          <w:lang w:val="sr-Cyrl-RS"/>
        </w:rPr>
      </w:pPr>
      <w:bookmarkStart w:id="7" w:name="_Hlk135321180"/>
      <w:r w:rsidRPr="00AA6530">
        <w:rPr>
          <w:rFonts w:ascii="Times New Roman" w:hAnsi="Times New Roman" w:cs="Times New Roman"/>
          <w:sz w:val="24"/>
          <w:szCs w:val="24"/>
          <w:lang w:val="sr-Cyrl-CS"/>
        </w:rPr>
        <w:t>„</w:t>
      </w:r>
      <w:bookmarkEnd w:id="7"/>
      <w:r w:rsidRPr="00AA6530">
        <w:rPr>
          <w:rFonts w:ascii="Times New Roman" w:hAnsi="Times New Roman" w:cs="Times New Roman"/>
          <w:sz w:val="24"/>
          <w:szCs w:val="24"/>
          <w:lang w:val="sr-Cyrl-RS"/>
        </w:rPr>
        <w:t>У контексту очувања препознатог типа карактера предела „</w:t>
      </w:r>
      <w:proofErr w:type="spellStart"/>
      <w:r w:rsidRPr="00AA6530">
        <w:rPr>
          <w:rFonts w:ascii="Times New Roman" w:hAnsi="Times New Roman" w:cs="Times New Roman"/>
          <w:sz w:val="24"/>
          <w:szCs w:val="24"/>
          <w:lang w:val="sr-Latn-RS"/>
        </w:rPr>
        <w:t>Лес</w:t>
      </w:r>
      <w:r w:rsidRPr="00AA6530">
        <w:rPr>
          <w:rFonts w:ascii="Times New Roman" w:hAnsi="Times New Roman" w:cs="Times New Roman"/>
          <w:sz w:val="24"/>
          <w:szCs w:val="24"/>
          <w:lang w:val="sr-Cyrl-RS"/>
        </w:rPr>
        <w:t>оидни</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преде</w:t>
      </w:r>
      <w:proofErr w:type="spellEnd"/>
      <w:r w:rsidRPr="00AA6530">
        <w:rPr>
          <w:rFonts w:ascii="Times New Roman" w:hAnsi="Times New Roman" w:cs="Times New Roman"/>
          <w:sz w:val="24"/>
          <w:szCs w:val="24"/>
          <w:lang w:val="sr-Cyrl-RS"/>
        </w:rPr>
        <w:t>о</w:t>
      </w:r>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Подунавља</w:t>
      </w:r>
      <w:proofErr w:type="spellEnd"/>
      <w:r w:rsidRPr="00AA6530">
        <w:rPr>
          <w:rFonts w:ascii="Times New Roman" w:hAnsi="Times New Roman" w:cs="Times New Roman"/>
          <w:sz w:val="24"/>
          <w:szCs w:val="24"/>
          <w:lang w:val="sr-Cyrl-RS"/>
        </w:rPr>
        <w:t>“, неопходно је</w:t>
      </w:r>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ревитализацијом</w:t>
      </w:r>
      <w:proofErr w:type="spellEnd"/>
      <w:r w:rsidRPr="00AA6530">
        <w:rPr>
          <w:rFonts w:ascii="Times New Roman" w:hAnsi="Times New Roman" w:cs="Times New Roman"/>
          <w:sz w:val="24"/>
          <w:szCs w:val="24"/>
          <w:lang w:val="sr-Latn-RS"/>
        </w:rPr>
        <w:t xml:space="preserve"> </w:t>
      </w:r>
      <w:r w:rsidRPr="00AA6530">
        <w:rPr>
          <w:rFonts w:ascii="Times New Roman" w:hAnsi="Times New Roman" w:cs="Times New Roman"/>
          <w:sz w:val="24"/>
          <w:szCs w:val="24"/>
          <w:lang w:val="sr-Cyrl-RS"/>
        </w:rPr>
        <w:t>унапредити</w:t>
      </w:r>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постојећ</w:t>
      </w:r>
      <w:proofErr w:type="spellEnd"/>
      <w:r w:rsidRPr="00AA6530">
        <w:rPr>
          <w:rFonts w:ascii="Times New Roman" w:hAnsi="Times New Roman" w:cs="Times New Roman"/>
          <w:sz w:val="24"/>
          <w:szCs w:val="24"/>
          <w:lang w:val="sr-Cyrl-RS"/>
        </w:rPr>
        <w:t>е</w:t>
      </w:r>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елемент</w:t>
      </w:r>
      <w:proofErr w:type="spellEnd"/>
      <w:r w:rsidRPr="00AA6530">
        <w:rPr>
          <w:rFonts w:ascii="Times New Roman" w:hAnsi="Times New Roman" w:cs="Times New Roman"/>
          <w:sz w:val="24"/>
          <w:szCs w:val="24"/>
          <w:lang w:val="sr-Cyrl-RS"/>
        </w:rPr>
        <w:t>е</w:t>
      </w:r>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или</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групе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елемената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карактеристика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који</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доприносе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његовој</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историјској</w:t>
      </w:r>
      <w:proofErr w:type="spellEnd"/>
      <w:r w:rsidRPr="00AA6530">
        <w:rPr>
          <w:rFonts w:ascii="Times New Roman" w:hAnsi="Times New Roman" w:cs="Times New Roman"/>
          <w:sz w:val="24"/>
          <w:szCs w:val="24"/>
          <w:lang w:val="sr-Latn-RS"/>
        </w:rPr>
        <w:t xml:space="preserve"> и </w:t>
      </w:r>
      <w:proofErr w:type="spellStart"/>
      <w:r w:rsidRPr="00AA6530">
        <w:rPr>
          <w:rFonts w:ascii="Times New Roman" w:hAnsi="Times New Roman" w:cs="Times New Roman"/>
          <w:sz w:val="24"/>
          <w:szCs w:val="24"/>
          <w:lang w:val="sr-Latn-RS"/>
        </w:rPr>
        <w:t>културној</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читљивости</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као</w:t>
      </w:r>
      <w:proofErr w:type="spellEnd"/>
      <w:r w:rsidRPr="00AA6530">
        <w:rPr>
          <w:rFonts w:ascii="Times New Roman" w:hAnsi="Times New Roman" w:cs="Times New Roman"/>
          <w:sz w:val="24"/>
          <w:szCs w:val="24"/>
          <w:lang w:val="sr-Latn-RS"/>
        </w:rPr>
        <w:t xml:space="preserve"> и </w:t>
      </w:r>
      <w:proofErr w:type="spellStart"/>
      <w:r w:rsidRPr="00AA6530">
        <w:rPr>
          <w:rFonts w:ascii="Times New Roman" w:hAnsi="Times New Roman" w:cs="Times New Roman"/>
          <w:sz w:val="24"/>
          <w:szCs w:val="24"/>
          <w:lang w:val="sr-Latn-RS"/>
        </w:rPr>
        <w:t>понављањем</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форме</w:t>
      </w:r>
      <w:proofErr w:type="spellEnd"/>
      <w:r w:rsidRPr="00AA6530">
        <w:rPr>
          <w:rFonts w:ascii="Times New Roman" w:hAnsi="Times New Roman" w:cs="Times New Roman"/>
          <w:sz w:val="24"/>
          <w:szCs w:val="24"/>
          <w:lang w:val="sr-Latn-RS"/>
        </w:rPr>
        <w:t xml:space="preserve"> и </w:t>
      </w:r>
      <w:proofErr w:type="spellStart"/>
      <w:r w:rsidRPr="00AA6530">
        <w:rPr>
          <w:rFonts w:ascii="Times New Roman" w:hAnsi="Times New Roman" w:cs="Times New Roman"/>
          <w:sz w:val="24"/>
          <w:szCs w:val="24"/>
          <w:lang w:val="sr-Latn-RS"/>
        </w:rPr>
        <w:t>облика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елемената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визуелн</w:t>
      </w:r>
      <w:proofErr w:type="spellEnd"/>
      <w:r w:rsidRPr="00AA6530">
        <w:rPr>
          <w:rFonts w:ascii="Times New Roman" w:hAnsi="Times New Roman" w:cs="Times New Roman"/>
          <w:sz w:val="24"/>
          <w:szCs w:val="24"/>
          <w:lang w:val="sr-Cyrl-RS"/>
        </w:rPr>
        <w:t>е</w:t>
      </w:r>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естетике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који</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унапређују</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кохерентност</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предела</w:t>
      </w:r>
      <w:proofErr w:type="spellEnd"/>
      <w:r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sr-Cyrl-RS"/>
        </w:rPr>
        <w:t xml:space="preserve"> Потребно је применити морфолошко-еколошка правила уређења предела, и то:</w:t>
      </w:r>
    </w:p>
    <w:p w14:paraId="62252E19" w14:textId="77777777" w:rsidR="00890B2D" w:rsidRPr="00AA6530" w:rsidRDefault="00890B2D" w:rsidP="002D319B">
      <w:pPr>
        <w:numPr>
          <w:ilvl w:val="0"/>
          <w:numId w:val="14"/>
        </w:numPr>
        <w:spacing w:after="120"/>
        <w:contextualSpacing/>
        <w:rPr>
          <w:rFonts w:ascii="Times New Roman" w:hAnsi="Times New Roman" w:cs="Times New Roman"/>
          <w:sz w:val="24"/>
          <w:szCs w:val="24"/>
          <w:lang w:val="sr-Cyrl-RS"/>
        </w:rPr>
      </w:pPr>
      <w:r w:rsidRPr="00AA6530">
        <w:rPr>
          <w:rFonts w:ascii="Times New Roman" w:hAnsi="Times New Roman" w:cs="Times New Roman"/>
          <w:sz w:val="24"/>
          <w:szCs w:val="24"/>
          <w:lang w:val="sr-Cyrl-RS"/>
        </w:rPr>
        <w:t>у</w:t>
      </w:r>
      <w:proofErr w:type="spellStart"/>
      <w:r w:rsidRPr="00AA6530">
        <w:rPr>
          <w:rFonts w:ascii="Times New Roman" w:hAnsi="Times New Roman" w:cs="Times New Roman"/>
          <w:sz w:val="24"/>
          <w:szCs w:val="24"/>
          <w:lang w:val="sr-Latn-RS"/>
        </w:rPr>
        <w:t>ређење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приобалног</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дела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Дунава</w:t>
      </w:r>
      <w:proofErr w:type="spellEnd"/>
      <w:r w:rsidRPr="00AA6530">
        <w:rPr>
          <w:rFonts w:ascii="Times New Roman" w:hAnsi="Times New Roman" w:cs="Times New Roman"/>
          <w:sz w:val="24"/>
          <w:szCs w:val="24"/>
          <w:lang w:val="sr-Latn-RS"/>
        </w:rPr>
        <w:t xml:space="preserve"> и </w:t>
      </w:r>
      <w:proofErr w:type="spellStart"/>
      <w:r w:rsidRPr="00AA6530">
        <w:rPr>
          <w:rFonts w:ascii="Times New Roman" w:hAnsi="Times New Roman" w:cs="Times New Roman"/>
          <w:sz w:val="24"/>
          <w:szCs w:val="24"/>
          <w:lang w:val="sr-Latn-RS"/>
        </w:rPr>
        <w:t>развој</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рекре</w:t>
      </w:r>
      <w:r w:rsidRPr="00AA6530">
        <w:rPr>
          <w:rFonts w:ascii="Times New Roman" w:hAnsi="Times New Roman" w:cs="Times New Roman"/>
          <w:sz w:val="24"/>
          <w:szCs w:val="24"/>
          <w:lang w:val="sr-Latn-RS"/>
        </w:rPr>
        <w:softHyphen/>
        <w:t>ативне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функције</w:t>
      </w:r>
      <w:proofErr w:type="spellEnd"/>
      <w:r w:rsidRPr="00AA6530">
        <w:rPr>
          <w:rFonts w:ascii="Times New Roman" w:hAnsi="Times New Roman" w:cs="Times New Roman"/>
          <w:sz w:val="24"/>
          <w:szCs w:val="24"/>
          <w:lang w:val="sr-Latn-RS"/>
        </w:rPr>
        <w:t xml:space="preserve"> и </w:t>
      </w:r>
      <w:proofErr w:type="spellStart"/>
      <w:r w:rsidRPr="00AA6530">
        <w:rPr>
          <w:rFonts w:ascii="Times New Roman" w:hAnsi="Times New Roman" w:cs="Times New Roman"/>
          <w:sz w:val="24"/>
          <w:szCs w:val="24"/>
          <w:lang w:val="sr-Latn-RS"/>
        </w:rPr>
        <w:t>туристичке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понуде</w:t>
      </w:r>
      <w:proofErr w:type="spellEnd"/>
      <w:r w:rsidRPr="00AA6530">
        <w:rPr>
          <w:rFonts w:ascii="Times New Roman" w:hAnsi="Times New Roman" w:cs="Times New Roman"/>
          <w:sz w:val="24"/>
          <w:szCs w:val="24"/>
          <w:lang w:val="sr-Cyrl-RS"/>
        </w:rPr>
        <w:t xml:space="preserve">, </w:t>
      </w:r>
      <w:proofErr w:type="spellStart"/>
      <w:r w:rsidRPr="00AA6530">
        <w:rPr>
          <w:rFonts w:ascii="Times New Roman" w:hAnsi="Times New Roman" w:cs="Times New Roman"/>
          <w:sz w:val="24"/>
          <w:szCs w:val="24"/>
          <w:lang w:val="sr-Latn-RS"/>
        </w:rPr>
        <w:t>ства</w:t>
      </w:r>
      <w:r w:rsidRPr="00AA6530">
        <w:rPr>
          <w:rFonts w:ascii="Times New Roman" w:hAnsi="Times New Roman" w:cs="Times New Roman"/>
          <w:sz w:val="24"/>
          <w:szCs w:val="24"/>
          <w:lang w:val="sr-Latn-RS"/>
        </w:rPr>
        <w:softHyphen/>
        <w:t>рањем</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нових</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амбијенталних</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целина</w:t>
      </w:r>
      <w:proofErr w:type="spellEnd"/>
      <w:r w:rsidRPr="00AA6530">
        <w:rPr>
          <w:rFonts w:ascii="Times New Roman" w:hAnsi="Times New Roman" w:cs="Times New Roman"/>
          <w:sz w:val="24"/>
          <w:szCs w:val="24"/>
          <w:lang w:val="sr-Cyrl-RS"/>
        </w:rPr>
        <w:t>;</w:t>
      </w:r>
    </w:p>
    <w:p w14:paraId="476664A6" w14:textId="77777777" w:rsidR="00890B2D" w:rsidRPr="00AA6530" w:rsidRDefault="00890B2D" w:rsidP="002D319B">
      <w:pPr>
        <w:numPr>
          <w:ilvl w:val="0"/>
          <w:numId w:val="14"/>
        </w:numPr>
        <w:spacing w:after="120"/>
        <w:contextualSpacing/>
        <w:rPr>
          <w:rFonts w:ascii="Times New Roman" w:hAnsi="Times New Roman" w:cs="Times New Roman"/>
          <w:sz w:val="24"/>
          <w:szCs w:val="24"/>
          <w:lang w:val="sr-Cyrl-RS"/>
        </w:rPr>
      </w:pPr>
      <w:r w:rsidRPr="00AA6530">
        <w:rPr>
          <w:rFonts w:ascii="Times New Roman" w:hAnsi="Times New Roman" w:cs="Times New Roman"/>
          <w:sz w:val="24"/>
          <w:szCs w:val="24"/>
          <w:lang w:val="sr-Cyrl-RS"/>
        </w:rPr>
        <w:t>о</w:t>
      </w:r>
      <w:proofErr w:type="spellStart"/>
      <w:r w:rsidRPr="00AA6530">
        <w:rPr>
          <w:rFonts w:ascii="Times New Roman" w:hAnsi="Times New Roman" w:cs="Times New Roman"/>
          <w:sz w:val="24"/>
          <w:szCs w:val="24"/>
          <w:lang w:val="sr-Latn-RS"/>
        </w:rPr>
        <w:t>чување</w:t>
      </w:r>
      <w:proofErr w:type="spellEnd"/>
      <w:r w:rsidRPr="00AA6530">
        <w:rPr>
          <w:rFonts w:ascii="Times New Roman" w:hAnsi="Times New Roman" w:cs="Times New Roman"/>
          <w:sz w:val="24"/>
          <w:szCs w:val="24"/>
          <w:lang w:val="sr-Latn-RS"/>
        </w:rPr>
        <w:t xml:space="preserve"> и </w:t>
      </w:r>
      <w:proofErr w:type="spellStart"/>
      <w:r w:rsidRPr="00AA6530">
        <w:rPr>
          <w:rFonts w:ascii="Times New Roman" w:hAnsi="Times New Roman" w:cs="Times New Roman"/>
          <w:sz w:val="24"/>
          <w:szCs w:val="24"/>
          <w:lang w:val="sr-Latn-RS"/>
        </w:rPr>
        <w:t>унапређење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мањих</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шумских</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структура</w:t>
      </w:r>
      <w:proofErr w:type="spellEnd"/>
      <w:r w:rsidRPr="00AA6530">
        <w:rPr>
          <w:rFonts w:ascii="Times New Roman" w:hAnsi="Times New Roman" w:cs="Times New Roman"/>
          <w:sz w:val="24"/>
          <w:szCs w:val="24"/>
          <w:lang w:val="sr-Latn-RS"/>
        </w:rPr>
        <w:t xml:space="preserve"> у </w:t>
      </w:r>
      <w:proofErr w:type="spellStart"/>
      <w:r w:rsidRPr="00AA6530">
        <w:rPr>
          <w:rFonts w:ascii="Times New Roman" w:hAnsi="Times New Roman" w:cs="Times New Roman"/>
          <w:sz w:val="24"/>
          <w:szCs w:val="24"/>
          <w:lang w:val="sr-Latn-RS"/>
        </w:rPr>
        <w:t>долинама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реке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Болечице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формирање</w:t>
      </w:r>
      <w:proofErr w:type="spellEnd"/>
      <w:r w:rsidRPr="00AA6530">
        <w:rPr>
          <w:rFonts w:ascii="Times New Roman" w:hAnsi="Times New Roman" w:cs="Times New Roman"/>
          <w:sz w:val="24"/>
          <w:szCs w:val="24"/>
          <w:lang w:val="sr-Cyrl-RS"/>
        </w:rPr>
        <w:t>м</w:t>
      </w:r>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зелених</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коридора</w:t>
      </w:r>
      <w:proofErr w:type="spellEnd"/>
      <w:r w:rsidRPr="00AA6530">
        <w:rPr>
          <w:rFonts w:ascii="Times New Roman" w:hAnsi="Times New Roman" w:cs="Times New Roman"/>
          <w:sz w:val="24"/>
          <w:szCs w:val="24"/>
          <w:lang w:val="sr-Cyrl-RS"/>
        </w:rPr>
        <w:t>;</w:t>
      </w:r>
    </w:p>
    <w:p w14:paraId="3E301FE7" w14:textId="77777777" w:rsidR="00890B2D" w:rsidRPr="00AA6530" w:rsidRDefault="00890B2D" w:rsidP="002D319B">
      <w:pPr>
        <w:numPr>
          <w:ilvl w:val="0"/>
          <w:numId w:val="14"/>
        </w:numPr>
        <w:spacing w:after="120"/>
        <w:contextualSpacing/>
        <w:rPr>
          <w:rFonts w:ascii="Times New Roman" w:hAnsi="Times New Roman" w:cs="Times New Roman"/>
          <w:sz w:val="24"/>
          <w:szCs w:val="24"/>
          <w:lang w:val="sr-Cyrl-RS"/>
        </w:rPr>
      </w:pPr>
      <w:r w:rsidRPr="00AA6530">
        <w:rPr>
          <w:rFonts w:ascii="Times New Roman" w:hAnsi="Times New Roman" w:cs="Times New Roman"/>
          <w:sz w:val="24"/>
          <w:szCs w:val="24"/>
          <w:lang w:val="sr-Cyrl-RS"/>
        </w:rPr>
        <w:t>о</w:t>
      </w:r>
      <w:proofErr w:type="spellStart"/>
      <w:r w:rsidRPr="00AA6530">
        <w:rPr>
          <w:rFonts w:ascii="Times New Roman" w:hAnsi="Times New Roman" w:cs="Times New Roman"/>
          <w:sz w:val="24"/>
          <w:szCs w:val="24"/>
          <w:lang w:val="sr-Latn-RS"/>
        </w:rPr>
        <w:t>чување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барских</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екосистема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Винчанских</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бара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као</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дела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еколошке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мреже</w:t>
      </w:r>
      <w:proofErr w:type="spellEnd"/>
      <w:r w:rsidRPr="00AA6530">
        <w:rPr>
          <w:rFonts w:ascii="Times New Roman" w:hAnsi="Times New Roman" w:cs="Times New Roman"/>
          <w:sz w:val="24"/>
          <w:szCs w:val="24"/>
          <w:lang w:val="sr-Cyrl-RS"/>
        </w:rPr>
        <w:t>;</w:t>
      </w:r>
    </w:p>
    <w:p w14:paraId="5744B476" w14:textId="77777777" w:rsidR="00890B2D" w:rsidRPr="00AA6530" w:rsidRDefault="00890B2D" w:rsidP="002D319B">
      <w:pPr>
        <w:numPr>
          <w:ilvl w:val="0"/>
          <w:numId w:val="14"/>
        </w:numPr>
        <w:spacing w:after="120"/>
        <w:contextualSpacing/>
        <w:rPr>
          <w:rFonts w:ascii="Times New Roman" w:hAnsi="Times New Roman" w:cs="Times New Roman"/>
          <w:sz w:val="24"/>
          <w:szCs w:val="24"/>
          <w:lang w:val="sr-Cyrl-RS"/>
        </w:rPr>
      </w:pPr>
      <w:r w:rsidRPr="00AA6530">
        <w:rPr>
          <w:rFonts w:ascii="Times New Roman" w:hAnsi="Times New Roman" w:cs="Times New Roman"/>
          <w:sz w:val="24"/>
          <w:szCs w:val="24"/>
          <w:lang w:val="sr-Cyrl-RS"/>
        </w:rPr>
        <w:t>о</w:t>
      </w:r>
      <w:proofErr w:type="spellStart"/>
      <w:r w:rsidRPr="00AA6530">
        <w:rPr>
          <w:rFonts w:ascii="Times New Roman" w:hAnsi="Times New Roman" w:cs="Times New Roman"/>
          <w:sz w:val="24"/>
          <w:szCs w:val="24"/>
          <w:lang w:val="sr-Latn-RS"/>
        </w:rPr>
        <w:t>чување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повезивање</w:t>
      </w:r>
      <w:proofErr w:type="spellEnd"/>
      <w:r w:rsidRPr="00AA6530">
        <w:rPr>
          <w:rFonts w:ascii="Times New Roman" w:hAnsi="Times New Roman" w:cs="Times New Roman"/>
          <w:sz w:val="24"/>
          <w:szCs w:val="24"/>
          <w:lang w:val="sr-Latn-RS"/>
        </w:rPr>
        <w:t xml:space="preserve"> и </w:t>
      </w:r>
      <w:proofErr w:type="spellStart"/>
      <w:r w:rsidRPr="00AA6530">
        <w:rPr>
          <w:rFonts w:ascii="Times New Roman" w:hAnsi="Times New Roman" w:cs="Times New Roman"/>
          <w:sz w:val="24"/>
          <w:szCs w:val="24"/>
          <w:lang w:val="sr-Latn-RS"/>
        </w:rPr>
        <w:t>промоција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елеме</w:t>
      </w:r>
      <w:r w:rsidRPr="00AA6530">
        <w:rPr>
          <w:rFonts w:ascii="Times New Roman" w:hAnsi="Times New Roman" w:cs="Times New Roman"/>
          <w:sz w:val="24"/>
          <w:szCs w:val="24"/>
          <w:lang w:val="sr-Latn-RS"/>
        </w:rPr>
        <w:softHyphen/>
        <w:t>ната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културно-историјског</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наслеђа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фор</w:t>
      </w:r>
      <w:r w:rsidRPr="00AA6530">
        <w:rPr>
          <w:rFonts w:ascii="Times New Roman" w:hAnsi="Times New Roman" w:cs="Times New Roman"/>
          <w:sz w:val="24"/>
          <w:szCs w:val="24"/>
          <w:lang w:val="sr-Latn-RS"/>
        </w:rPr>
        <w:softHyphen/>
        <w:t>мирањем</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система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пешачких</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стаза</w:t>
      </w:r>
      <w:proofErr w:type="spellEnd"/>
      <w:r w:rsidRPr="00AA6530">
        <w:rPr>
          <w:rFonts w:ascii="Times New Roman" w:hAnsi="Times New Roman" w:cs="Times New Roman"/>
          <w:sz w:val="24"/>
          <w:szCs w:val="24"/>
          <w:lang w:val="sr-Cyrl-RS"/>
        </w:rPr>
        <w:t>;</w:t>
      </w:r>
    </w:p>
    <w:p w14:paraId="01CC0104" w14:textId="77777777" w:rsidR="00890B2D" w:rsidRPr="00AA6530" w:rsidRDefault="00890B2D" w:rsidP="002D319B">
      <w:pPr>
        <w:numPr>
          <w:ilvl w:val="0"/>
          <w:numId w:val="14"/>
        </w:numPr>
        <w:spacing w:after="120"/>
        <w:ind w:left="357" w:hanging="357"/>
        <w:rPr>
          <w:rFonts w:ascii="Times New Roman" w:hAnsi="Times New Roman" w:cs="Times New Roman"/>
          <w:sz w:val="24"/>
          <w:szCs w:val="24"/>
          <w:lang w:val="sr-Cyrl-RS"/>
        </w:rPr>
      </w:pPr>
      <w:r w:rsidRPr="00AA6530">
        <w:rPr>
          <w:rFonts w:ascii="Times New Roman" w:hAnsi="Times New Roman" w:cs="Times New Roman"/>
          <w:sz w:val="24"/>
          <w:szCs w:val="24"/>
          <w:lang w:val="sr-Cyrl-RS"/>
        </w:rPr>
        <w:t>о</w:t>
      </w:r>
      <w:proofErr w:type="spellStart"/>
      <w:r w:rsidRPr="00AA6530">
        <w:rPr>
          <w:rFonts w:ascii="Times New Roman" w:hAnsi="Times New Roman" w:cs="Times New Roman"/>
          <w:sz w:val="24"/>
          <w:szCs w:val="24"/>
          <w:lang w:val="sr-Latn-RS"/>
        </w:rPr>
        <w:t>чување</w:t>
      </w:r>
      <w:proofErr w:type="spellEnd"/>
      <w:r w:rsidRPr="00AA6530">
        <w:rPr>
          <w:rFonts w:ascii="Times New Roman" w:hAnsi="Times New Roman" w:cs="Times New Roman"/>
          <w:sz w:val="24"/>
          <w:szCs w:val="24"/>
          <w:lang w:val="sr-Latn-RS"/>
        </w:rPr>
        <w:t xml:space="preserve"> и </w:t>
      </w:r>
      <w:proofErr w:type="spellStart"/>
      <w:r w:rsidRPr="00AA6530">
        <w:rPr>
          <w:rFonts w:ascii="Times New Roman" w:hAnsi="Times New Roman" w:cs="Times New Roman"/>
          <w:sz w:val="24"/>
          <w:szCs w:val="24"/>
          <w:lang w:val="sr-Latn-RS"/>
        </w:rPr>
        <w:t>повезивање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објеката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културно-историјског</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наслеђа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Винча</w:t>
      </w:r>
      <w:proofErr w:type="spellEnd"/>
      <w:r w:rsidRPr="00AA6530">
        <w:rPr>
          <w:rFonts w:ascii="Times New Roman" w:hAnsi="Times New Roman" w:cs="Times New Roman"/>
          <w:sz w:val="24"/>
          <w:szCs w:val="24"/>
          <w:lang w:val="sr-Latn-RS"/>
        </w:rPr>
        <w:t xml:space="preserve"> – </w:t>
      </w:r>
      <w:proofErr w:type="spellStart"/>
      <w:r w:rsidRPr="00AA6530">
        <w:rPr>
          <w:rFonts w:ascii="Times New Roman" w:hAnsi="Times New Roman" w:cs="Times New Roman"/>
          <w:sz w:val="24"/>
          <w:szCs w:val="24"/>
          <w:lang w:val="sr-Latn-RS"/>
        </w:rPr>
        <w:t>Бело</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брдо</w:t>
      </w:r>
      <w:proofErr w:type="spellEnd"/>
      <w:r w:rsidRPr="00AA6530">
        <w:rPr>
          <w:rFonts w:ascii="Times New Roman" w:hAnsi="Times New Roman" w:cs="Times New Roman"/>
          <w:sz w:val="24"/>
          <w:szCs w:val="24"/>
          <w:lang w:val="sr-Latn-RS"/>
        </w:rPr>
        <w:t xml:space="preserve">) и </w:t>
      </w:r>
      <w:proofErr w:type="spellStart"/>
      <w:r w:rsidRPr="00AA6530">
        <w:rPr>
          <w:rFonts w:ascii="Times New Roman" w:hAnsi="Times New Roman" w:cs="Times New Roman"/>
          <w:sz w:val="24"/>
          <w:szCs w:val="24"/>
          <w:lang w:val="sr-Latn-RS"/>
        </w:rPr>
        <w:t>тра</w:t>
      </w:r>
      <w:r w:rsidRPr="00AA6530">
        <w:rPr>
          <w:rFonts w:ascii="Times New Roman" w:hAnsi="Times New Roman" w:cs="Times New Roman"/>
          <w:sz w:val="24"/>
          <w:szCs w:val="24"/>
          <w:lang w:val="sr-Latn-RS"/>
        </w:rPr>
        <w:softHyphen/>
        <w:t>диционалног</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градитељства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народна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архитектура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по</w:t>
      </w:r>
      <w:r w:rsidRPr="00AA6530">
        <w:rPr>
          <w:rFonts w:ascii="Times New Roman" w:hAnsi="Times New Roman" w:cs="Times New Roman"/>
          <w:sz w:val="24"/>
          <w:szCs w:val="24"/>
          <w:lang w:val="sr-Latn-RS"/>
        </w:rPr>
        <w:softHyphen/>
        <w:t>дунавског</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типа</w:t>
      </w:r>
      <w:proofErr w:type="spellEnd"/>
      <w:r w:rsidRPr="00AA6530">
        <w:rPr>
          <w:rFonts w:ascii="Times New Roman" w:hAnsi="Times New Roman" w:cs="Times New Roman"/>
          <w:sz w:val="24"/>
          <w:szCs w:val="24"/>
          <w:lang w:val="sr-Latn-RS"/>
        </w:rPr>
        <w:t xml:space="preserve">) </w:t>
      </w:r>
      <w:r w:rsidRPr="00AA6530">
        <w:rPr>
          <w:rFonts w:ascii="Times New Roman" w:hAnsi="Times New Roman" w:cs="Times New Roman"/>
          <w:sz w:val="24"/>
          <w:szCs w:val="24"/>
          <w:lang w:val="sr-Cyrl-RS"/>
        </w:rPr>
        <w:t>и п</w:t>
      </w:r>
      <w:proofErr w:type="spellStart"/>
      <w:r w:rsidRPr="00AA6530">
        <w:rPr>
          <w:rFonts w:ascii="Times New Roman" w:hAnsi="Times New Roman" w:cs="Times New Roman"/>
          <w:sz w:val="24"/>
          <w:szCs w:val="24"/>
          <w:lang w:val="sr-Latn-RS"/>
        </w:rPr>
        <w:t>ромовиса</w:t>
      </w:r>
      <w:proofErr w:type="spellEnd"/>
      <w:r w:rsidRPr="00AA6530">
        <w:rPr>
          <w:rFonts w:ascii="Times New Roman" w:hAnsi="Times New Roman" w:cs="Times New Roman"/>
          <w:sz w:val="24"/>
          <w:szCs w:val="24"/>
          <w:lang w:val="sr-Cyrl-RS"/>
        </w:rPr>
        <w:t>ње кроз</w:t>
      </w:r>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формирање</w:t>
      </w:r>
      <w:proofErr w:type="spellEnd"/>
      <w:r w:rsidRPr="00AA6530">
        <w:rPr>
          <w:rFonts w:ascii="Times New Roman" w:hAnsi="Times New Roman" w:cs="Times New Roman"/>
          <w:sz w:val="24"/>
          <w:szCs w:val="24"/>
          <w:lang w:val="sr-Latn-RS"/>
        </w:rPr>
        <w:t xml:space="preserve"> </w:t>
      </w:r>
      <w:r w:rsidRPr="00AA6530">
        <w:rPr>
          <w:rFonts w:ascii="Times New Roman" w:hAnsi="Times New Roman" w:cs="Times New Roman"/>
          <w:sz w:val="24"/>
          <w:szCs w:val="24"/>
          <w:lang w:val="sr-Cyrl-RS"/>
        </w:rPr>
        <w:t xml:space="preserve">Археолошког парка, као </w:t>
      </w:r>
      <w:r w:rsidRPr="00AA6530">
        <w:rPr>
          <w:rFonts w:ascii="Times New Roman" w:hAnsi="Times New Roman" w:cs="Times New Roman"/>
          <w:sz w:val="24"/>
          <w:szCs w:val="24"/>
          <w:lang w:val="sr-Latn-RS"/>
        </w:rPr>
        <w:t>„</w:t>
      </w:r>
      <w:proofErr w:type="spellStart"/>
      <w:r w:rsidRPr="00AA6530">
        <w:rPr>
          <w:rFonts w:ascii="Times New Roman" w:hAnsi="Times New Roman" w:cs="Times New Roman"/>
          <w:sz w:val="24"/>
          <w:szCs w:val="24"/>
          <w:lang w:val="sr-Latn-RS"/>
        </w:rPr>
        <w:t>Опсерваторије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предела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Београда</w:t>
      </w:r>
      <w:proofErr w:type="spellEnd"/>
      <w:r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sr-Cyrl-RS"/>
        </w:rPr>
        <w:t>.</w:t>
      </w:r>
    </w:p>
    <w:p w14:paraId="0A4FAA62" w14:textId="77777777" w:rsidR="00890B2D" w:rsidRPr="00AA6530" w:rsidRDefault="00890B2D" w:rsidP="00A12514">
      <w:pPr>
        <w:spacing w:after="120"/>
        <w:ind w:firstLine="720"/>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У контексту очувања природних вредности и природних процеса, а сагласно чињеници да према Уредби о еколошкој мрежи („Службени гласник РС“, бр. 102/2010), </w:t>
      </w:r>
      <w:proofErr w:type="spellStart"/>
      <w:r w:rsidRPr="00AA6530">
        <w:rPr>
          <w:rFonts w:ascii="Times New Roman" w:hAnsi="Times New Roman" w:cs="Times New Roman"/>
          <w:sz w:val="24"/>
          <w:szCs w:val="24"/>
          <w:lang w:val="sr-Cyrl-RS"/>
        </w:rPr>
        <w:t>предеони</w:t>
      </w:r>
      <w:proofErr w:type="spellEnd"/>
      <w:r w:rsidRPr="00AA6530">
        <w:rPr>
          <w:rFonts w:ascii="Times New Roman" w:hAnsi="Times New Roman" w:cs="Times New Roman"/>
          <w:sz w:val="24"/>
          <w:szCs w:val="24"/>
          <w:lang w:val="sr-Cyrl-RS"/>
        </w:rPr>
        <w:t xml:space="preserve"> елементи унутар културног предела (појасеви зеленила, групе стабала, појединачна стабла, </w:t>
      </w:r>
      <w:proofErr w:type="spellStart"/>
      <w:r w:rsidRPr="00AA6530">
        <w:rPr>
          <w:rFonts w:ascii="Times New Roman" w:hAnsi="Times New Roman" w:cs="Times New Roman"/>
          <w:sz w:val="24"/>
          <w:szCs w:val="24"/>
          <w:lang w:val="sr-Cyrl-RS"/>
        </w:rPr>
        <w:t>кошанице</w:t>
      </w:r>
      <w:proofErr w:type="spellEnd"/>
      <w:r w:rsidRPr="00AA6530">
        <w:rPr>
          <w:rFonts w:ascii="Times New Roman" w:hAnsi="Times New Roman" w:cs="Times New Roman"/>
          <w:sz w:val="24"/>
          <w:szCs w:val="24"/>
          <w:lang w:val="sr-Cyrl-RS"/>
        </w:rPr>
        <w:t xml:space="preserve">, међе, живице и сл.) у границама Плана, имају улогу локалних еколошких коридора еколошке мреже, као и да је део подручја потенцијално станиште </w:t>
      </w:r>
      <w:proofErr w:type="spellStart"/>
      <w:r w:rsidRPr="00AA6530">
        <w:rPr>
          <w:rFonts w:ascii="Times New Roman" w:hAnsi="Times New Roman" w:cs="Times New Roman"/>
          <w:sz w:val="24"/>
          <w:szCs w:val="24"/>
          <w:lang w:val="sr-Cyrl-RS"/>
        </w:rPr>
        <w:t>Natura</w:t>
      </w:r>
      <w:proofErr w:type="spellEnd"/>
      <w:r w:rsidRPr="00AA6530">
        <w:rPr>
          <w:rFonts w:ascii="Times New Roman" w:hAnsi="Times New Roman" w:cs="Times New Roman"/>
          <w:sz w:val="24"/>
          <w:szCs w:val="24"/>
          <w:lang w:val="sr-Cyrl-RS"/>
        </w:rPr>
        <w:t xml:space="preserve"> 2000 </w:t>
      </w:r>
      <w:proofErr w:type="spellStart"/>
      <w:r w:rsidRPr="00AA6530">
        <w:rPr>
          <w:rFonts w:ascii="Times New Roman" w:hAnsi="Times New Roman" w:cs="Times New Roman"/>
          <w:sz w:val="24"/>
          <w:szCs w:val="24"/>
          <w:lang w:val="sr-Cyrl-RS"/>
        </w:rPr>
        <w:t>pSCIs</w:t>
      </w:r>
      <w:proofErr w:type="spellEnd"/>
      <w:r w:rsidRPr="00AA6530">
        <w:rPr>
          <w:rFonts w:ascii="Times New Roman" w:hAnsi="Times New Roman" w:cs="Times New Roman"/>
          <w:sz w:val="24"/>
          <w:szCs w:val="24"/>
          <w:lang w:val="sr-Cyrl-RS"/>
        </w:rPr>
        <w:t xml:space="preserve"> - Средње Подунавље - Велика Морава и станиште </w:t>
      </w:r>
      <w:proofErr w:type="spellStart"/>
      <w:r w:rsidRPr="00AA6530">
        <w:rPr>
          <w:rFonts w:ascii="Times New Roman" w:hAnsi="Times New Roman" w:cs="Times New Roman"/>
          <w:sz w:val="24"/>
          <w:szCs w:val="24"/>
          <w:lang w:val="sr-Cyrl-RS"/>
        </w:rPr>
        <w:t>Natura</w:t>
      </w:r>
      <w:proofErr w:type="spellEnd"/>
      <w:r w:rsidRPr="00AA6530">
        <w:rPr>
          <w:rFonts w:ascii="Times New Roman" w:hAnsi="Times New Roman" w:cs="Times New Roman"/>
          <w:sz w:val="24"/>
          <w:szCs w:val="24"/>
          <w:lang w:val="sr-Cyrl-RS"/>
        </w:rPr>
        <w:t xml:space="preserve"> 2000 </w:t>
      </w:r>
      <w:proofErr w:type="spellStart"/>
      <w:r w:rsidRPr="00AA6530">
        <w:rPr>
          <w:rFonts w:ascii="Times New Roman" w:hAnsi="Times New Roman" w:cs="Times New Roman"/>
          <w:sz w:val="24"/>
          <w:szCs w:val="24"/>
          <w:lang w:val="sr-Cyrl-RS"/>
        </w:rPr>
        <w:t>pSPAs</w:t>
      </w:r>
      <w:proofErr w:type="spellEnd"/>
      <w:r w:rsidRPr="00AA6530">
        <w:rPr>
          <w:rFonts w:ascii="Times New Roman" w:hAnsi="Times New Roman" w:cs="Times New Roman"/>
          <w:sz w:val="24"/>
          <w:szCs w:val="24"/>
          <w:lang w:val="sr-Cyrl-RS"/>
        </w:rPr>
        <w:t xml:space="preserve"> - Ушће Саве у Дунав, неопходно је:</w:t>
      </w:r>
    </w:p>
    <w:p w14:paraId="2D48205C" w14:textId="77777777" w:rsidR="00890B2D" w:rsidRPr="00AA6530" w:rsidRDefault="00890B2D" w:rsidP="002D319B">
      <w:pPr>
        <w:numPr>
          <w:ilvl w:val="0"/>
          <w:numId w:val="14"/>
        </w:numPr>
        <w:spacing w:after="120"/>
        <w:contextualSpacing/>
        <w:rPr>
          <w:rFonts w:ascii="Times New Roman" w:hAnsi="Times New Roman" w:cs="Times New Roman"/>
          <w:sz w:val="24"/>
          <w:szCs w:val="24"/>
          <w:lang w:val="sr-Latn-RS"/>
        </w:rPr>
      </w:pPr>
      <w:r w:rsidRPr="00AA6530">
        <w:rPr>
          <w:rFonts w:ascii="Times New Roman" w:hAnsi="Times New Roman" w:cs="Times New Roman"/>
          <w:sz w:val="24"/>
          <w:szCs w:val="24"/>
          <w:lang w:val="sr-Cyrl-RS"/>
        </w:rPr>
        <w:t>о</w:t>
      </w:r>
      <w:proofErr w:type="spellStart"/>
      <w:r w:rsidRPr="00AA6530">
        <w:rPr>
          <w:rFonts w:ascii="Times New Roman" w:hAnsi="Times New Roman" w:cs="Times New Roman"/>
          <w:sz w:val="24"/>
          <w:szCs w:val="24"/>
          <w:lang w:val="sr-Latn-RS"/>
        </w:rPr>
        <w:t>држати</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физичку</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структуру</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обала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водотока</w:t>
      </w:r>
      <w:proofErr w:type="spellEnd"/>
      <w:r w:rsidRPr="00AA6530">
        <w:rPr>
          <w:rFonts w:ascii="Times New Roman" w:hAnsi="Times New Roman" w:cs="Times New Roman"/>
          <w:sz w:val="24"/>
          <w:szCs w:val="24"/>
          <w:lang w:val="sr-Latn-RS"/>
        </w:rPr>
        <w:t xml:space="preserve"> у </w:t>
      </w:r>
      <w:proofErr w:type="spellStart"/>
      <w:r w:rsidRPr="00AA6530">
        <w:rPr>
          <w:rFonts w:ascii="Times New Roman" w:hAnsi="Times New Roman" w:cs="Times New Roman"/>
          <w:sz w:val="24"/>
          <w:szCs w:val="24"/>
          <w:lang w:val="sr-Latn-RS"/>
        </w:rPr>
        <w:t>што</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природнијем</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стању</w:t>
      </w:r>
      <w:proofErr w:type="spellEnd"/>
      <w:r w:rsidRPr="00AA6530">
        <w:rPr>
          <w:rFonts w:ascii="Times New Roman" w:hAnsi="Times New Roman" w:cs="Times New Roman"/>
          <w:sz w:val="24"/>
          <w:szCs w:val="24"/>
          <w:lang w:val="sr-Latn-RS"/>
        </w:rPr>
        <w:t xml:space="preserve">, а </w:t>
      </w:r>
      <w:proofErr w:type="spellStart"/>
      <w:r w:rsidRPr="00AA6530">
        <w:rPr>
          <w:rFonts w:ascii="Times New Roman" w:hAnsi="Times New Roman" w:cs="Times New Roman"/>
          <w:sz w:val="24"/>
          <w:szCs w:val="24"/>
          <w:lang w:val="sr-Latn-RS"/>
        </w:rPr>
        <w:t>уређење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корита</w:t>
      </w:r>
      <w:proofErr w:type="spellEnd"/>
      <w:r w:rsidRPr="00AA6530">
        <w:rPr>
          <w:rFonts w:ascii="Times New Roman" w:hAnsi="Times New Roman" w:cs="Times New Roman"/>
          <w:sz w:val="24"/>
          <w:szCs w:val="24"/>
          <w:lang w:val="sr-Latn-RS"/>
        </w:rPr>
        <w:t xml:space="preserve"> и </w:t>
      </w:r>
      <w:proofErr w:type="spellStart"/>
      <w:r w:rsidRPr="00AA6530">
        <w:rPr>
          <w:rFonts w:ascii="Times New Roman" w:hAnsi="Times New Roman" w:cs="Times New Roman"/>
          <w:sz w:val="24"/>
          <w:szCs w:val="24"/>
          <w:lang w:val="sr-Latn-RS"/>
        </w:rPr>
        <w:t>обале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вршити</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претежном</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применом</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биолошких</w:t>
      </w:r>
      <w:proofErr w:type="spellEnd"/>
      <w:r w:rsidRPr="00AA6530">
        <w:rPr>
          <w:rFonts w:ascii="Times New Roman" w:hAnsi="Times New Roman" w:cs="Times New Roman"/>
          <w:sz w:val="24"/>
          <w:szCs w:val="24"/>
          <w:lang w:val="sr-Latn-RS"/>
        </w:rPr>
        <w:t xml:space="preserve"> и </w:t>
      </w:r>
      <w:proofErr w:type="spellStart"/>
      <w:r w:rsidRPr="00AA6530">
        <w:rPr>
          <w:rFonts w:ascii="Times New Roman" w:hAnsi="Times New Roman" w:cs="Times New Roman"/>
          <w:sz w:val="24"/>
          <w:szCs w:val="24"/>
          <w:lang w:val="sr-Latn-RS"/>
        </w:rPr>
        <w:t>биотехничких</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мера</w:t>
      </w:r>
      <w:proofErr w:type="spellEnd"/>
      <w:r w:rsidRPr="00AA6530">
        <w:rPr>
          <w:rFonts w:ascii="Times New Roman" w:hAnsi="Times New Roman" w:cs="Times New Roman"/>
          <w:sz w:val="24"/>
          <w:szCs w:val="24"/>
          <w:lang w:val="sr-Latn-RS"/>
        </w:rPr>
        <w:t xml:space="preserve"> </w:t>
      </w:r>
      <w:r w:rsidRPr="00AA6530">
        <w:rPr>
          <w:rFonts w:ascii="Times New Roman" w:hAnsi="Times New Roman" w:cs="Times New Roman"/>
          <w:sz w:val="24"/>
          <w:szCs w:val="24"/>
          <w:lang w:val="sr-Latn-RS"/>
        </w:rPr>
        <w:lastRenderedPageBreak/>
        <w:t>(</w:t>
      </w:r>
      <w:proofErr w:type="spellStart"/>
      <w:r w:rsidRPr="00AA6530">
        <w:rPr>
          <w:rFonts w:ascii="Times New Roman" w:hAnsi="Times New Roman" w:cs="Times New Roman"/>
          <w:sz w:val="24"/>
          <w:szCs w:val="24"/>
          <w:lang w:val="sr-Latn-RS"/>
        </w:rPr>
        <w:t>камени</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набачај</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фитосанациона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заштита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наменски</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одабрано</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растиње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обалоутврда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од</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природних</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материјала</w:t>
      </w:r>
      <w:proofErr w:type="spellEnd"/>
      <w:r w:rsidRPr="00AA6530">
        <w:rPr>
          <w:rFonts w:ascii="Times New Roman" w:hAnsi="Times New Roman" w:cs="Times New Roman"/>
          <w:sz w:val="24"/>
          <w:szCs w:val="24"/>
          <w:lang w:val="sr-Latn-RS"/>
        </w:rPr>
        <w:t xml:space="preserve"> и </w:t>
      </w:r>
      <w:proofErr w:type="spellStart"/>
      <w:r w:rsidRPr="00AA6530">
        <w:rPr>
          <w:rFonts w:ascii="Times New Roman" w:hAnsi="Times New Roman" w:cs="Times New Roman"/>
          <w:sz w:val="24"/>
          <w:szCs w:val="24"/>
          <w:lang w:val="sr-Latn-RS"/>
        </w:rPr>
        <w:t>др</w:t>
      </w:r>
      <w:proofErr w:type="spellEnd"/>
      <w:r w:rsidRPr="00AA6530">
        <w:rPr>
          <w:rFonts w:ascii="Times New Roman" w:hAnsi="Times New Roman" w:cs="Times New Roman"/>
          <w:sz w:val="24"/>
          <w:szCs w:val="24"/>
          <w:lang w:val="sr-Latn-RS"/>
        </w:rPr>
        <w:t>.);</w:t>
      </w:r>
    </w:p>
    <w:p w14:paraId="430E4114" w14:textId="77777777" w:rsidR="00890B2D" w:rsidRPr="00AA6530" w:rsidRDefault="00890B2D" w:rsidP="002D319B">
      <w:pPr>
        <w:numPr>
          <w:ilvl w:val="0"/>
          <w:numId w:val="14"/>
        </w:numPr>
        <w:spacing w:after="120"/>
        <w:contextualSpacing/>
        <w:rPr>
          <w:rFonts w:ascii="Times New Roman" w:hAnsi="Times New Roman" w:cs="Times New Roman"/>
          <w:sz w:val="24"/>
          <w:szCs w:val="24"/>
          <w:lang w:val="sr-Latn-RS"/>
        </w:rPr>
      </w:pPr>
      <w:r w:rsidRPr="00AA6530">
        <w:rPr>
          <w:rFonts w:ascii="Times New Roman" w:hAnsi="Times New Roman" w:cs="Times New Roman"/>
          <w:sz w:val="24"/>
          <w:szCs w:val="24"/>
          <w:lang w:val="sr-Cyrl-RS"/>
        </w:rPr>
        <w:t>о</w:t>
      </w:r>
      <w:proofErr w:type="spellStart"/>
      <w:r w:rsidRPr="00AA6530">
        <w:rPr>
          <w:rFonts w:ascii="Times New Roman" w:hAnsi="Times New Roman" w:cs="Times New Roman"/>
          <w:sz w:val="24"/>
          <w:szCs w:val="24"/>
          <w:lang w:val="sr-Latn-RS"/>
        </w:rPr>
        <w:t>чувати</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групе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стабала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појединачна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стабла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живице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међе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кошанице</w:t>
      </w:r>
      <w:proofErr w:type="spellEnd"/>
      <w:r w:rsidRPr="00AA6530">
        <w:rPr>
          <w:rFonts w:ascii="Times New Roman" w:hAnsi="Times New Roman" w:cs="Times New Roman"/>
          <w:sz w:val="24"/>
          <w:szCs w:val="24"/>
          <w:lang w:val="sr-Latn-RS"/>
        </w:rPr>
        <w:t xml:space="preserve"> и </w:t>
      </w:r>
      <w:proofErr w:type="spellStart"/>
      <w:r w:rsidRPr="00AA6530">
        <w:rPr>
          <w:rFonts w:ascii="Times New Roman" w:hAnsi="Times New Roman" w:cs="Times New Roman"/>
          <w:sz w:val="24"/>
          <w:szCs w:val="24"/>
          <w:lang w:val="sr-Latn-RS"/>
        </w:rPr>
        <w:t>травне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површине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као</w:t>
      </w:r>
      <w:proofErr w:type="spellEnd"/>
      <w:r w:rsidRPr="00AA6530">
        <w:rPr>
          <w:rFonts w:ascii="Times New Roman" w:hAnsi="Times New Roman" w:cs="Times New Roman"/>
          <w:sz w:val="24"/>
          <w:szCs w:val="24"/>
          <w:lang w:val="sr-Latn-RS"/>
        </w:rPr>
        <w:t xml:space="preserve"> и </w:t>
      </w:r>
      <w:proofErr w:type="spellStart"/>
      <w:r w:rsidRPr="00AA6530">
        <w:rPr>
          <w:rFonts w:ascii="Times New Roman" w:hAnsi="Times New Roman" w:cs="Times New Roman"/>
          <w:sz w:val="24"/>
          <w:szCs w:val="24"/>
          <w:lang w:val="sr-Latn-RS"/>
        </w:rPr>
        <w:t>друге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екосистеме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са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очуваном</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или</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делимично</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измењеном</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дрвенастом</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жбунастом</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или</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ливадском</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вегетацијом</w:t>
      </w:r>
      <w:proofErr w:type="spellEnd"/>
      <w:r w:rsidRPr="00AA6530">
        <w:rPr>
          <w:rFonts w:ascii="Times New Roman" w:hAnsi="Times New Roman" w:cs="Times New Roman"/>
          <w:sz w:val="24"/>
          <w:szCs w:val="24"/>
          <w:lang w:val="sr-Latn-RS"/>
        </w:rPr>
        <w:t>;</w:t>
      </w:r>
    </w:p>
    <w:p w14:paraId="14E37ACA" w14:textId="77777777" w:rsidR="00890B2D" w:rsidRPr="00AA6530" w:rsidRDefault="00890B2D" w:rsidP="002D319B">
      <w:pPr>
        <w:numPr>
          <w:ilvl w:val="0"/>
          <w:numId w:val="14"/>
        </w:numPr>
        <w:spacing w:after="120"/>
        <w:contextualSpacing/>
        <w:rPr>
          <w:rFonts w:ascii="Times New Roman" w:hAnsi="Times New Roman" w:cs="Times New Roman"/>
          <w:sz w:val="24"/>
          <w:szCs w:val="24"/>
          <w:lang w:val="sr-Latn-RS"/>
        </w:rPr>
      </w:pPr>
      <w:r w:rsidRPr="00AA6530">
        <w:rPr>
          <w:rFonts w:ascii="Times New Roman" w:hAnsi="Times New Roman" w:cs="Times New Roman"/>
          <w:sz w:val="24"/>
          <w:szCs w:val="24"/>
          <w:lang w:val="sr-Cyrl-RS"/>
        </w:rPr>
        <w:t>у</w:t>
      </w:r>
      <w:proofErr w:type="spellStart"/>
      <w:r w:rsidRPr="00AA6530">
        <w:rPr>
          <w:rFonts w:ascii="Times New Roman" w:hAnsi="Times New Roman" w:cs="Times New Roman"/>
          <w:sz w:val="24"/>
          <w:szCs w:val="24"/>
          <w:lang w:val="sr-Latn-RS"/>
        </w:rPr>
        <w:t>напредити</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постојеће</w:t>
      </w:r>
      <w:proofErr w:type="spellEnd"/>
      <w:r w:rsidRPr="00AA6530">
        <w:rPr>
          <w:rFonts w:ascii="Times New Roman" w:hAnsi="Times New Roman" w:cs="Times New Roman"/>
          <w:sz w:val="24"/>
          <w:szCs w:val="24"/>
          <w:lang w:val="sr-Latn-RS"/>
        </w:rPr>
        <w:t xml:space="preserve"> и </w:t>
      </w:r>
      <w:proofErr w:type="spellStart"/>
      <w:r w:rsidRPr="00AA6530">
        <w:rPr>
          <w:rFonts w:ascii="Times New Roman" w:hAnsi="Times New Roman" w:cs="Times New Roman"/>
          <w:sz w:val="24"/>
          <w:szCs w:val="24"/>
          <w:lang w:val="sr-Latn-RS"/>
        </w:rPr>
        <w:t>планирати</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нове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зелене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површине</w:t>
      </w:r>
      <w:proofErr w:type="spellEnd"/>
      <w:r w:rsidRPr="00AA6530">
        <w:rPr>
          <w:rFonts w:ascii="Times New Roman" w:hAnsi="Times New Roman" w:cs="Times New Roman"/>
          <w:sz w:val="24"/>
          <w:szCs w:val="24"/>
          <w:lang w:val="sr-Latn-RS"/>
        </w:rPr>
        <w:t xml:space="preserve"> у </w:t>
      </w:r>
      <w:proofErr w:type="spellStart"/>
      <w:r w:rsidRPr="00AA6530">
        <w:rPr>
          <w:rFonts w:ascii="Times New Roman" w:hAnsi="Times New Roman" w:cs="Times New Roman"/>
          <w:sz w:val="24"/>
          <w:szCs w:val="24"/>
          <w:lang w:val="sr-Latn-RS"/>
        </w:rPr>
        <w:t>функцији</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заштите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од</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загађујућих</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материја</w:t>
      </w:r>
      <w:proofErr w:type="spellEnd"/>
      <w:r w:rsidRPr="00AA6530">
        <w:rPr>
          <w:rFonts w:ascii="Times New Roman" w:hAnsi="Times New Roman" w:cs="Times New Roman"/>
          <w:sz w:val="24"/>
          <w:szCs w:val="24"/>
          <w:lang w:val="sr-Latn-RS"/>
        </w:rPr>
        <w:t xml:space="preserve"> и </w:t>
      </w:r>
      <w:proofErr w:type="spellStart"/>
      <w:r w:rsidRPr="00AA6530">
        <w:rPr>
          <w:rFonts w:ascii="Times New Roman" w:hAnsi="Times New Roman" w:cs="Times New Roman"/>
          <w:sz w:val="24"/>
          <w:szCs w:val="24"/>
          <w:lang w:val="sr-Latn-RS"/>
        </w:rPr>
        <w:t>стварања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повољног</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микроклимата</w:t>
      </w:r>
      <w:proofErr w:type="spellEnd"/>
      <w:r w:rsidRPr="00AA6530">
        <w:rPr>
          <w:rFonts w:ascii="Times New Roman" w:hAnsi="Times New Roman" w:cs="Times New Roman"/>
          <w:sz w:val="24"/>
          <w:szCs w:val="24"/>
          <w:lang w:val="sr-Latn-RS"/>
        </w:rPr>
        <w:t>;</w:t>
      </w:r>
    </w:p>
    <w:p w14:paraId="75EA635B" w14:textId="77777777" w:rsidR="00890B2D" w:rsidRPr="00CC6E73" w:rsidRDefault="00890B2D" w:rsidP="002D319B">
      <w:pPr>
        <w:numPr>
          <w:ilvl w:val="0"/>
          <w:numId w:val="14"/>
        </w:numPr>
        <w:spacing w:after="120"/>
        <w:contextualSpacing/>
        <w:rPr>
          <w:rFonts w:ascii="Times New Roman" w:hAnsi="Times New Roman" w:cs="Times New Roman"/>
          <w:sz w:val="24"/>
          <w:szCs w:val="24"/>
          <w:lang w:val="sr-Cyrl-RS"/>
        </w:rPr>
      </w:pPr>
      <w:r w:rsidRPr="00AA6530">
        <w:rPr>
          <w:rFonts w:ascii="Times New Roman" w:hAnsi="Times New Roman" w:cs="Times New Roman"/>
          <w:sz w:val="24"/>
          <w:szCs w:val="24"/>
          <w:lang w:val="sr-Cyrl-RS"/>
        </w:rPr>
        <w:t>д</w:t>
      </w:r>
      <w:proofErr w:type="spellStart"/>
      <w:r w:rsidRPr="00AA6530">
        <w:rPr>
          <w:rFonts w:ascii="Times New Roman" w:hAnsi="Times New Roman" w:cs="Times New Roman"/>
          <w:sz w:val="24"/>
          <w:szCs w:val="24"/>
          <w:lang w:val="sr-Latn-RS"/>
        </w:rPr>
        <w:t>уж</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саобраћајница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предвидети</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линеарно</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озелењавање</w:t>
      </w:r>
      <w:proofErr w:type="spellEnd"/>
      <w:r w:rsidRPr="00AA6530">
        <w:rPr>
          <w:rFonts w:ascii="Times New Roman" w:hAnsi="Times New Roman" w:cs="Times New Roman"/>
          <w:sz w:val="24"/>
          <w:szCs w:val="24"/>
          <w:lang w:val="sr-Latn-RS"/>
        </w:rPr>
        <w:t xml:space="preserve"> у </w:t>
      </w:r>
      <w:proofErr w:type="spellStart"/>
      <w:r w:rsidRPr="00AA6530">
        <w:rPr>
          <w:rFonts w:ascii="Times New Roman" w:hAnsi="Times New Roman" w:cs="Times New Roman"/>
          <w:sz w:val="24"/>
          <w:szCs w:val="24"/>
          <w:lang w:val="sr-Latn-RS"/>
        </w:rPr>
        <w:t>форми</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травњака</w:t>
      </w:r>
      <w:proofErr w:type="spellEnd"/>
      <w:r w:rsidRPr="00AA6530">
        <w:rPr>
          <w:rFonts w:ascii="Times New Roman" w:hAnsi="Times New Roman" w:cs="Times New Roman"/>
          <w:sz w:val="24"/>
          <w:szCs w:val="24"/>
          <w:lang w:val="sr-Latn-RS"/>
        </w:rPr>
        <w:t xml:space="preserve"> и </w:t>
      </w:r>
      <w:proofErr w:type="spellStart"/>
      <w:r w:rsidRPr="00AA6530">
        <w:rPr>
          <w:rFonts w:ascii="Times New Roman" w:hAnsi="Times New Roman" w:cs="Times New Roman"/>
          <w:sz w:val="24"/>
          <w:szCs w:val="24"/>
          <w:lang w:val="sr-Latn-RS"/>
        </w:rPr>
        <w:t>ниских</w:t>
      </w:r>
      <w:proofErr w:type="spellEnd"/>
      <w:r w:rsidRPr="00AA6530">
        <w:rPr>
          <w:rFonts w:ascii="Times New Roman" w:hAnsi="Times New Roman" w:cs="Times New Roman"/>
          <w:sz w:val="24"/>
          <w:szCs w:val="24"/>
          <w:lang w:val="sr-Latn-RS"/>
        </w:rPr>
        <w:t xml:space="preserve"> </w:t>
      </w:r>
      <w:proofErr w:type="spellStart"/>
      <w:r w:rsidRPr="00CC6E73">
        <w:rPr>
          <w:rFonts w:ascii="Times New Roman" w:hAnsi="Times New Roman" w:cs="Times New Roman"/>
          <w:sz w:val="24"/>
          <w:szCs w:val="24"/>
          <w:lang w:val="sr-Cyrl-RS"/>
        </w:rPr>
        <w:t>вегетацијских</w:t>
      </w:r>
      <w:proofErr w:type="spellEnd"/>
      <w:r w:rsidRPr="00CC6E73">
        <w:rPr>
          <w:rFonts w:ascii="Times New Roman" w:hAnsi="Times New Roman" w:cs="Times New Roman"/>
          <w:sz w:val="24"/>
          <w:szCs w:val="24"/>
          <w:lang w:val="sr-Cyrl-RS"/>
        </w:rPr>
        <w:t xml:space="preserve"> форми, дрвореда, групација дрвећа, чиме би се омогућила визуелна заштита контактних зона и естетско обликовање простора;</w:t>
      </w:r>
    </w:p>
    <w:p w14:paraId="2F1D392A" w14:textId="77777777" w:rsidR="00CC6E73" w:rsidRPr="00CC6E73" w:rsidRDefault="00CC6E73" w:rsidP="00CC6E73">
      <w:pPr>
        <w:numPr>
          <w:ilvl w:val="0"/>
          <w:numId w:val="14"/>
        </w:numPr>
        <w:spacing w:after="120"/>
        <w:contextualSpacing/>
        <w:rPr>
          <w:rFonts w:ascii="Times New Roman" w:hAnsi="Times New Roman" w:cs="Times New Roman"/>
          <w:sz w:val="24"/>
          <w:szCs w:val="24"/>
          <w:lang w:val="sr-Cyrl-RS"/>
        </w:rPr>
      </w:pPr>
      <w:r w:rsidRPr="00CC6E73">
        <w:rPr>
          <w:rFonts w:ascii="Times New Roman" w:hAnsi="Times New Roman" w:cs="Times New Roman"/>
          <w:sz w:val="24"/>
          <w:szCs w:val="24"/>
          <w:lang w:val="sr-Cyrl-RS"/>
        </w:rPr>
        <w:t xml:space="preserve">за озелењавање се препоручује употреба аутохтоних врста, отпорних на </w:t>
      </w:r>
      <w:proofErr w:type="spellStart"/>
      <w:r w:rsidRPr="00CC6E73">
        <w:rPr>
          <w:rFonts w:ascii="Times New Roman" w:hAnsi="Times New Roman" w:cs="Times New Roman"/>
          <w:sz w:val="24"/>
          <w:szCs w:val="24"/>
          <w:lang w:val="sr-Cyrl-RS"/>
        </w:rPr>
        <w:t>аерозагађење</w:t>
      </w:r>
      <w:proofErr w:type="spellEnd"/>
      <w:r w:rsidRPr="00CC6E73">
        <w:rPr>
          <w:rFonts w:ascii="Times New Roman" w:hAnsi="Times New Roman" w:cs="Times New Roman"/>
          <w:sz w:val="24"/>
          <w:szCs w:val="24"/>
          <w:lang w:val="sr-Cyrl-RS"/>
        </w:rPr>
        <w:t xml:space="preserve">, које имају густу и добро развијену крошњу, сходно условима станишта, према избору пројектанта у фази израде пројектне документације. Дозвољава се употреба декоративних врста </w:t>
      </w:r>
      <w:proofErr w:type="spellStart"/>
      <w:r w:rsidRPr="00CC6E73">
        <w:rPr>
          <w:rFonts w:ascii="Times New Roman" w:hAnsi="Times New Roman" w:cs="Times New Roman"/>
          <w:sz w:val="24"/>
          <w:szCs w:val="24"/>
          <w:lang w:val="sr-Cyrl-RS"/>
        </w:rPr>
        <w:t>егзота</w:t>
      </w:r>
      <w:proofErr w:type="spellEnd"/>
      <w:r w:rsidRPr="00CC6E73">
        <w:rPr>
          <w:rFonts w:ascii="Times New Roman" w:hAnsi="Times New Roman" w:cs="Times New Roman"/>
          <w:sz w:val="24"/>
          <w:szCs w:val="24"/>
          <w:lang w:val="sr-Cyrl-RS"/>
        </w:rPr>
        <w:t xml:space="preserve"> које се могу прилагодити локалним условима, а да при том нису </w:t>
      </w:r>
      <w:proofErr w:type="spellStart"/>
      <w:r w:rsidRPr="00CC6E73">
        <w:rPr>
          <w:rFonts w:ascii="Times New Roman" w:hAnsi="Times New Roman" w:cs="Times New Roman"/>
          <w:sz w:val="24"/>
          <w:szCs w:val="24"/>
          <w:lang w:val="sr-Cyrl-RS"/>
        </w:rPr>
        <w:t>инвазивне</w:t>
      </w:r>
      <w:proofErr w:type="spellEnd"/>
      <w:r w:rsidRPr="00CC6E73">
        <w:rPr>
          <w:rFonts w:ascii="Times New Roman" w:hAnsi="Times New Roman" w:cs="Times New Roman"/>
          <w:sz w:val="24"/>
          <w:szCs w:val="24"/>
          <w:lang w:val="sr-Cyrl-RS"/>
        </w:rPr>
        <w:t xml:space="preserve">. </w:t>
      </w:r>
      <w:proofErr w:type="spellStart"/>
      <w:r w:rsidRPr="00CC6E73">
        <w:rPr>
          <w:rFonts w:ascii="Times New Roman" w:hAnsi="Times New Roman" w:cs="Times New Roman"/>
          <w:sz w:val="24"/>
          <w:szCs w:val="24"/>
          <w:lang w:val="sr-Cyrl-RS"/>
        </w:rPr>
        <w:t>Инвазивне</w:t>
      </w:r>
      <w:proofErr w:type="spellEnd"/>
      <w:r w:rsidRPr="00CC6E73">
        <w:rPr>
          <w:rFonts w:ascii="Times New Roman" w:hAnsi="Times New Roman" w:cs="Times New Roman"/>
          <w:sz w:val="24"/>
          <w:szCs w:val="24"/>
          <w:lang w:val="sr-Cyrl-RS"/>
        </w:rPr>
        <w:t xml:space="preserve"> (агресивне, </w:t>
      </w:r>
      <w:proofErr w:type="spellStart"/>
      <w:r w:rsidRPr="00CC6E73">
        <w:rPr>
          <w:rFonts w:ascii="Times New Roman" w:hAnsi="Times New Roman" w:cs="Times New Roman"/>
          <w:sz w:val="24"/>
          <w:szCs w:val="24"/>
          <w:lang w:val="sr-Cyrl-RS"/>
        </w:rPr>
        <w:t>алохтоне</w:t>
      </w:r>
      <w:proofErr w:type="spellEnd"/>
      <w:r w:rsidRPr="00CC6E73">
        <w:rPr>
          <w:rFonts w:ascii="Times New Roman" w:hAnsi="Times New Roman" w:cs="Times New Roman"/>
          <w:sz w:val="24"/>
          <w:szCs w:val="24"/>
          <w:lang w:val="sr-Cyrl-RS"/>
        </w:rPr>
        <w:t xml:space="preserve">) врсте у Србији су: </w:t>
      </w:r>
      <w:proofErr w:type="spellStart"/>
      <w:r w:rsidRPr="00CC6E73">
        <w:rPr>
          <w:rFonts w:ascii="Times New Roman" w:hAnsi="Times New Roman" w:cs="Times New Roman"/>
          <w:sz w:val="24"/>
          <w:szCs w:val="24"/>
          <w:lang w:val="sr-Cyrl-RS"/>
        </w:rPr>
        <w:t>Acer</w:t>
      </w:r>
      <w:proofErr w:type="spellEnd"/>
      <w:r w:rsidRPr="00CC6E73">
        <w:rPr>
          <w:rFonts w:ascii="Times New Roman" w:hAnsi="Times New Roman" w:cs="Times New Roman"/>
          <w:sz w:val="24"/>
          <w:szCs w:val="24"/>
          <w:lang w:val="sr-Cyrl-RS"/>
        </w:rPr>
        <w:t xml:space="preserve"> </w:t>
      </w:r>
      <w:proofErr w:type="spellStart"/>
      <w:r w:rsidRPr="00CC6E73">
        <w:rPr>
          <w:rFonts w:ascii="Times New Roman" w:hAnsi="Times New Roman" w:cs="Times New Roman"/>
          <w:sz w:val="24"/>
          <w:szCs w:val="24"/>
          <w:lang w:val="sr-Cyrl-RS"/>
        </w:rPr>
        <w:t>negundo</w:t>
      </w:r>
      <w:proofErr w:type="spellEnd"/>
      <w:r w:rsidRPr="00CC6E73">
        <w:rPr>
          <w:rFonts w:ascii="Times New Roman" w:hAnsi="Times New Roman" w:cs="Times New Roman"/>
          <w:sz w:val="24"/>
          <w:szCs w:val="24"/>
          <w:lang w:val="sr-Cyrl-RS"/>
        </w:rPr>
        <w:t xml:space="preserve"> (</w:t>
      </w:r>
      <w:proofErr w:type="spellStart"/>
      <w:r w:rsidRPr="00CC6E73">
        <w:rPr>
          <w:rFonts w:ascii="Times New Roman" w:hAnsi="Times New Roman" w:cs="Times New Roman"/>
          <w:sz w:val="24"/>
          <w:szCs w:val="24"/>
          <w:lang w:val="sr-Cyrl-RS"/>
        </w:rPr>
        <w:t>јасенолисни</w:t>
      </w:r>
      <w:proofErr w:type="spellEnd"/>
      <w:r w:rsidRPr="00CC6E73">
        <w:rPr>
          <w:rFonts w:ascii="Times New Roman" w:hAnsi="Times New Roman" w:cs="Times New Roman"/>
          <w:sz w:val="24"/>
          <w:szCs w:val="24"/>
          <w:lang w:val="sr-Cyrl-RS"/>
        </w:rPr>
        <w:t xml:space="preserve"> јавор или </w:t>
      </w:r>
      <w:proofErr w:type="spellStart"/>
      <w:r w:rsidRPr="00CC6E73">
        <w:rPr>
          <w:rFonts w:ascii="Times New Roman" w:hAnsi="Times New Roman" w:cs="Times New Roman"/>
          <w:sz w:val="24"/>
          <w:szCs w:val="24"/>
          <w:lang w:val="sr-Cyrl-RS"/>
        </w:rPr>
        <w:t>негундовац</w:t>
      </w:r>
      <w:proofErr w:type="spellEnd"/>
      <w:r w:rsidRPr="00CC6E73">
        <w:rPr>
          <w:rFonts w:ascii="Times New Roman" w:hAnsi="Times New Roman" w:cs="Times New Roman"/>
          <w:sz w:val="24"/>
          <w:szCs w:val="24"/>
          <w:lang w:val="sr-Cyrl-RS"/>
        </w:rPr>
        <w:t xml:space="preserve">), </w:t>
      </w:r>
      <w:proofErr w:type="spellStart"/>
      <w:r w:rsidRPr="00CC6E73">
        <w:rPr>
          <w:rFonts w:ascii="Times New Roman" w:hAnsi="Times New Roman" w:cs="Times New Roman"/>
          <w:sz w:val="24"/>
          <w:szCs w:val="24"/>
          <w:lang w:val="sr-Cyrl-RS"/>
        </w:rPr>
        <w:t>Amorpha</w:t>
      </w:r>
      <w:proofErr w:type="spellEnd"/>
      <w:r w:rsidRPr="00CC6E73">
        <w:rPr>
          <w:rFonts w:ascii="Times New Roman" w:hAnsi="Times New Roman" w:cs="Times New Roman"/>
          <w:sz w:val="24"/>
          <w:szCs w:val="24"/>
          <w:lang w:val="sr-Cyrl-RS"/>
        </w:rPr>
        <w:t xml:space="preserve"> </w:t>
      </w:r>
      <w:proofErr w:type="spellStart"/>
      <w:r w:rsidRPr="00CC6E73">
        <w:rPr>
          <w:rFonts w:ascii="Times New Roman" w:hAnsi="Times New Roman" w:cs="Times New Roman"/>
          <w:sz w:val="24"/>
          <w:szCs w:val="24"/>
          <w:lang w:val="sr-Cyrl-RS"/>
        </w:rPr>
        <w:t>fruticosa</w:t>
      </w:r>
      <w:proofErr w:type="spellEnd"/>
      <w:r w:rsidRPr="00CC6E73">
        <w:rPr>
          <w:rFonts w:ascii="Times New Roman" w:hAnsi="Times New Roman" w:cs="Times New Roman"/>
          <w:sz w:val="24"/>
          <w:szCs w:val="24"/>
          <w:lang w:val="sr-Cyrl-RS"/>
        </w:rPr>
        <w:t xml:space="preserve"> (</w:t>
      </w:r>
      <w:proofErr w:type="spellStart"/>
      <w:r w:rsidRPr="00CC6E73">
        <w:rPr>
          <w:rFonts w:ascii="Times New Roman" w:hAnsi="Times New Roman" w:cs="Times New Roman"/>
          <w:sz w:val="24"/>
          <w:szCs w:val="24"/>
          <w:lang w:val="sr-Cyrl-RS"/>
        </w:rPr>
        <w:t>багремац</w:t>
      </w:r>
      <w:proofErr w:type="spellEnd"/>
      <w:r w:rsidRPr="00CC6E73">
        <w:rPr>
          <w:rFonts w:ascii="Times New Roman" w:hAnsi="Times New Roman" w:cs="Times New Roman"/>
          <w:sz w:val="24"/>
          <w:szCs w:val="24"/>
          <w:lang w:val="sr-Cyrl-RS"/>
        </w:rPr>
        <w:t xml:space="preserve">), </w:t>
      </w:r>
      <w:proofErr w:type="spellStart"/>
      <w:r w:rsidRPr="00CC6E73">
        <w:rPr>
          <w:rFonts w:ascii="Times New Roman" w:hAnsi="Times New Roman" w:cs="Times New Roman"/>
          <w:sz w:val="24"/>
          <w:szCs w:val="24"/>
          <w:lang w:val="sr-Cyrl-RS"/>
        </w:rPr>
        <w:t>Robinia</w:t>
      </w:r>
      <w:proofErr w:type="spellEnd"/>
      <w:r w:rsidRPr="00CC6E73">
        <w:rPr>
          <w:rFonts w:ascii="Times New Roman" w:hAnsi="Times New Roman" w:cs="Times New Roman"/>
          <w:sz w:val="24"/>
          <w:szCs w:val="24"/>
          <w:lang w:val="sr-Cyrl-RS"/>
        </w:rPr>
        <w:t xml:space="preserve"> </w:t>
      </w:r>
      <w:proofErr w:type="spellStart"/>
      <w:r w:rsidRPr="00CC6E73">
        <w:rPr>
          <w:rFonts w:ascii="Times New Roman" w:hAnsi="Times New Roman" w:cs="Times New Roman"/>
          <w:sz w:val="24"/>
          <w:szCs w:val="24"/>
          <w:lang w:val="sr-Cyrl-RS"/>
        </w:rPr>
        <w:t>pseudoacacia</w:t>
      </w:r>
      <w:proofErr w:type="spellEnd"/>
      <w:r w:rsidRPr="00CC6E73">
        <w:rPr>
          <w:rFonts w:ascii="Times New Roman" w:hAnsi="Times New Roman" w:cs="Times New Roman"/>
          <w:sz w:val="24"/>
          <w:szCs w:val="24"/>
          <w:lang w:val="sr-Cyrl-RS"/>
        </w:rPr>
        <w:t xml:space="preserve"> (багрем), </w:t>
      </w:r>
      <w:proofErr w:type="spellStart"/>
      <w:r w:rsidRPr="00CC6E73">
        <w:rPr>
          <w:rFonts w:ascii="Times New Roman" w:hAnsi="Times New Roman" w:cs="Times New Roman"/>
          <w:sz w:val="24"/>
          <w:szCs w:val="24"/>
          <w:lang w:val="sr-Cyrl-RS"/>
        </w:rPr>
        <w:t>Ailanthus</w:t>
      </w:r>
      <w:proofErr w:type="spellEnd"/>
      <w:r w:rsidRPr="00CC6E73">
        <w:rPr>
          <w:rFonts w:ascii="Times New Roman" w:hAnsi="Times New Roman" w:cs="Times New Roman"/>
          <w:sz w:val="24"/>
          <w:szCs w:val="24"/>
          <w:lang w:val="sr-Cyrl-RS"/>
        </w:rPr>
        <w:t xml:space="preserve"> </w:t>
      </w:r>
      <w:proofErr w:type="spellStart"/>
      <w:r w:rsidRPr="00CC6E73">
        <w:rPr>
          <w:rFonts w:ascii="Times New Roman" w:hAnsi="Times New Roman" w:cs="Times New Roman"/>
          <w:sz w:val="24"/>
          <w:szCs w:val="24"/>
          <w:lang w:val="sr-Cyrl-RS"/>
        </w:rPr>
        <w:t>altissima</w:t>
      </w:r>
      <w:proofErr w:type="spellEnd"/>
      <w:r w:rsidRPr="00CC6E73">
        <w:rPr>
          <w:rFonts w:ascii="Times New Roman" w:hAnsi="Times New Roman" w:cs="Times New Roman"/>
          <w:sz w:val="24"/>
          <w:szCs w:val="24"/>
          <w:lang w:val="sr-Cyrl-RS"/>
        </w:rPr>
        <w:t xml:space="preserve"> (кисело дрво), </w:t>
      </w:r>
      <w:proofErr w:type="spellStart"/>
      <w:r w:rsidRPr="00CC6E73">
        <w:rPr>
          <w:rFonts w:ascii="Times New Roman" w:hAnsi="Times New Roman" w:cs="Times New Roman"/>
          <w:sz w:val="24"/>
          <w:szCs w:val="24"/>
          <w:lang w:val="sr-Cyrl-RS"/>
        </w:rPr>
        <w:t>Fraxinus</w:t>
      </w:r>
      <w:proofErr w:type="spellEnd"/>
      <w:r w:rsidRPr="00CC6E73">
        <w:rPr>
          <w:rFonts w:ascii="Times New Roman" w:hAnsi="Times New Roman" w:cs="Times New Roman"/>
          <w:sz w:val="24"/>
          <w:szCs w:val="24"/>
          <w:lang w:val="sr-Cyrl-RS"/>
        </w:rPr>
        <w:t xml:space="preserve"> </w:t>
      </w:r>
      <w:proofErr w:type="spellStart"/>
      <w:r w:rsidRPr="00CC6E73">
        <w:rPr>
          <w:rFonts w:ascii="Times New Roman" w:hAnsi="Times New Roman" w:cs="Times New Roman"/>
          <w:sz w:val="24"/>
          <w:szCs w:val="24"/>
          <w:lang w:val="sr-Cyrl-RS"/>
        </w:rPr>
        <w:t>amaricana</w:t>
      </w:r>
      <w:proofErr w:type="spellEnd"/>
      <w:r w:rsidRPr="00CC6E73">
        <w:rPr>
          <w:rFonts w:ascii="Times New Roman" w:hAnsi="Times New Roman" w:cs="Times New Roman"/>
          <w:sz w:val="24"/>
          <w:szCs w:val="24"/>
          <w:lang w:val="sr-Cyrl-RS"/>
        </w:rPr>
        <w:t xml:space="preserve"> (амерички јасен), </w:t>
      </w:r>
      <w:proofErr w:type="spellStart"/>
      <w:r w:rsidRPr="00CC6E73">
        <w:rPr>
          <w:rFonts w:ascii="Times New Roman" w:hAnsi="Times New Roman" w:cs="Times New Roman"/>
          <w:sz w:val="24"/>
          <w:szCs w:val="24"/>
          <w:lang w:val="sr-Cyrl-RS"/>
        </w:rPr>
        <w:t>Fraxinus</w:t>
      </w:r>
      <w:proofErr w:type="spellEnd"/>
      <w:r w:rsidRPr="00CC6E73">
        <w:rPr>
          <w:rFonts w:ascii="Times New Roman" w:hAnsi="Times New Roman" w:cs="Times New Roman"/>
          <w:sz w:val="24"/>
          <w:szCs w:val="24"/>
          <w:lang w:val="sr-Cyrl-RS"/>
        </w:rPr>
        <w:t xml:space="preserve"> </w:t>
      </w:r>
      <w:proofErr w:type="spellStart"/>
      <w:r w:rsidRPr="00CC6E73">
        <w:rPr>
          <w:rFonts w:ascii="Times New Roman" w:hAnsi="Times New Roman" w:cs="Times New Roman"/>
          <w:sz w:val="24"/>
          <w:szCs w:val="24"/>
          <w:lang w:val="sr-Cyrl-RS"/>
        </w:rPr>
        <w:t>pennsylvanica</w:t>
      </w:r>
      <w:proofErr w:type="spellEnd"/>
      <w:r w:rsidRPr="00CC6E73">
        <w:rPr>
          <w:rFonts w:ascii="Times New Roman" w:hAnsi="Times New Roman" w:cs="Times New Roman"/>
          <w:sz w:val="24"/>
          <w:szCs w:val="24"/>
          <w:lang w:val="sr-Cyrl-RS"/>
        </w:rPr>
        <w:t xml:space="preserve"> (</w:t>
      </w:r>
      <w:proofErr w:type="spellStart"/>
      <w:r w:rsidRPr="00CC6E73">
        <w:rPr>
          <w:rFonts w:ascii="Times New Roman" w:hAnsi="Times New Roman" w:cs="Times New Roman"/>
          <w:sz w:val="24"/>
          <w:szCs w:val="24"/>
          <w:lang w:val="sr-Cyrl-RS"/>
        </w:rPr>
        <w:t>пенсилвански</w:t>
      </w:r>
      <w:proofErr w:type="spellEnd"/>
      <w:r w:rsidRPr="00CC6E73">
        <w:rPr>
          <w:rFonts w:ascii="Times New Roman" w:hAnsi="Times New Roman" w:cs="Times New Roman"/>
          <w:sz w:val="24"/>
          <w:szCs w:val="24"/>
          <w:lang w:val="sr-Cyrl-RS"/>
        </w:rPr>
        <w:t xml:space="preserve"> јасен), </w:t>
      </w:r>
      <w:proofErr w:type="spellStart"/>
      <w:r w:rsidRPr="00CC6E73">
        <w:rPr>
          <w:rFonts w:ascii="Times New Roman" w:hAnsi="Times New Roman" w:cs="Times New Roman"/>
          <w:sz w:val="24"/>
          <w:szCs w:val="24"/>
          <w:lang w:val="sr-Cyrl-RS"/>
        </w:rPr>
        <w:t>Celtis</w:t>
      </w:r>
      <w:proofErr w:type="spellEnd"/>
      <w:r w:rsidRPr="00CC6E73">
        <w:rPr>
          <w:rFonts w:ascii="Times New Roman" w:hAnsi="Times New Roman" w:cs="Times New Roman"/>
          <w:sz w:val="24"/>
          <w:szCs w:val="24"/>
          <w:lang w:val="sr-Cyrl-RS"/>
        </w:rPr>
        <w:t xml:space="preserve"> </w:t>
      </w:r>
      <w:proofErr w:type="spellStart"/>
      <w:r w:rsidRPr="00CC6E73">
        <w:rPr>
          <w:rFonts w:ascii="Times New Roman" w:hAnsi="Times New Roman" w:cs="Times New Roman"/>
          <w:sz w:val="24"/>
          <w:szCs w:val="24"/>
          <w:lang w:val="sr-Cyrl-RS"/>
        </w:rPr>
        <w:t>occidentalis</w:t>
      </w:r>
      <w:proofErr w:type="spellEnd"/>
      <w:r w:rsidRPr="00CC6E73">
        <w:rPr>
          <w:rFonts w:ascii="Times New Roman" w:hAnsi="Times New Roman" w:cs="Times New Roman"/>
          <w:sz w:val="24"/>
          <w:szCs w:val="24"/>
          <w:lang w:val="sr-Cyrl-RS"/>
        </w:rPr>
        <w:t xml:space="preserve"> (амерички </w:t>
      </w:r>
      <w:proofErr w:type="spellStart"/>
      <w:r w:rsidRPr="00CC6E73">
        <w:rPr>
          <w:rFonts w:ascii="Times New Roman" w:hAnsi="Times New Roman" w:cs="Times New Roman"/>
          <w:sz w:val="24"/>
          <w:szCs w:val="24"/>
          <w:lang w:val="sr-Cyrl-RS"/>
        </w:rPr>
        <w:t>копривић</w:t>
      </w:r>
      <w:proofErr w:type="spellEnd"/>
      <w:r w:rsidRPr="00CC6E73">
        <w:rPr>
          <w:rFonts w:ascii="Times New Roman" w:hAnsi="Times New Roman" w:cs="Times New Roman"/>
          <w:sz w:val="24"/>
          <w:szCs w:val="24"/>
          <w:lang w:val="sr-Cyrl-RS"/>
        </w:rPr>
        <w:t xml:space="preserve">), </w:t>
      </w:r>
      <w:proofErr w:type="spellStart"/>
      <w:r w:rsidRPr="00CC6E73">
        <w:rPr>
          <w:rFonts w:ascii="Times New Roman" w:hAnsi="Times New Roman" w:cs="Times New Roman"/>
          <w:sz w:val="24"/>
          <w:szCs w:val="24"/>
          <w:lang w:val="sr-Cyrl-RS"/>
        </w:rPr>
        <w:t>Ulmus</w:t>
      </w:r>
      <w:proofErr w:type="spellEnd"/>
      <w:r w:rsidRPr="00CC6E73">
        <w:rPr>
          <w:rFonts w:ascii="Times New Roman" w:hAnsi="Times New Roman" w:cs="Times New Roman"/>
          <w:sz w:val="24"/>
          <w:szCs w:val="24"/>
          <w:lang w:val="sr-Cyrl-RS"/>
        </w:rPr>
        <w:t xml:space="preserve"> </w:t>
      </w:r>
      <w:proofErr w:type="spellStart"/>
      <w:r w:rsidRPr="00CC6E73">
        <w:rPr>
          <w:rFonts w:ascii="Times New Roman" w:hAnsi="Times New Roman" w:cs="Times New Roman"/>
          <w:sz w:val="24"/>
          <w:szCs w:val="24"/>
          <w:lang w:val="sr-Cyrl-RS"/>
        </w:rPr>
        <w:t>pumila</w:t>
      </w:r>
      <w:proofErr w:type="spellEnd"/>
      <w:r w:rsidRPr="00CC6E73">
        <w:rPr>
          <w:rFonts w:ascii="Times New Roman" w:hAnsi="Times New Roman" w:cs="Times New Roman"/>
          <w:sz w:val="24"/>
          <w:szCs w:val="24"/>
          <w:lang w:val="sr-Cyrl-RS"/>
        </w:rPr>
        <w:t xml:space="preserve"> (</w:t>
      </w:r>
      <w:proofErr w:type="spellStart"/>
      <w:r w:rsidRPr="00CC6E73">
        <w:rPr>
          <w:rFonts w:ascii="Times New Roman" w:hAnsi="Times New Roman" w:cs="Times New Roman"/>
          <w:sz w:val="24"/>
          <w:szCs w:val="24"/>
          <w:lang w:val="sr-Cyrl-RS"/>
        </w:rPr>
        <w:t>ситнолисни</w:t>
      </w:r>
      <w:proofErr w:type="spellEnd"/>
      <w:r w:rsidRPr="00CC6E73">
        <w:rPr>
          <w:rFonts w:ascii="Times New Roman" w:hAnsi="Times New Roman" w:cs="Times New Roman"/>
          <w:sz w:val="24"/>
          <w:szCs w:val="24"/>
          <w:lang w:val="sr-Cyrl-RS"/>
        </w:rPr>
        <w:t xml:space="preserve"> или сибирски брест), </w:t>
      </w:r>
      <w:proofErr w:type="spellStart"/>
      <w:r w:rsidRPr="00CC6E73">
        <w:rPr>
          <w:rFonts w:ascii="Times New Roman" w:hAnsi="Times New Roman" w:cs="Times New Roman"/>
          <w:sz w:val="24"/>
          <w:szCs w:val="24"/>
          <w:lang w:val="sr-Cyrl-RS"/>
        </w:rPr>
        <w:t>Prunus</w:t>
      </w:r>
      <w:proofErr w:type="spellEnd"/>
      <w:r w:rsidRPr="00CC6E73">
        <w:rPr>
          <w:rFonts w:ascii="Times New Roman" w:hAnsi="Times New Roman" w:cs="Times New Roman"/>
          <w:sz w:val="24"/>
          <w:szCs w:val="24"/>
          <w:lang w:val="sr-Cyrl-RS"/>
        </w:rPr>
        <w:t xml:space="preserve"> </w:t>
      </w:r>
      <w:proofErr w:type="spellStart"/>
      <w:r w:rsidRPr="00CC6E73">
        <w:rPr>
          <w:rFonts w:ascii="Times New Roman" w:hAnsi="Times New Roman" w:cs="Times New Roman"/>
          <w:sz w:val="24"/>
          <w:szCs w:val="24"/>
          <w:lang w:val="sr-Cyrl-RS"/>
        </w:rPr>
        <w:t>padus</w:t>
      </w:r>
      <w:proofErr w:type="spellEnd"/>
      <w:r w:rsidRPr="00CC6E73">
        <w:rPr>
          <w:rFonts w:ascii="Times New Roman" w:hAnsi="Times New Roman" w:cs="Times New Roman"/>
          <w:sz w:val="24"/>
          <w:szCs w:val="24"/>
          <w:lang w:val="sr-Cyrl-RS"/>
        </w:rPr>
        <w:t xml:space="preserve"> (</w:t>
      </w:r>
      <w:proofErr w:type="spellStart"/>
      <w:r w:rsidRPr="00CC6E73">
        <w:rPr>
          <w:rFonts w:ascii="Times New Roman" w:hAnsi="Times New Roman" w:cs="Times New Roman"/>
          <w:sz w:val="24"/>
          <w:szCs w:val="24"/>
          <w:lang w:val="sr-Cyrl-RS"/>
        </w:rPr>
        <w:t>сремза</w:t>
      </w:r>
      <w:proofErr w:type="spellEnd"/>
      <w:r w:rsidRPr="00CC6E73">
        <w:rPr>
          <w:rFonts w:ascii="Times New Roman" w:hAnsi="Times New Roman" w:cs="Times New Roman"/>
          <w:sz w:val="24"/>
          <w:szCs w:val="24"/>
          <w:lang w:val="sr-Cyrl-RS"/>
        </w:rPr>
        <w:t xml:space="preserve">), </w:t>
      </w:r>
      <w:proofErr w:type="spellStart"/>
      <w:r w:rsidRPr="00CC6E73">
        <w:rPr>
          <w:rFonts w:ascii="Times New Roman" w:hAnsi="Times New Roman" w:cs="Times New Roman"/>
          <w:sz w:val="24"/>
          <w:szCs w:val="24"/>
          <w:lang w:val="sr-Cyrl-RS"/>
        </w:rPr>
        <w:t>Prunus</w:t>
      </w:r>
      <w:proofErr w:type="spellEnd"/>
      <w:r w:rsidRPr="00CC6E73">
        <w:rPr>
          <w:rFonts w:ascii="Times New Roman" w:hAnsi="Times New Roman" w:cs="Times New Roman"/>
          <w:sz w:val="24"/>
          <w:szCs w:val="24"/>
          <w:lang w:val="sr-Cyrl-RS"/>
        </w:rPr>
        <w:t xml:space="preserve"> </w:t>
      </w:r>
      <w:proofErr w:type="spellStart"/>
      <w:r w:rsidRPr="00CC6E73">
        <w:rPr>
          <w:rFonts w:ascii="Times New Roman" w:hAnsi="Times New Roman" w:cs="Times New Roman"/>
          <w:sz w:val="24"/>
          <w:szCs w:val="24"/>
          <w:lang w:val="sr-Cyrl-RS"/>
        </w:rPr>
        <w:t>serotina</w:t>
      </w:r>
      <w:proofErr w:type="spellEnd"/>
      <w:r w:rsidRPr="00CC6E73">
        <w:rPr>
          <w:rFonts w:ascii="Times New Roman" w:hAnsi="Times New Roman" w:cs="Times New Roman"/>
          <w:sz w:val="24"/>
          <w:szCs w:val="24"/>
          <w:lang w:val="sr-Cyrl-RS"/>
        </w:rPr>
        <w:t xml:space="preserve"> (касна </w:t>
      </w:r>
      <w:proofErr w:type="spellStart"/>
      <w:r w:rsidRPr="00CC6E73">
        <w:rPr>
          <w:rFonts w:ascii="Times New Roman" w:hAnsi="Times New Roman" w:cs="Times New Roman"/>
          <w:sz w:val="24"/>
          <w:szCs w:val="24"/>
          <w:lang w:val="sr-Cyrl-RS"/>
        </w:rPr>
        <w:t>сремза</w:t>
      </w:r>
      <w:proofErr w:type="spellEnd"/>
      <w:r w:rsidRPr="00CC6E73">
        <w:rPr>
          <w:rFonts w:ascii="Times New Roman" w:hAnsi="Times New Roman" w:cs="Times New Roman"/>
          <w:sz w:val="24"/>
          <w:szCs w:val="24"/>
          <w:lang w:val="sr-Cyrl-RS"/>
        </w:rPr>
        <w:t>) и др. Укупно пејзажно уређење простора мора да се надовеже на зеленило околног простора и повеже у систем зеленила;</w:t>
      </w:r>
    </w:p>
    <w:p w14:paraId="662301EE" w14:textId="77777777" w:rsidR="00890B2D" w:rsidRPr="00AA6530" w:rsidRDefault="00890B2D" w:rsidP="002D319B">
      <w:pPr>
        <w:numPr>
          <w:ilvl w:val="0"/>
          <w:numId w:val="14"/>
        </w:numPr>
        <w:spacing w:after="120"/>
        <w:contextualSpacing/>
        <w:rPr>
          <w:rFonts w:ascii="Times New Roman" w:hAnsi="Times New Roman" w:cs="Times New Roman"/>
          <w:sz w:val="24"/>
          <w:szCs w:val="24"/>
          <w:lang w:val="sr-Latn-RS"/>
        </w:rPr>
      </w:pPr>
      <w:r w:rsidRPr="00AA6530">
        <w:rPr>
          <w:rFonts w:ascii="Times New Roman" w:hAnsi="Times New Roman" w:cs="Times New Roman"/>
          <w:sz w:val="24"/>
          <w:szCs w:val="24"/>
          <w:lang w:val="sr-Cyrl-RS"/>
        </w:rPr>
        <w:t>з</w:t>
      </w:r>
      <w:r w:rsidRPr="00AA6530">
        <w:rPr>
          <w:rFonts w:ascii="Times New Roman" w:hAnsi="Times New Roman" w:cs="Times New Roman"/>
          <w:sz w:val="24"/>
          <w:szCs w:val="24"/>
          <w:lang w:val="sr-Latn-RS"/>
        </w:rPr>
        <w:t xml:space="preserve">а </w:t>
      </w:r>
      <w:proofErr w:type="spellStart"/>
      <w:r w:rsidRPr="00AA6530">
        <w:rPr>
          <w:rFonts w:ascii="Times New Roman" w:hAnsi="Times New Roman" w:cs="Times New Roman"/>
          <w:sz w:val="24"/>
          <w:szCs w:val="24"/>
          <w:lang w:val="sr-Latn-RS"/>
        </w:rPr>
        <w:t>потребе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осветљавања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предвидети</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да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се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користи</w:t>
      </w:r>
      <w:proofErr w:type="spellEnd"/>
      <w:r w:rsidRPr="00AA6530">
        <w:rPr>
          <w:rFonts w:ascii="Times New Roman" w:hAnsi="Times New Roman" w:cs="Times New Roman"/>
          <w:sz w:val="24"/>
          <w:szCs w:val="24"/>
          <w:lang w:val="sr-Latn-RS"/>
        </w:rPr>
        <w:t xml:space="preserve"> ЛЕД </w:t>
      </w:r>
      <w:proofErr w:type="spellStart"/>
      <w:r w:rsidRPr="00AA6530">
        <w:rPr>
          <w:rFonts w:ascii="Times New Roman" w:hAnsi="Times New Roman" w:cs="Times New Roman"/>
          <w:sz w:val="24"/>
          <w:szCs w:val="24"/>
          <w:lang w:val="sr-Latn-RS"/>
        </w:rPr>
        <w:t>технологија</w:t>
      </w:r>
      <w:proofErr w:type="spellEnd"/>
      <w:r w:rsidRPr="00AA6530">
        <w:rPr>
          <w:rFonts w:ascii="Times New Roman" w:hAnsi="Times New Roman" w:cs="Times New Roman"/>
          <w:sz w:val="24"/>
          <w:szCs w:val="24"/>
          <w:lang w:val="sr-Latn-RS"/>
        </w:rPr>
        <w:t xml:space="preserve"> и </w:t>
      </w:r>
      <w:proofErr w:type="spellStart"/>
      <w:r w:rsidRPr="00AA6530">
        <w:rPr>
          <w:rFonts w:ascii="Times New Roman" w:hAnsi="Times New Roman" w:cs="Times New Roman"/>
          <w:sz w:val="24"/>
          <w:szCs w:val="24"/>
          <w:lang w:val="sr-Latn-RS"/>
        </w:rPr>
        <w:t>да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сноп</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светлости</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буде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уперен</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ка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тлу</w:t>
      </w:r>
      <w:proofErr w:type="spellEnd"/>
      <w:r w:rsidRPr="00AA6530">
        <w:rPr>
          <w:rFonts w:ascii="Times New Roman" w:hAnsi="Times New Roman" w:cs="Times New Roman"/>
          <w:sz w:val="24"/>
          <w:szCs w:val="24"/>
          <w:lang w:val="sr-Latn-RS"/>
        </w:rPr>
        <w:t>;</w:t>
      </w:r>
    </w:p>
    <w:p w14:paraId="680DE412" w14:textId="77777777" w:rsidR="00890B2D" w:rsidRPr="00AA6530" w:rsidRDefault="00890B2D" w:rsidP="002D319B">
      <w:pPr>
        <w:numPr>
          <w:ilvl w:val="0"/>
          <w:numId w:val="14"/>
        </w:numPr>
        <w:spacing w:after="120"/>
        <w:contextualSpacing/>
        <w:rPr>
          <w:rFonts w:ascii="Times New Roman" w:hAnsi="Times New Roman" w:cs="Times New Roman"/>
          <w:sz w:val="24"/>
          <w:szCs w:val="24"/>
          <w:lang w:val="sr-Latn-RS"/>
        </w:rPr>
      </w:pPr>
      <w:bookmarkStart w:id="8" w:name="_Hlk131932969"/>
      <w:r w:rsidRPr="00AA6530">
        <w:rPr>
          <w:rFonts w:ascii="Times New Roman" w:hAnsi="Times New Roman" w:cs="Times New Roman"/>
          <w:sz w:val="24"/>
          <w:szCs w:val="24"/>
          <w:lang w:val="sr-Cyrl-RS"/>
        </w:rPr>
        <w:t>у</w:t>
      </w:r>
      <w:proofErr w:type="spellStart"/>
      <w:r w:rsidRPr="00AA6530">
        <w:rPr>
          <w:rFonts w:ascii="Times New Roman" w:hAnsi="Times New Roman" w:cs="Times New Roman"/>
          <w:sz w:val="24"/>
          <w:szCs w:val="24"/>
          <w:lang w:val="sr-Latn-RS"/>
        </w:rPr>
        <w:t>колико</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правила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градње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предвиђају</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мање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или</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веће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вертикалне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стаклене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површине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предвидети</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стакла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која</w:t>
      </w:r>
      <w:proofErr w:type="spellEnd"/>
      <w:r w:rsidRPr="00AA6530">
        <w:rPr>
          <w:rFonts w:ascii="Times New Roman" w:hAnsi="Times New Roman" w:cs="Times New Roman"/>
          <w:sz w:val="24"/>
          <w:szCs w:val="24"/>
          <w:lang w:val="sr-Latn-RS"/>
        </w:rPr>
        <w:t xml:space="preserve"> у </w:t>
      </w:r>
      <w:proofErr w:type="spellStart"/>
      <w:r w:rsidRPr="00AA6530">
        <w:rPr>
          <w:rFonts w:ascii="Times New Roman" w:hAnsi="Times New Roman" w:cs="Times New Roman"/>
          <w:sz w:val="24"/>
          <w:szCs w:val="24"/>
          <w:lang w:val="sr-Latn-RS"/>
        </w:rPr>
        <w:t>што</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мањој</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мери</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стварају</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ефекат</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огледала</w:t>
      </w:r>
      <w:proofErr w:type="spellEnd"/>
      <w:r w:rsidRPr="00AA6530">
        <w:rPr>
          <w:rFonts w:ascii="Times New Roman" w:hAnsi="Times New Roman" w:cs="Times New Roman"/>
          <w:sz w:val="24"/>
          <w:szCs w:val="24"/>
          <w:lang w:val="sr-Latn-RS"/>
        </w:rPr>
        <w:t xml:space="preserve"> у </w:t>
      </w:r>
      <w:proofErr w:type="spellStart"/>
      <w:r w:rsidRPr="00AA6530">
        <w:rPr>
          <w:rFonts w:ascii="Times New Roman" w:hAnsi="Times New Roman" w:cs="Times New Roman"/>
          <w:sz w:val="24"/>
          <w:szCs w:val="24"/>
          <w:lang w:val="sr-Latn-RS"/>
        </w:rPr>
        <w:t>циљу</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смањења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ризика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од</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колизије</w:t>
      </w:r>
      <w:proofErr w:type="spellEnd"/>
      <w:r w:rsidRPr="00AA6530">
        <w:rPr>
          <w:rFonts w:ascii="Times New Roman" w:hAnsi="Times New Roman" w:cs="Times New Roman"/>
          <w:sz w:val="24"/>
          <w:szCs w:val="24"/>
          <w:lang w:val="sr-Latn-RS"/>
        </w:rPr>
        <w:t xml:space="preserve"> и </w:t>
      </w:r>
      <w:proofErr w:type="spellStart"/>
      <w:r w:rsidRPr="00AA6530">
        <w:rPr>
          <w:rFonts w:ascii="Times New Roman" w:hAnsi="Times New Roman" w:cs="Times New Roman"/>
          <w:sz w:val="24"/>
          <w:szCs w:val="24"/>
          <w:lang w:val="sr-Latn-RS"/>
        </w:rPr>
        <w:t>страдања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птица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на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стакленим</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површинама</w:t>
      </w:r>
      <w:proofErr w:type="spellEnd"/>
      <w:r w:rsidRPr="00AA6530">
        <w:rPr>
          <w:rFonts w:ascii="Times New Roman" w:hAnsi="Times New Roman" w:cs="Times New Roman"/>
          <w:sz w:val="24"/>
          <w:szCs w:val="24"/>
          <w:lang w:val="sr-Latn-RS"/>
        </w:rPr>
        <w:t>;</w:t>
      </w:r>
    </w:p>
    <w:bookmarkEnd w:id="8"/>
    <w:p w14:paraId="77F373DB" w14:textId="77777777" w:rsidR="00890B2D" w:rsidRPr="00AA6530" w:rsidRDefault="00890B2D" w:rsidP="002D319B">
      <w:pPr>
        <w:numPr>
          <w:ilvl w:val="0"/>
          <w:numId w:val="14"/>
        </w:numPr>
        <w:spacing w:after="120"/>
        <w:contextualSpacing/>
        <w:rPr>
          <w:rFonts w:ascii="Times New Roman" w:hAnsi="Times New Roman" w:cs="Times New Roman"/>
          <w:sz w:val="24"/>
          <w:szCs w:val="24"/>
          <w:lang w:val="sr-Latn-RS"/>
        </w:rPr>
      </w:pPr>
      <w:r w:rsidRPr="00AA6530">
        <w:rPr>
          <w:rFonts w:ascii="Times New Roman" w:hAnsi="Times New Roman" w:cs="Times New Roman"/>
          <w:sz w:val="24"/>
          <w:szCs w:val="24"/>
          <w:lang w:val="sr-Cyrl-RS"/>
        </w:rPr>
        <w:t>а</w:t>
      </w:r>
      <w:proofErr w:type="spellStart"/>
      <w:r w:rsidRPr="00AA6530">
        <w:rPr>
          <w:rFonts w:ascii="Times New Roman" w:hAnsi="Times New Roman" w:cs="Times New Roman"/>
          <w:sz w:val="24"/>
          <w:szCs w:val="24"/>
          <w:lang w:val="sr-Latn-RS"/>
        </w:rPr>
        <w:t>ко</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се</w:t>
      </w:r>
      <w:proofErr w:type="spellEnd"/>
      <w:r w:rsidRPr="00AA6530">
        <w:rPr>
          <w:rFonts w:ascii="Times New Roman" w:hAnsi="Times New Roman" w:cs="Times New Roman"/>
          <w:sz w:val="24"/>
          <w:szCs w:val="24"/>
          <w:lang w:val="sr-Latn-RS"/>
        </w:rPr>
        <w:t xml:space="preserve"> у </w:t>
      </w:r>
      <w:proofErr w:type="spellStart"/>
      <w:r w:rsidRPr="00AA6530">
        <w:rPr>
          <w:rFonts w:ascii="Times New Roman" w:hAnsi="Times New Roman" w:cs="Times New Roman"/>
          <w:sz w:val="24"/>
          <w:szCs w:val="24"/>
          <w:lang w:val="sr-Latn-RS"/>
        </w:rPr>
        <w:t>току</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извођења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грађевинских</w:t>
      </w:r>
      <w:proofErr w:type="spellEnd"/>
      <w:r w:rsidRPr="00AA6530">
        <w:rPr>
          <w:rFonts w:ascii="Times New Roman" w:hAnsi="Times New Roman" w:cs="Times New Roman"/>
          <w:sz w:val="24"/>
          <w:szCs w:val="24"/>
          <w:lang w:val="sr-Latn-RS"/>
        </w:rPr>
        <w:t xml:space="preserve"> и </w:t>
      </w:r>
      <w:proofErr w:type="spellStart"/>
      <w:r w:rsidRPr="00AA6530">
        <w:rPr>
          <w:rFonts w:ascii="Times New Roman" w:hAnsi="Times New Roman" w:cs="Times New Roman"/>
          <w:sz w:val="24"/>
          <w:szCs w:val="24"/>
          <w:lang w:val="sr-Latn-RS"/>
        </w:rPr>
        <w:t>других</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радова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наиђе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на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археолошке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предмете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извођач</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радова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је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дужан</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да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одмах</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без</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одлагања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прекине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радове</w:t>
      </w:r>
      <w:proofErr w:type="spellEnd"/>
      <w:r w:rsidRPr="00AA6530">
        <w:rPr>
          <w:rFonts w:ascii="Times New Roman" w:hAnsi="Times New Roman" w:cs="Times New Roman"/>
          <w:sz w:val="24"/>
          <w:szCs w:val="24"/>
          <w:lang w:val="sr-Latn-RS"/>
        </w:rPr>
        <w:t xml:space="preserve"> и </w:t>
      </w:r>
      <w:proofErr w:type="spellStart"/>
      <w:r w:rsidRPr="00AA6530">
        <w:rPr>
          <w:rFonts w:ascii="Times New Roman" w:hAnsi="Times New Roman" w:cs="Times New Roman"/>
          <w:sz w:val="24"/>
          <w:szCs w:val="24"/>
          <w:lang w:val="sr-Latn-RS"/>
        </w:rPr>
        <w:t>обавести</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надлежни</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завод</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за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заштиту</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споменика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културе</w:t>
      </w:r>
      <w:proofErr w:type="spellEnd"/>
      <w:r w:rsidRPr="00AA6530">
        <w:rPr>
          <w:rFonts w:ascii="Times New Roman" w:hAnsi="Times New Roman" w:cs="Times New Roman"/>
          <w:sz w:val="24"/>
          <w:szCs w:val="24"/>
          <w:lang w:val="sr-Latn-RS"/>
        </w:rPr>
        <w:t xml:space="preserve"> и </w:t>
      </w:r>
      <w:proofErr w:type="spellStart"/>
      <w:r w:rsidRPr="00AA6530">
        <w:rPr>
          <w:rFonts w:ascii="Times New Roman" w:hAnsi="Times New Roman" w:cs="Times New Roman"/>
          <w:sz w:val="24"/>
          <w:szCs w:val="24"/>
          <w:lang w:val="sr-Latn-RS"/>
        </w:rPr>
        <w:t>предузме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мере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да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се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налаз</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не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уништи</w:t>
      </w:r>
      <w:proofErr w:type="spellEnd"/>
      <w:r w:rsidRPr="00AA6530">
        <w:rPr>
          <w:rFonts w:ascii="Times New Roman" w:hAnsi="Times New Roman" w:cs="Times New Roman"/>
          <w:sz w:val="24"/>
          <w:szCs w:val="24"/>
          <w:lang w:val="sr-Latn-RS"/>
        </w:rPr>
        <w:t xml:space="preserve"> и </w:t>
      </w:r>
      <w:proofErr w:type="spellStart"/>
      <w:r w:rsidRPr="00AA6530">
        <w:rPr>
          <w:rFonts w:ascii="Times New Roman" w:hAnsi="Times New Roman" w:cs="Times New Roman"/>
          <w:sz w:val="24"/>
          <w:szCs w:val="24"/>
          <w:lang w:val="sr-Latn-RS"/>
        </w:rPr>
        <w:t>не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оштети</w:t>
      </w:r>
      <w:proofErr w:type="spellEnd"/>
      <w:r w:rsidRPr="00AA6530">
        <w:rPr>
          <w:rFonts w:ascii="Times New Roman" w:hAnsi="Times New Roman" w:cs="Times New Roman"/>
          <w:sz w:val="24"/>
          <w:szCs w:val="24"/>
          <w:lang w:val="sr-Latn-RS"/>
        </w:rPr>
        <w:t xml:space="preserve"> и </w:t>
      </w:r>
      <w:proofErr w:type="spellStart"/>
      <w:r w:rsidRPr="00AA6530">
        <w:rPr>
          <w:rFonts w:ascii="Times New Roman" w:hAnsi="Times New Roman" w:cs="Times New Roman"/>
          <w:sz w:val="24"/>
          <w:szCs w:val="24"/>
          <w:lang w:val="sr-Latn-RS"/>
        </w:rPr>
        <w:t>да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се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сачува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на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месту</w:t>
      </w:r>
      <w:proofErr w:type="spellEnd"/>
      <w:r w:rsidRPr="00AA6530">
        <w:rPr>
          <w:rFonts w:ascii="Times New Roman" w:hAnsi="Times New Roman" w:cs="Times New Roman"/>
          <w:sz w:val="24"/>
          <w:szCs w:val="24"/>
          <w:lang w:val="sr-Latn-RS"/>
        </w:rPr>
        <w:t xml:space="preserve"> и у </w:t>
      </w:r>
      <w:proofErr w:type="spellStart"/>
      <w:r w:rsidRPr="00AA6530">
        <w:rPr>
          <w:rFonts w:ascii="Times New Roman" w:hAnsi="Times New Roman" w:cs="Times New Roman"/>
          <w:sz w:val="24"/>
          <w:szCs w:val="24"/>
          <w:lang w:val="sr-Latn-RS"/>
        </w:rPr>
        <w:t>положају</w:t>
      </w:r>
      <w:proofErr w:type="spellEnd"/>
      <w:r w:rsidRPr="00AA6530">
        <w:rPr>
          <w:rFonts w:ascii="Times New Roman" w:hAnsi="Times New Roman" w:cs="Times New Roman"/>
          <w:sz w:val="24"/>
          <w:szCs w:val="24"/>
          <w:lang w:val="sr-Latn-RS"/>
        </w:rPr>
        <w:t xml:space="preserve"> у </w:t>
      </w:r>
      <w:proofErr w:type="spellStart"/>
      <w:r w:rsidRPr="00AA6530">
        <w:rPr>
          <w:rFonts w:ascii="Times New Roman" w:hAnsi="Times New Roman" w:cs="Times New Roman"/>
          <w:sz w:val="24"/>
          <w:szCs w:val="24"/>
          <w:lang w:val="sr-Latn-RS"/>
        </w:rPr>
        <w:t>коме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је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откривен</w:t>
      </w:r>
      <w:proofErr w:type="spellEnd"/>
      <w:r w:rsidRPr="00AA6530">
        <w:rPr>
          <w:rFonts w:ascii="Times New Roman" w:hAnsi="Times New Roman" w:cs="Times New Roman"/>
          <w:sz w:val="24"/>
          <w:szCs w:val="24"/>
          <w:lang w:val="sr-Latn-RS"/>
        </w:rPr>
        <w:t>;</w:t>
      </w:r>
    </w:p>
    <w:p w14:paraId="51B09949" w14:textId="75B3AB77" w:rsidR="00890B2D" w:rsidRPr="00AA6530" w:rsidRDefault="00890B2D" w:rsidP="002D319B">
      <w:pPr>
        <w:numPr>
          <w:ilvl w:val="0"/>
          <w:numId w:val="14"/>
        </w:numPr>
        <w:spacing w:after="120"/>
        <w:contextualSpacing/>
        <w:rPr>
          <w:rFonts w:ascii="Times New Roman" w:hAnsi="Times New Roman" w:cs="Times New Roman"/>
          <w:sz w:val="24"/>
          <w:szCs w:val="24"/>
          <w:lang w:val="sr-Latn-RS"/>
        </w:rPr>
      </w:pPr>
      <w:r w:rsidRPr="00AA6530">
        <w:rPr>
          <w:rFonts w:ascii="Times New Roman" w:hAnsi="Times New Roman" w:cs="Times New Roman"/>
          <w:sz w:val="24"/>
          <w:szCs w:val="24"/>
          <w:lang w:val="sr-Cyrl-RS"/>
        </w:rPr>
        <w:t>у</w:t>
      </w:r>
      <w:proofErr w:type="spellStart"/>
      <w:r w:rsidRPr="00AA6530">
        <w:rPr>
          <w:rFonts w:ascii="Times New Roman" w:hAnsi="Times New Roman" w:cs="Times New Roman"/>
          <w:sz w:val="24"/>
          <w:szCs w:val="24"/>
          <w:lang w:val="sr-Latn-RS"/>
        </w:rPr>
        <w:t>колико</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се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током</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радова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наиђе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на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геолошко-палеонтолошка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документа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или</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минералошко</w:t>
      </w:r>
      <w:proofErr w:type="spellEnd"/>
      <w:r w:rsidRPr="00AA6530">
        <w:rPr>
          <w:rFonts w:ascii="Times New Roman" w:hAnsi="Times New Roman" w:cs="Times New Roman"/>
          <w:sz w:val="24"/>
          <w:szCs w:val="24"/>
          <w:lang w:val="sr-Latn-RS"/>
        </w:rPr>
        <w:t xml:space="preserve"> - </w:t>
      </w:r>
      <w:proofErr w:type="spellStart"/>
      <w:r w:rsidRPr="00AA6530">
        <w:rPr>
          <w:rFonts w:ascii="Times New Roman" w:hAnsi="Times New Roman" w:cs="Times New Roman"/>
          <w:sz w:val="24"/>
          <w:szCs w:val="24"/>
          <w:lang w:val="sr-Latn-RS"/>
        </w:rPr>
        <w:t>петролошке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објекте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за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које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се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претпоставља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да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имају</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својство</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природног</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добра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сагласно</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извођач</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радова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је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дужан</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да</w:t>
      </w:r>
      <w:proofErr w:type="spellEnd"/>
      <w:r w:rsidRPr="00AA6530">
        <w:rPr>
          <w:rFonts w:ascii="Times New Roman" w:hAnsi="Times New Roman" w:cs="Times New Roman"/>
          <w:sz w:val="24"/>
          <w:szCs w:val="24"/>
          <w:lang w:val="sr-Latn-RS"/>
        </w:rPr>
        <w:t xml:space="preserve"> у </w:t>
      </w:r>
      <w:proofErr w:type="spellStart"/>
      <w:r w:rsidRPr="00AA6530">
        <w:rPr>
          <w:rFonts w:ascii="Times New Roman" w:hAnsi="Times New Roman" w:cs="Times New Roman"/>
          <w:sz w:val="24"/>
          <w:szCs w:val="24"/>
          <w:lang w:val="sr-Latn-RS"/>
        </w:rPr>
        <w:t>року</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од</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осам</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дана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обавести</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Министарство</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заштите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животне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средине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као</w:t>
      </w:r>
      <w:proofErr w:type="spellEnd"/>
      <w:r w:rsidRPr="00AA6530">
        <w:rPr>
          <w:rFonts w:ascii="Times New Roman" w:hAnsi="Times New Roman" w:cs="Times New Roman"/>
          <w:sz w:val="24"/>
          <w:szCs w:val="24"/>
          <w:lang w:val="sr-Latn-RS"/>
        </w:rPr>
        <w:t xml:space="preserve"> и </w:t>
      </w:r>
      <w:proofErr w:type="spellStart"/>
      <w:r w:rsidRPr="00AA6530">
        <w:rPr>
          <w:rFonts w:ascii="Times New Roman" w:hAnsi="Times New Roman" w:cs="Times New Roman"/>
          <w:sz w:val="24"/>
          <w:szCs w:val="24"/>
          <w:lang w:val="sr-Latn-RS"/>
        </w:rPr>
        <w:t>да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предузме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све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мере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заштите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од</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уништења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оштећења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или</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крађе</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до</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доласка</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овлашћеног</w:t>
      </w:r>
      <w:proofErr w:type="spellEnd"/>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RS"/>
        </w:rPr>
        <w:t>лица</w:t>
      </w:r>
      <w:proofErr w:type="spellEnd"/>
      <w:r w:rsidRPr="00AA6530">
        <w:rPr>
          <w:rFonts w:ascii="Times New Roman" w:hAnsi="Times New Roman" w:cs="Times New Roman"/>
          <w:sz w:val="24"/>
          <w:szCs w:val="24"/>
          <w:lang w:val="sr-Latn-RS"/>
        </w:rPr>
        <w:t>.</w:t>
      </w:r>
      <w:r w:rsidR="00B52C0F" w:rsidRPr="00AA6530">
        <w:rPr>
          <w:rFonts w:ascii="Times New Roman" w:hAnsi="Times New Roman" w:cs="Times New Roman"/>
          <w:sz w:val="24"/>
          <w:szCs w:val="24"/>
          <w:lang w:val="sr-Latn-RS"/>
        </w:rPr>
        <w:t>“</w:t>
      </w:r>
    </w:p>
    <w:p w14:paraId="1E1624E6" w14:textId="77777777" w:rsidR="00B52C0F" w:rsidRPr="00AA6530" w:rsidRDefault="00B52C0F" w:rsidP="00B52C0F">
      <w:pPr>
        <w:autoSpaceDE w:val="0"/>
        <w:autoSpaceDN w:val="0"/>
        <w:adjustRightInd w:val="0"/>
        <w:rPr>
          <w:rFonts w:ascii="Times New Roman" w:hAnsi="Times New Roman" w:cs="Times New Roman"/>
          <w:sz w:val="24"/>
          <w:szCs w:val="24"/>
          <w:lang w:val="sr-Cyrl-CS"/>
        </w:rPr>
      </w:pPr>
    </w:p>
    <w:p w14:paraId="4F7D6818" w14:textId="177673EE" w:rsidR="00B52C0F" w:rsidRPr="00AA6530" w:rsidRDefault="00B52C0F" w:rsidP="00B52C0F">
      <w:pPr>
        <w:autoSpaceDE w:val="0"/>
        <w:autoSpaceDN w:val="0"/>
        <w:adjustRightInd w:val="0"/>
        <w:spacing w:after="120"/>
        <w:rPr>
          <w:rFonts w:ascii="Times New Roman" w:hAnsi="Times New Roman" w:cs="Times New Roman"/>
          <w:sz w:val="24"/>
          <w:szCs w:val="24"/>
          <w:lang w:val="sr-Cyrl-CS"/>
        </w:rPr>
      </w:pPr>
      <w:r w:rsidRPr="00AA6530">
        <w:rPr>
          <w:rFonts w:ascii="Times New Roman" w:hAnsi="Times New Roman" w:cs="Times New Roman"/>
          <w:sz w:val="24"/>
          <w:szCs w:val="24"/>
          <w:lang w:val="sr-Cyrl-CS"/>
        </w:rPr>
        <w:t>Након става 5. додају се нови ставови 6 и 7</w:t>
      </w:r>
      <w:r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sr-Cyrl-CS"/>
        </w:rPr>
        <w:t xml:space="preserve"> који гласе:</w:t>
      </w:r>
    </w:p>
    <w:p w14:paraId="7EF561C1" w14:textId="46FF02BE" w:rsidR="00890B2D" w:rsidRPr="00AA6530" w:rsidRDefault="00B52C0F" w:rsidP="00A12514">
      <w:pPr>
        <w:autoSpaceDE w:val="0"/>
        <w:autoSpaceDN w:val="0"/>
        <w:adjustRightInd w:val="0"/>
        <w:ind w:firstLine="720"/>
        <w:rPr>
          <w:rFonts w:ascii="Times New Roman" w:hAnsi="Times New Roman" w:cs="Times New Roman"/>
          <w:sz w:val="24"/>
          <w:szCs w:val="24"/>
          <w:lang w:val="sr-Cyrl-CS"/>
        </w:rPr>
      </w:pPr>
      <w:r w:rsidRPr="00AA6530">
        <w:rPr>
          <w:rFonts w:ascii="Times New Roman" w:hAnsi="Times New Roman" w:cs="Times New Roman"/>
          <w:sz w:val="24"/>
          <w:szCs w:val="24"/>
          <w:lang w:val="sr-Latn-RS"/>
        </w:rPr>
        <w:t>„</w:t>
      </w:r>
      <w:r w:rsidR="00890B2D" w:rsidRPr="00AA6530">
        <w:rPr>
          <w:rFonts w:ascii="Times New Roman" w:hAnsi="Times New Roman" w:cs="Times New Roman"/>
          <w:sz w:val="24"/>
          <w:szCs w:val="24"/>
          <w:lang w:val="sr-Cyrl-CS"/>
        </w:rPr>
        <w:t xml:space="preserve">Археолошким ископавањима у Винчи откривени су бројни остаци домаћих и дивљих биљних врста који су очувани захваљујући </w:t>
      </w:r>
      <w:proofErr w:type="spellStart"/>
      <w:r w:rsidR="00890B2D" w:rsidRPr="00AA6530">
        <w:rPr>
          <w:rFonts w:ascii="Times New Roman" w:hAnsi="Times New Roman" w:cs="Times New Roman"/>
          <w:sz w:val="24"/>
          <w:szCs w:val="24"/>
          <w:lang w:val="sr-Cyrl-CS"/>
        </w:rPr>
        <w:t>угљенизацији</w:t>
      </w:r>
      <w:proofErr w:type="spellEnd"/>
      <w:r w:rsidR="00890B2D" w:rsidRPr="00AA6530">
        <w:rPr>
          <w:rFonts w:ascii="Times New Roman" w:hAnsi="Times New Roman" w:cs="Times New Roman"/>
          <w:sz w:val="24"/>
          <w:szCs w:val="24"/>
          <w:lang w:val="sr-Cyrl-CS"/>
        </w:rPr>
        <w:t xml:space="preserve"> која наступа приликом излагања високој температури. Поред исхране, од влакана су прављена ужад и тканине (на дну бројних керамичких посуда откривених у Винчи видљиви су остаци ланене тканине), а нађени су и глинени тегови који су представљали делове разбоја за ткање. У циљу оригиналне и одрживе туристичке понуде и презентације налазишта, планирано је заснивање органске производње биљака које су се производиле у доба винчанске културе. </w:t>
      </w:r>
      <w:r w:rsidR="00890B2D" w:rsidRPr="00AA6530">
        <w:rPr>
          <w:rFonts w:ascii="Times New Roman" w:hAnsi="Times New Roman" w:cs="Times New Roman"/>
          <w:spacing w:val="-2"/>
          <w:sz w:val="24"/>
          <w:szCs w:val="24"/>
          <w:lang w:val="sr-Cyrl-CS"/>
        </w:rPr>
        <w:t>У складу са планским начелима заштите околине и заснивању органске производње која не</w:t>
      </w:r>
      <w:r w:rsidR="00890B2D" w:rsidRPr="00AA6530">
        <w:rPr>
          <w:rFonts w:ascii="Times New Roman" w:hAnsi="Times New Roman" w:cs="Times New Roman"/>
          <w:sz w:val="24"/>
          <w:szCs w:val="24"/>
          <w:lang w:val="sr-Cyrl-CS"/>
        </w:rPr>
        <w:t xml:space="preserve"> утиче на хемијски састав тла, планирано је да се део </w:t>
      </w:r>
      <w:proofErr w:type="spellStart"/>
      <w:r w:rsidR="00890B2D" w:rsidRPr="00AA6530">
        <w:rPr>
          <w:rFonts w:ascii="Times New Roman" w:hAnsi="Times New Roman" w:cs="Times New Roman"/>
          <w:sz w:val="24"/>
          <w:szCs w:val="24"/>
          <w:lang w:val="sr-Cyrl-CS"/>
        </w:rPr>
        <w:t>Архео</w:t>
      </w:r>
      <w:proofErr w:type="spellEnd"/>
      <w:r w:rsidR="00890B2D" w:rsidRPr="00AA6530">
        <w:rPr>
          <w:rFonts w:ascii="Times New Roman" w:hAnsi="Times New Roman" w:cs="Times New Roman"/>
          <w:sz w:val="24"/>
          <w:szCs w:val="24"/>
          <w:lang w:val="sr-Cyrl-CS"/>
        </w:rPr>
        <w:t xml:space="preserve"> парка уреди за производњу хране према </w:t>
      </w:r>
      <w:proofErr w:type="spellStart"/>
      <w:r w:rsidR="00890B2D" w:rsidRPr="00AA6530">
        <w:rPr>
          <w:rFonts w:ascii="Times New Roman" w:hAnsi="Times New Roman" w:cs="Times New Roman"/>
          <w:sz w:val="24"/>
          <w:szCs w:val="24"/>
          <w:lang w:val="sr-Cyrl-CS"/>
        </w:rPr>
        <w:t>неолотским</w:t>
      </w:r>
      <w:proofErr w:type="spellEnd"/>
      <w:r w:rsidR="00890B2D" w:rsidRPr="00AA6530">
        <w:rPr>
          <w:rFonts w:ascii="Times New Roman" w:hAnsi="Times New Roman" w:cs="Times New Roman"/>
          <w:sz w:val="24"/>
          <w:szCs w:val="24"/>
          <w:lang w:val="sr-Cyrl-CS"/>
        </w:rPr>
        <w:t xml:space="preserve"> принципима. Неолитска рекултивација има циљ да се и део власника пољопривредног земљишта активно укључи у одрживо </w:t>
      </w:r>
      <w:r w:rsidR="00890B2D" w:rsidRPr="00AA6530">
        <w:rPr>
          <w:rFonts w:ascii="Times New Roman" w:hAnsi="Times New Roman" w:cs="Times New Roman"/>
          <w:sz w:val="24"/>
          <w:szCs w:val="24"/>
          <w:lang w:val="sr-Cyrl-CS"/>
        </w:rPr>
        <w:lastRenderedPageBreak/>
        <w:t xml:space="preserve">коришћење културног добра и </w:t>
      </w:r>
      <w:proofErr w:type="spellStart"/>
      <w:r w:rsidR="00890B2D" w:rsidRPr="00AA6530">
        <w:rPr>
          <w:rFonts w:ascii="Times New Roman" w:hAnsi="Times New Roman" w:cs="Times New Roman"/>
          <w:sz w:val="24"/>
          <w:szCs w:val="24"/>
          <w:lang w:val="sr-Cyrl-CS"/>
        </w:rPr>
        <w:t>брендирање</w:t>
      </w:r>
      <w:proofErr w:type="spellEnd"/>
      <w:r w:rsidR="00890B2D" w:rsidRPr="00AA6530">
        <w:rPr>
          <w:rFonts w:ascii="Times New Roman" w:hAnsi="Times New Roman" w:cs="Times New Roman"/>
          <w:sz w:val="24"/>
          <w:szCs w:val="24"/>
          <w:lang w:val="sr-Cyrl-CS"/>
        </w:rPr>
        <w:t xml:space="preserve"> Винче. У </w:t>
      </w:r>
      <w:proofErr w:type="spellStart"/>
      <w:r w:rsidR="00890B2D" w:rsidRPr="00AA6530">
        <w:rPr>
          <w:rFonts w:ascii="Times New Roman" w:hAnsi="Times New Roman" w:cs="Times New Roman"/>
          <w:sz w:val="24"/>
          <w:szCs w:val="24"/>
          <w:lang w:val="sr-Cyrl-CS"/>
        </w:rPr>
        <w:t>Архео</w:t>
      </w:r>
      <w:proofErr w:type="spellEnd"/>
      <w:r w:rsidR="00890B2D" w:rsidRPr="00AA6530">
        <w:rPr>
          <w:rFonts w:ascii="Times New Roman" w:hAnsi="Times New Roman" w:cs="Times New Roman"/>
          <w:sz w:val="24"/>
          <w:szCs w:val="24"/>
          <w:lang w:val="sr-Cyrl-CS"/>
        </w:rPr>
        <w:t xml:space="preserve"> парку се планирају различити тематски </w:t>
      </w:r>
      <w:proofErr w:type="spellStart"/>
      <w:r w:rsidR="00890B2D" w:rsidRPr="00AA6530">
        <w:rPr>
          <w:rFonts w:ascii="Times New Roman" w:hAnsi="Times New Roman" w:cs="Times New Roman"/>
          <w:sz w:val="24"/>
          <w:szCs w:val="24"/>
          <w:lang w:val="sr-Cyrl-CS"/>
        </w:rPr>
        <w:t>саджаји</w:t>
      </w:r>
      <w:proofErr w:type="spellEnd"/>
      <w:r w:rsidR="00890B2D" w:rsidRPr="00AA6530">
        <w:rPr>
          <w:rFonts w:ascii="Times New Roman" w:hAnsi="Times New Roman" w:cs="Times New Roman"/>
          <w:sz w:val="24"/>
          <w:szCs w:val="24"/>
          <w:lang w:val="sr-Cyrl-CS"/>
        </w:rPr>
        <w:t xml:space="preserve">, пре свега презентација амбијента у којима су се одвијале свакодневне активности неолитских становника Винче, изложбе, радионице на отвореном, простори за одмор и релаксацију и сл. Квалитету овог простора допринеће повезаност са реком </w:t>
      </w:r>
      <w:proofErr w:type="spellStart"/>
      <w:r w:rsidR="00890B2D" w:rsidRPr="00AA6530">
        <w:rPr>
          <w:rFonts w:ascii="Times New Roman" w:hAnsi="Times New Roman" w:cs="Times New Roman"/>
          <w:sz w:val="24"/>
          <w:szCs w:val="24"/>
          <w:lang w:val="sr-Cyrl-CS"/>
        </w:rPr>
        <w:t>Болечицом</w:t>
      </w:r>
      <w:proofErr w:type="spellEnd"/>
      <w:r w:rsidR="00890B2D" w:rsidRPr="00AA6530">
        <w:rPr>
          <w:rFonts w:ascii="Times New Roman" w:hAnsi="Times New Roman" w:cs="Times New Roman"/>
          <w:sz w:val="24"/>
          <w:szCs w:val="24"/>
          <w:lang w:val="sr-Cyrl-CS"/>
        </w:rPr>
        <w:t>, а потом и реком Дунав. Поред наведеног, уређење овог простора треба да допринесе очувању приобалних екосистема и функцији еколошког коридора на локалном нивоу, али и на нивоу града као значајна „Зелена веза“ система зелених површина.</w:t>
      </w:r>
    </w:p>
    <w:p w14:paraId="665494C2" w14:textId="152649F3" w:rsidR="00890B2D" w:rsidRPr="00AA6530" w:rsidRDefault="00890B2D" w:rsidP="00B52C0F">
      <w:pPr>
        <w:spacing w:before="120"/>
        <w:ind w:firstLine="720"/>
        <w:rPr>
          <w:rFonts w:ascii="Times New Roman" w:hAnsi="Times New Roman" w:cs="Times New Roman"/>
          <w:sz w:val="24"/>
          <w:szCs w:val="24"/>
          <w:lang w:val="ru-RU"/>
        </w:rPr>
      </w:pPr>
      <w:r w:rsidRPr="00AA6530">
        <w:rPr>
          <w:rFonts w:ascii="Times New Roman" w:hAnsi="Times New Roman" w:cs="Times New Roman"/>
          <w:sz w:val="24"/>
          <w:szCs w:val="24"/>
          <w:lang w:val="ru-RU"/>
        </w:rPr>
        <w:t>Јавна зелена површина може се користити само у сврху за коју је намењена.“</w:t>
      </w:r>
    </w:p>
    <w:p w14:paraId="5D187AFD" w14:textId="77777777" w:rsidR="00890B2D" w:rsidRPr="00AA6530" w:rsidRDefault="00890B2D" w:rsidP="00A12514">
      <w:pPr>
        <w:ind w:firstLine="720"/>
        <w:rPr>
          <w:rFonts w:ascii="Times New Roman" w:hAnsi="Times New Roman" w:cs="Times New Roman"/>
          <w:sz w:val="24"/>
          <w:szCs w:val="24"/>
          <w:lang w:val="ru-RU"/>
        </w:rPr>
      </w:pPr>
    </w:p>
    <w:p w14:paraId="35CAB8F1" w14:textId="29A763FD" w:rsidR="00890B2D" w:rsidRPr="00AA6530" w:rsidRDefault="00890B2D" w:rsidP="00A12514">
      <w:pPr>
        <w:rPr>
          <w:rFonts w:ascii="Times New Roman" w:hAnsi="Times New Roman" w:cs="Times New Roman"/>
          <w:sz w:val="24"/>
          <w:szCs w:val="24"/>
          <w:lang w:val="ru-RU"/>
        </w:rPr>
      </w:pPr>
      <w:r w:rsidRPr="00AA6530">
        <w:rPr>
          <w:rFonts w:ascii="Times New Roman" w:hAnsi="Times New Roman" w:cs="Times New Roman"/>
          <w:b/>
          <w:bCs/>
          <w:sz w:val="24"/>
          <w:szCs w:val="24"/>
          <w:lang w:val="ru-RU"/>
        </w:rPr>
        <w:t>У Одељку 2. УТИЦАЈ ПОСЕБНЕ НАМЕНЕ НА ДЕМОГРАФСКЕ И СОЦИЈАЛНЕ ПРОЦЕСЕ И СИСТЕМЕ</w:t>
      </w:r>
      <w:r w:rsidR="00733048" w:rsidRPr="00AA6530">
        <w:rPr>
          <w:rFonts w:ascii="Times New Roman" w:hAnsi="Times New Roman" w:cs="Times New Roman"/>
          <w:b/>
          <w:bCs/>
          <w:sz w:val="24"/>
          <w:szCs w:val="24"/>
          <w:lang w:val="ru-RU"/>
        </w:rPr>
        <w:t>,</w:t>
      </w:r>
      <w:r w:rsidRPr="00AA6530">
        <w:rPr>
          <w:rFonts w:ascii="Times New Roman" w:hAnsi="Times New Roman" w:cs="Times New Roman"/>
          <w:sz w:val="24"/>
          <w:szCs w:val="24"/>
          <w:lang w:val="ru-RU"/>
        </w:rPr>
        <w:t xml:space="preserve"> мења се </w:t>
      </w:r>
      <w:r w:rsidRPr="00AA6530">
        <w:rPr>
          <w:rFonts w:ascii="Times New Roman" w:hAnsi="Times New Roman" w:cs="Times New Roman"/>
          <w:b/>
          <w:bCs/>
          <w:sz w:val="24"/>
          <w:szCs w:val="24"/>
          <w:lang w:val="ru-RU"/>
        </w:rPr>
        <w:t>пододељак 2.1</w:t>
      </w:r>
      <w:r w:rsidR="00B52C0F" w:rsidRPr="00AA6530">
        <w:rPr>
          <w:rFonts w:ascii="Times New Roman" w:hAnsi="Times New Roman" w:cs="Times New Roman"/>
          <w:b/>
          <w:bCs/>
          <w:sz w:val="24"/>
          <w:szCs w:val="24"/>
          <w:lang w:val="sr-Latn-RS"/>
        </w:rPr>
        <w:t>.</w:t>
      </w:r>
      <w:r w:rsidRPr="00AA6530">
        <w:rPr>
          <w:rFonts w:ascii="Times New Roman" w:hAnsi="Times New Roman" w:cs="Times New Roman"/>
          <w:b/>
          <w:bCs/>
          <w:sz w:val="24"/>
          <w:szCs w:val="24"/>
          <w:lang w:val="ru-RU"/>
        </w:rPr>
        <w:t xml:space="preserve"> Демографски развој</w:t>
      </w:r>
      <w:r w:rsidRPr="00AA6530">
        <w:rPr>
          <w:rFonts w:ascii="Times New Roman" w:hAnsi="Times New Roman" w:cs="Times New Roman"/>
          <w:sz w:val="24"/>
          <w:szCs w:val="24"/>
          <w:lang w:val="ru-RU"/>
        </w:rPr>
        <w:t xml:space="preserve"> да гласи:</w:t>
      </w:r>
    </w:p>
    <w:p w14:paraId="17E55564" w14:textId="4D802AFB" w:rsidR="00B52C0F" w:rsidRPr="00AA6530" w:rsidRDefault="00890B2D" w:rsidP="008638FE">
      <w:pPr>
        <w:spacing w:before="120"/>
        <w:jc w:val="center"/>
        <w:rPr>
          <w:rFonts w:ascii="Times New Roman" w:hAnsi="Times New Roman" w:cs="Times New Roman"/>
          <w:spacing w:val="-2"/>
          <w:sz w:val="24"/>
          <w:szCs w:val="24"/>
          <w:lang w:val="ru-RU"/>
        </w:rPr>
      </w:pPr>
      <w:r w:rsidRPr="00AA6530">
        <w:rPr>
          <w:rFonts w:ascii="Times New Roman" w:hAnsi="Times New Roman" w:cs="Times New Roman"/>
          <w:spacing w:val="-2"/>
          <w:sz w:val="24"/>
          <w:szCs w:val="24"/>
          <w:lang w:val="ru-RU"/>
        </w:rPr>
        <w:t>„</w:t>
      </w:r>
      <w:r w:rsidR="00B52C0F" w:rsidRPr="00AA6530">
        <w:rPr>
          <w:rFonts w:ascii="Times New Roman" w:hAnsi="Times New Roman" w:cs="Times New Roman"/>
          <w:spacing w:val="-2"/>
          <w:sz w:val="24"/>
          <w:szCs w:val="24"/>
          <w:lang w:val="ru-RU"/>
        </w:rPr>
        <w:t>2.1. Демографски развој</w:t>
      </w:r>
    </w:p>
    <w:p w14:paraId="79ABEF34" w14:textId="1B0B3462" w:rsidR="00890B2D" w:rsidRPr="00AA6530" w:rsidRDefault="00890B2D" w:rsidP="00B52C0F">
      <w:pPr>
        <w:spacing w:before="120"/>
        <w:ind w:firstLine="720"/>
        <w:rPr>
          <w:rFonts w:ascii="Times New Roman" w:hAnsi="Times New Roman" w:cs="Times New Roman"/>
          <w:spacing w:val="-2"/>
          <w:sz w:val="24"/>
          <w:szCs w:val="24"/>
          <w:lang w:val="ru-RU"/>
        </w:rPr>
      </w:pPr>
      <w:r w:rsidRPr="00AA6530">
        <w:rPr>
          <w:rFonts w:ascii="Times New Roman" w:hAnsi="Times New Roman" w:cs="Times New Roman"/>
          <w:spacing w:val="-2"/>
          <w:sz w:val="24"/>
          <w:szCs w:val="24"/>
          <w:lang w:val="ru-RU"/>
        </w:rPr>
        <w:t xml:space="preserve">С обзиром на постојећу изграђеност простора, као и планирану спратност од максимално П+1+Пк, на планском подручју ће бити максимално нешто више од 1000 станова, у којима ће живети око 2500 становника. Планирана изградња објеката и садржаја у оквиру Археолошког парка, заједно са постојећим капацитетима претпоставља будућих 140 запослених. Садржаји у оквиру Археолошког парка дати су у </w:t>
      </w:r>
      <w:r w:rsidRPr="00AA6530">
        <w:rPr>
          <w:rFonts w:ascii="Times New Roman" w:hAnsi="Times New Roman" w:cs="Times New Roman"/>
          <w:spacing w:val="-2"/>
          <w:sz w:val="24"/>
          <w:szCs w:val="24"/>
          <w:lang w:val="sr-Cyrl-CS"/>
        </w:rPr>
        <w:t xml:space="preserve">делу IV Правила уређења и грађења са елементима детаљне разраде, </w:t>
      </w:r>
      <w:r w:rsidRPr="00AA6530">
        <w:rPr>
          <w:rFonts w:ascii="Times New Roman" w:hAnsi="Times New Roman" w:cs="Times New Roman"/>
          <w:spacing w:val="-2"/>
          <w:sz w:val="24"/>
          <w:szCs w:val="24"/>
          <w:lang w:val="ru-RU"/>
        </w:rPr>
        <w:t xml:space="preserve">глава 2. Површине и објекти јавних намена, одељак 2.5.4. Археолошки парк са подцелинама.“ </w:t>
      </w:r>
    </w:p>
    <w:p w14:paraId="4B61943E" w14:textId="55DBBEA0" w:rsidR="00890B2D" w:rsidRPr="00AA6530" w:rsidRDefault="00890B2D" w:rsidP="00A12514">
      <w:pPr>
        <w:contextualSpacing/>
        <w:rPr>
          <w:rFonts w:ascii="Times New Roman" w:hAnsi="Times New Roman" w:cs="Times New Roman"/>
          <w:sz w:val="24"/>
          <w:szCs w:val="24"/>
          <w:lang w:val="sr-Cyrl-CS"/>
        </w:rPr>
      </w:pPr>
    </w:p>
    <w:p w14:paraId="662A59F0" w14:textId="38EA0F8B" w:rsidR="004E7DD2" w:rsidRPr="00AA6530" w:rsidRDefault="00B52C0F" w:rsidP="00A12514">
      <w:pPr>
        <w:widowControl w:val="0"/>
        <w:ind w:right="14"/>
        <w:contextualSpacing/>
        <w:rPr>
          <w:rFonts w:ascii="Times New Roman" w:hAnsi="Times New Roman" w:cs="Times New Roman"/>
          <w:spacing w:val="2"/>
          <w:sz w:val="24"/>
          <w:szCs w:val="24"/>
          <w:shd w:val="clear" w:color="auto" w:fill="FFFFFF"/>
          <w:lang w:val="sr-Cyrl-RS"/>
        </w:rPr>
      </w:pPr>
      <w:proofErr w:type="spellStart"/>
      <w:r w:rsidRPr="00AA6530">
        <w:rPr>
          <w:rFonts w:ascii="Times New Roman" w:hAnsi="Times New Roman" w:cs="Times New Roman"/>
          <w:b/>
          <w:bCs/>
          <w:spacing w:val="2"/>
          <w:sz w:val="24"/>
          <w:szCs w:val="24"/>
          <w:shd w:val="clear" w:color="auto" w:fill="FFFFFF"/>
          <w:lang w:val="sr-Cyrl-RS"/>
        </w:rPr>
        <w:t>П</w:t>
      </w:r>
      <w:r w:rsidR="00890B2D" w:rsidRPr="00AA6530">
        <w:rPr>
          <w:rFonts w:ascii="Times New Roman" w:hAnsi="Times New Roman" w:cs="Times New Roman"/>
          <w:b/>
          <w:bCs/>
          <w:spacing w:val="2"/>
          <w:sz w:val="24"/>
          <w:szCs w:val="24"/>
          <w:shd w:val="clear" w:color="auto" w:fill="FFFFFF"/>
          <w:lang w:val="sr-Cyrl-RS"/>
        </w:rPr>
        <w:t>ододељ</w:t>
      </w:r>
      <w:r w:rsidRPr="00AA6530">
        <w:rPr>
          <w:rFonts w:ascii="Times New Roman" w:hAnsi="Times New Roman" w:cs="Times New Roman"/>
          <w:b/>
          <w:bCs/>
          <w:spacing w:val="2"/>
          <w:sz w:val="24"/>
          <w:szCs w:val="24"/>
          <w:shd w:val="clear" w:color="auto" w:fill="FFFFFF"/>
          <w:lang w:val="sr-Cyrl-RS"/>
        </w:rPr>
        <w:t>а</w:t>
      </w:r>
      <w:r w:rsidR="00890B2D" w:rsidRPr="00AA6530">
        <w:rPr>
          <w:rFonts w:ascii="Times New Roman" w:hAnsi="Times New Roman" w:cs="Times New Roman"/>
          <w:b/>
          <w:bCs/>
          <w:spacing w:val="2"/>
          <w:sz w:val="24"/>
          <w:szCs w:val="24"/>
          <w:shd w:val="clear" w:color="auto" w:fill="FFFFFF"/>
          <w:lang w:val="sr-Cyrl-RS"/>
        </w:rPr>
        <w:t>к</w:t>
      </w:r>
      <w:proofErr w:type="spellEnd"/>
      <w:r w:rsidR="00890B2D" w:rsidRPr="00AA6530">
        <w:rPr>
          <w:rFonts w:ascii="Times New Roman" w:hAnsi="Times New Roman" w:cs="Times New Roman"/>
          <w:b/>
          <w:bCs/>
          <w:spacing w:val="2"/>
          <w:sz w:val="24"/>
          <w:szCs w:val="24"/>
          <w:shd w:val="clear" w:color="auto" w:fill="FFFFFF"/>
          <w:lang w:val="sr-Cyrl-RS"/>
        </w:rPr>
        <w:t xml:space="preserve"> 2.2</w:t>
      </w:r>
      <w:r w:rsidRPr="00AA6530">
        <w:rPr>
          <w:rFonts w:ascii="Times New Roman" w:hAnsi="Times New Roman" w:cs="Times New Roman"/>
          <w:b/>
          <w:bCs/>
          <w:spacing w:val="2"/>
          <w:sz w:val="24"/>
          <w:szCs w:val="24"/>
          <w:shd w:val="clear" w:color="auto" w:fill="FFFFFF"/>
          <w:lang w:val="sr-Latn-RS"/>
        </w:rPr>
        <w:t>.</w:t>
      </w:r>
      <w:r w:rsidR="00890B2D" w:rsidRPr="00AA6530">
        <w:rPr>
          <w:rFonts w:ascii="Times New Roman" w:hAnsi="Times New Roman" w:cs="Times New Roman"/>
          <w:b/>
          <w:bCs/>
          <w:spacing w:val="2"/>
          <w:sz w:val="24"/>
          <w:szCs w:val="24"/>
          <w:shd w:val="clear" w:color="auto" w:fill="FFFFFF"/>
          <w:lang w:val="sr-Cyrl-RS"/>
        </w:rPr>
        <w:t xml:space="preserve"> </w:t>
      </w:r>
      <w:r w:rsidR="004E7DD2" w:rsidRPr="00AA6530">
        <w:rPr>
          <w:rFonts w:ascii="Times New Roman" w:hAnsi="Times New Roman" w:cs="Times New Roman"/>
          <w:b/>
          <w:bCs/>
          <w:spacing w:val="2"/>
          <w:sz w:val="24"/>
          <w:szCs w:val="24"/>
          <w:shd w:val="clear" w:color="auto" w:fill="FFFFFF"/>
          <w:lang w:val="sr-Cyrl-RS"/>
        </w:rPr>
        <w:t xml:space="preserve"> </w:t>
      </w:r>
      <w:r w:rsidR="00890B2D" w:rsidRPr="00AA6530">
        <w:rPr>
          <w:rFonts w:ascii="Times New Roman" w:hAnsi="Times New Roman" w:cs="Times New Roman"/>
          <w:b/>
          <w:bCs/>
          <w:spacing w:val="2"/>
          <w:sz w:val="24"/>
          <w:szCs w:val="24"/>
          <w:shd w:val="clear" w:color="auto" w:fill="FFFFFF"/>
          <w:lang w:val="sr-Cyrl-RS"/>
        </w:rPr>
        <w:t>Социјални развој и јавне службе</w:t>
      </w:r>
      <w:r w:rsidR="00890B2D" w:rsidRPr="00AA6530">
        <w:rPr>
          <w:rFonts w:ascii="Times New Roman" w:hAnsi="Times New Roman" w:cs="Times New Roman"/>
          <w:spacing w:val="2"/>
          <w:sz w:val="24"/>
          <w:szCs w:val="24"/>
          <w:shd w:val="clear" w:color="auto" w:fill="FFFFFF"/>
          <w:lang w:val="sr-Cyrl-RS"/>
        </w:rPr>
        <w:t xml:space="preserve"> мења се </w:t>
      </w:r>
      <w:r w:rsidRPr="00AA6530">
        <w:rPr>
          <w:rFonts w:ascii="Times New Roman" w:hAnsi="Times New Roman" w:cs="Times New Roman"/>
          <w:spacing w:val="2"/>
          <w:sz w:val="24"/>
          <w:szCs w:val="24"/>
          <w:shd w:val="clear" w:color="auto" w:fill="FFFFFF"/>
          <w:lang w:val="sr-Cyrl-RS"/>
        </w:rPr>
        <w:t>да гласи:</w:t>
      </w:r>
    </w:p>
    <w:p w14:paraId="60B6ACA0" w14:textId="5B05E9C6" w:rsidR="00B23C02" w:rsidRPr="00AA6530" w:rsidRDefault="00B23C02" w:rsidP="0053385C">
      <w:pPr>
        <w:spacing w:before="240" w:after="120"/>
        <w:jc w:val="center"/>
        <w:rPr>
          <w:rFonts w:ascii="Times New Roman" w:hAnsi="Times New Roman" w:cs="Times New Roman"/>
          <w:sz w:val="24"/>
          <w:szCs w:val="24"/>
          <w:lang w:val="ru-RU"/>
        </w:rPr>
      </w:pPr>
      <w:r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 xml:space="preserve">2.2 </w:t>
      </w:r>
      <w:r w:rsidRPr="00AA6530">
        <w:rPr>
          <w:rFonts w:ascii="Times New Roman" w:hAnsi="Times New Roman" w:cs="Times New Roman"/>
          <w:sz w:val="24"/>
          <w:szCs w:val="24"/>
          <w:lang w:val="ru-RU"/>
        </w:rPr>
        <w:tab/>
      </w:r>
      <w:bookmarkStart w:id="9" w:name="_Hlk135321232"/>
      <w:r w:rsidRPr="00AA6530">
        <w:rPr>
          <w:rFonts w:ascii="Times New Roman" w:hAnsi="Times New Roman" w:cs="Times New Roman"/>
          <w:sz w:val="24"/>
          <w:szCs w:val="24"/>
          <w:lang w:val="ru-RU"/>
        </w:rPr>
        <w:t>Социјални развој и јавне службе</w:t>
      </w:r>
      <w:bookmarkEnd w:id="9"/>
    </w:p>
    <w:p w14:paraId="5B09732E" w14:textId="12D534B8" w:rsidR="00B23C02" w:rsidRPr="00AA6530" w:rsidRDefault="00B23C02" w:rsidP="00B23C02">
      <w:pPr>
        <w:spacing w:before="120" w:after="240"/>
        <w:ind w:firstLine="720"/>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Осим </w:t>
      </w:r>
      <w:bookmarkStart w:id="10" w:name="_Hlk135321262"/>
      <w:r w:rsidRPr="00AA6530">
        <w:rPr>
          <w:rFonts w:ascii="Times New Roman" w:hAnsi="Times New Roman" w:cs="Times New Roman"/>
          <w:sz w:val="24"/>
          <w:szCs w:val="24"/>
          <w:lang w:val="ru-RU"/>
        </w:rPr>
        <w:t>планираних објеката у оквиру Археолошког парка</w:t>
      </w:r>
      <w:bookmarkEnd w:id="10"/>
      <w:r w:rsidRPr="00AA6530">
        <w:rPr>
          <w:rFonts w:ascii="Times New Roman" w:hAnsi="Times New Roman" w:cs="Times New Roman"/>
          <w:sz w:val="24"/>
          <w:szCs w:val="24"/>
          <w:lang w:val="ru-RU"/>
        </w:rPr>
        <w:t>, нови објекти јавних служби нису планирани у планском подручју, већ ће становништво, као и до сада, задовољавати основне потребе у постојећим објектима у окружењу.</w:t>
      </w:r>
      <w:r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 xml:space="preserve"> </w:t>
      </w:r>
    </w:p>
    <w:p w14:paraId="15F2C31D" w14:textId="3C8972E4" w:rsidR="00890B2D" w:rsidRPr="00AA6530" w:rsidRDefault="00890B2D" w:rsidP="00A12514">
      <w:pPr>
        <w:widowControl w:val="0"/>
        <w:ind w:right="14"/>
        <w:contextualSpacing/>
        <w:rPr>
          <w:rFonts w:ascii="Times New Roman" w:hAnsi="Times New Roman" w:cs="Times New Roman"/>
          <w:sz w:val="24"/>
          <w:szCs w:val="24"/>
          <w:lang w:val="ru-RU"/>
        </w:rPr>
      </w:pPr>
      <w:r w:rsidRPr="00AA6530">
        <w:rPr>
          <w:rFonts w:ascii="Times New Roman" w:hAnsi="Times New Roman" w:cs="Times New Roman"/>
          <w:b/>
          <w:bCs/>
          <w:sz w:val="24"/>
          <w:szCs w:val="24"/>
          <w:lang w:val="ru-RU"/>
        </w:rPr>
        <w:t>У Одељку 3. УТИЦАЈ ПОСЕБНЕ НАМЕНЕ НА ЕКОНОМИЈУ И ТУРИЗАМ</w:t>
      </w:r>
      <w:r w:rsidRPr="00AA6530">
        <w:rPr>
          <w:rFonts w:ascii="Times New Roman" w:hAnsi="Times New Roman" w:cs="Times New Roman"/>
          <w:sz w:val="24"/>
          <w:szCs w:val="24"/>
          <w:lang w:val="ru-RU"/>
        </w:rPr>
        <w:t xml:space="preserve"> </w:t>
      </w:r>
      <w:r w:rsidR="00733048" w:rsidRPr="00AA6530">
        <w:rPr>
          <w:rFonts w:ascii="Times New Roman" w:hAnsi="Times New Roman" w:cs="Times New Roman"/>
          <w:sz w:val="24"/>
          <w:szCs w:val="24"/>
          <w:lang w:val="ru-RU"/>
        </w:rPr>
        <w:t>,</w:t>
      </w:r>
      <w:r w:rsidRPr="00AA6530">
        <w:rPr>
          <w:rFonts w:ascii="Times New Roman" w:hAnsi="Times New Roman" w:cs="Times New Roman"/>
          <w:sz w:val="24"/>
          <w:szCs w:val="24"/>
          <w:lang w:val="ru-RU"/>
        </w:rPr>
        <w:t xml:space="preserve">у делу </w:t>
      </w:r>
      <w:r w:rsidR="00B23C02"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Туризам</w:t>
      </w:r>
      <w:r w:rsidR="00B23C02" w:rsidRPr="00AA6530">
        <w:rPr>
          <w:rFonts w:ascii="Times New Roman" w:hAnsi="Times New Roman" w:cs="Times New Roman"/>
          <w:sz w:val="24"/>
          <w:szCs w:val="24"/>
          <w:lang w:val="sr-Latn-RS"/>
        </w:rPr>
        <w:t>“</w:t>
      </w:r>
      <w:r w:rsidR="00733048" w:rsidRPr="00AA6530">
        <w:rPr>
          <w:rFonts w:ascii="Times New Roman" w:hAnsi="Times New Roman" w:cs="Times New Roman"/>
          <w:sz w:val="24"/>
          <w:szCs w:val="24"/>
          <w:lang w:val="sr-Cyrl-RS"/>
        </w:rPr>
        <w:t>,</w:t>
      </w:r>
      <w:r w:rsidRPr="00AA6530">
        <w:rPr>
          <w:rFonts w:ascii="Times New Roman" w:hAnsi="Times New Roman" w:cs="Times New Roman"/>
          <w:sz w:val="24"/>
          <w:szCs w:val="24"/>
          <w:lang w:val="ru-RU"/>
        </w:rPr>
        <w:t xml:space="preserve"> у </w:t>
      </w:r>
      <w:r w:rsidR="00B23C02" w:rsidRPr="00AA6530">
        <w:rPr>
          <w:rFonts w:ascii="Times New Roman" w:hAnsi="Times New Roman" w:cs="Times New Roman"/>
          <w:sz w:val="24"/>
          <w:szCs w:val="24"/>
          <w:lang w:val="sr-Cyrl-RS"/>
        </w:rPr>
        <w:t>с</w:t>
      </w:r>
      <w:r w:rsidRPr="00AA6530">
        <w:rPr>
          <w:rFonts w:ascii="Times New Roman" w:hAnsi="Times New Roman" w:cs="Times New Roman"/>
          <w:sz w:val="24"/>
          <w:szCs w:val="24"/>
          <w:lang w:val="ru-RU"/>
        </w:rPr>
        <w:t xml:space="preserve">таву 5. тачка 1. подтачка 3) бришу се речи </w:t>
      </w:r>
      <w:r w:rsidRPr="008A6EB7">
        <w:rPr>
          <w:rFonts w:ascii="Times New Roman" w:hAnsi="Times New Roman" w:cs="Times New Roman"/>
          <w:sz w:val="24"/>
          <w:szCs w:val="24"/>
          <w:lang w:val="ru-RU"/>
        </w:rPr>
        <w:t>„</w:t>
      </w:r>
      <w:proofErr w:type="spellStart"/>
      <w:r w:rsidR="008A6EB7" w:rsidRPr="008A6EB7">
        <w:rPr>
          <w:rFonts w:ascii="Times New Roman" w:hAnsi="Times New Roman"/>
          <w:spacing w:val="-2"/>
          <w:sz w:val="24"/>
          <w:szCs w:val="24"/>
        </w:rPr>
        <w:t>објекти</w:t>
      </w:r>
      <w:proofErr w:type="spellEnd"/>
      <w:r w:rsidR="008A6EB7" w:rsidRPr="008A6EB7">
        <w:rPr>
          <w:rFonts w:ascii="Times New Roman" w:hAnsi="Times New Roman"/>
          <w:spacing w:val="-2"/>
          <w:sz w:val="24"/>
          <w:szCs w:val="24"/>
        </w:rPr>
        <w:t xml:space="preserve"> </w:t>
      </w:r>
      <w:proofErr w:type="spellStart"/>
      <w:r w:rsidR="008A6EB7" w:rsidRPr="008A6EB7">
        <w:rPr>
          <w:rFonts w:ascii="Times New Roman" w:hAnsi="Times New Roman"/>
          <w:spacing w:val="-2"/>
          <w:sz w:val="24"/>
          <w:szCs w:val="24"/>
        </w:rPr>
        <w:t>наутичког</w:t>
      </w:r>
      <w:proofErr w:type="spellEnd"/>
      <w:r w:rsidR="008A6EB7" w:rsidRPr="008A6EB7">
        <w:rPr>
          <w:rFonts w:ascii="Times New Roman" w:hAnsi="Times New Roman"/>
          <w:spacing w:val="-2"/>
          <w:sz w:val="24"/>
          <w:szCs w:val="24"/>
        </w:rPr>
        <w:t xml:space="preserve"> </w:t>
      </w:r>
      <w:proofErr w:type="spellStart"/>
      <w:r w:rsidR="008A6EB7" w:rsidRPr="008A6EB7">
        <w:rPr>
          <w:rFonts w:ascii="Times New Roman" w:hAnsi="Times New Roman"/>
          <w:spacing w:val="-2"/>
          <w:sz w:val="24"/>
          <w:szCs w:val="24"/>
        </w:rPr>
        <w:t>туризма</w:t>
      </w:r>
      <w:proofErr w:type="spellEnd"/>
      <w:r w:rsidR="008A6EB7" w:rsidRPr="008A6EB7">
        <w:rPr>
          <w:rFonts w:ascii="Times New Roman" w:hAnsi="Times New Roman"/>
          <w:spacing w:val="-2"/>
          <w:sz w:val="24"/>
          <w:szCs w:val="24"/>
        </w:rPr>
        <w:t>,</w:t>
      </w:r>
      <w:r w:rsidR="008A6EB7" w:rsidRPr="008A6EB7">
        <w:rPr>
          <w:rFonts w:ascii="Times New Roman" w:hAnsi="Times New Roman"/>
          <w:spacing w:val="-2"/>
          <w:sz w:val="24"/>
          <w:szCs w:val="24"/>
          <w:lang w:val="sr-Cyrl-RS"/>
        </w:rPr>
        <w:t xml:space="preserve"> </w:t>
      </w:r>
      <w:r w:rsidRPr="00AA6530">
        <w:rPr>
          <w:rFonts w:ascii="Times New Roman" w:hAnsi="Times New Roman" w:cs="Times New Roman"/>
          <w:sz w:val="24"/>
          <w:szCs w:val="24"/>
          <w:lang w:val="ru-RU"/>
        </w:rPr>
        <w:t>отворени и затворени објекти спортске рекреације“</w:t>
      </w:r>
      <w:r w:rsidR="008D618A" w:rsidRPr="00AA6530">
        <w:rPr>
          <w:rFonts w:ascii="Times New Roman" w:hAnsi="Times New Roman" w:cs="Times New Roman"/>
          <w:sz w:val="24"/>
          <w:szCs w:val="24"/>
          <w:lang w:val="ru-RU"/>
        </w:rPr>
        <w:t>.</w:t>
      </w:r>
    </w:p>
    <w:p w14:paraId="0508F350" w14:textId="4598349C" w:rsidR="008D618A" w:rsidRPr="00AA6530" w:rsidRDefault="008D618A" w:rsidP="00B23C02">
      <w:pPr>
        <w:widowControl w:val="0"/>
        <w:spacing w:before="120"/>
        <w:ind w:right="11"/>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У делу </w:t>
      </w:r>
      <w:r w:rsidR="00B23C02"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Тржишна оправданост инвестиције и утицај посебне намене – директни и индиректни друштвено-економски ефекти</w:t>
      </w:r>
      <w:r w:rsidR="00B23C02" w:rsidRPr="00AA6530">
        <w:rPr>
          <w:rFonts w:ascii="Times New Roman" w:hAnsi="Times New Roman" w:cs="Times New Roman"/>
          <w:sz w:val="24"/>
          <w:szCs w:val="24"/>
          <w:lang w:val="sr-Latn-RS"/>
        </w:rPr>
        <w:t>“</w:t>
      </w:r>
      <w:r w:rsidR="00733048" w:rsidRPr="00AA6530">
        <w:rPr>
          <w:rFonts w:ascii="Times New Roman" w:hAnsi="Times New Roman" w:cs="Times New Roman"/>
          <w:sz w:val="24"/>
          <w:szCs w:val="24"/>
          <w:lang w:val="sr-Cyrl-RS"/>
        </w:rPr>
        <w:t>,</w:t>
      </w:r>
      <w:r w:rsidRPr="00AA6530">
        <w:rPr>
          <w:rFonts w:ascii="Times New Roman" w:hAnsi="Times New Roman" w:cs="Times New Roman"/>
          <w:sz w:val="24"/>
          <w:szCs w:val="24"/>
          <w:lang w:val="ru-RU"/>
        </w:rPr>
        <w:t xml:space="preserve"> у ставу </w:t>
      </w:r>
      <w:r w:rsidR="00C21417" w:rsidRPr="00AA6530">
        <w:rPr>
          <w:rFonts w:ascii="Times New Roman" w:hAnsi="Times New Roman" w:cs="Times New Roman"/>
          <w:sz w:val="24"/>
          <w:szCs w:val="24"/>
          <w:lang w:val="ru-RU"/>
        </w:rPr>
        <w:t>3</w:t>
      </w:r>
      <w:r w:rsidRPr="00AA6530">
        <w:rPr>
          <w:rFonts w:ascii="Times New Roman" w:hAnsi="Times New Roman" w:cs="Times New Roman"/>
          <w:sz w:val="24"/>
          <w:szCs w:val="24"/>
          <w:lang w:val="ru-RU"/>
        </w:rPr>
        <w:t xml:space="preserve">. тачка 1) реч </w:t>
      </w:r>
      <w:r w:rsidR="00B23C02"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Еко</w:t>
      </w:r>
      <w:r w:rsidR="00B23C02"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 xml:space="preserve"> мења се речју </w:t>
      </w:r>
      <w:r w:rsidR="00B23C02"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Архео</w:t>
      </w:r>
      <w:r w:rsidR="00B23C02"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w:t>
      </w:r>
    </w:p>
    <w:p w14:paraId="177820B6" w14:textId="7B270F86" w:rsidR="008D618A" w:rsidRPr="00AA6530" w:rsidRDefault="008D618A" w:rsidP="00B23C02">
      <w:pPr>
        <w:widowControl w:val="0"/>
        <w:spacing w:before="120"/>
        <w:ind w:right="11"/>
        <w:rPr>
          <w:rFonts w:ascii="Times New Roman" w:hAnsi="Times New Roman" w:cs="Times New Roman"/>
          <w:sz w:val="24"/>
          <w:szCs w:val="24"/>
          <w:lang w:val="ru-RU"/>
        </w:rPr>
      </w:pPr>
      <w:r w:rsidRPr="00AA6530">
        <w:rPr>
          <w:rFonts w:ascii="Times New Roman" w:hAnsi="Times New Roman" w:cs="Times New Roman"/>
          <w:b/>
          <w:bCs/>
          <w:sz w:val="24"/>
          <w:szCs w:val="24"/>
          <w:lang w:val="ru-RU"/>
        </w:rPr>
        <w:t>У пододељку 3.1</w:t>
      </w:r>
      <w:r w:rsidR="00B23C02" w:rsidRPr="00AA6530">
        <w:rPr>
          <w:rFonts w:ascii="Times New Roman" w:hAnsi="Times New Roman" w:cs="Times New Roman"/>
          <w:b/>
          <w:bCs/>
          <w:sz w:val="24"/>
          <w:szCs w:val="24"/>
          <w:lang w:val="sr-Latn-RS"/>
        </w:rPr>
        <w:t>.</w:t>
      </w:r>
      <w:r w:rsidRPr="00AA6530">
        <w:rPr>
          <w:rFonts w:ascii="Times New Roman" w:hAnsi="Times New Roman" w:cs="Times New Roman"/>
          <w:b/>
          <w:bCs/>
          <w:sz w:val="24"/>
          <w:szCs w:val="24"/>
          <w:lang w:val="ru-RU"/>
        </w:rPr>
        <w:t xml:space="preserve"> Комерцијалне делатности</w:t>
      </w:r>
      <w:r w:rsidR="00733048" w:rsidRPr="00AA6530">
        <w:rPr>
          <w:rFonts w:ascii="Times New Roman" w:hAnsi="Times New Roman" w:cs="Times New Roman"/>
          <w:b/>
          <w:bCs/>
          <w:sz w:val="24"/>
          <w:szCs w:val="24"/>
          <w:lang w:val="ru-RU"/>
        </w:rPr>
        <w:t>,</w:t>
      </w:r>
      <w:r w:rsidRPr="00AA6530">
        <w:rPr>
          <w:rFonts w:ascii="Times New Roman" w:hAnsi="Times New Roman" w:cs="Times New Roman"/>
          <w:sz w:val="24"/>
          <w:szCs w:val="24"/>
          <w:lang w:val="ru-RU"/>
        </w:rPr>
        <w:t xml:space="preserve"> у ставу 1. </w:t>
      </w:r>
      <w:r w:rsidR="00B23C02" w:rsidRPr="00AA6530">
        <w:rPr>
          <w:rFonts w:ascii="Times New Roman" w:hAnsi="Times New Roman" w:cs="Times New Roman"/>
          <w:sz w:val="24"/>
          <w:szCs w:val="24"/>
          <w:lang w:val="sr-Cyrl-RS"/>
        </w:rPr>
        <w:t>т</w:t>
      </w:r>
      <w:r w:rsidRPr="00AA6530">
        <w:rPr>
          <w:rFonts w:ascii="Times New Roman" w:hAnsi="Times New Roman" w:cs="Times New Roman"/>
          <w:sz w:val="24"/>
          <w:szCs w:val="24"/>
          <w:lang w:val="ru-RU"/>
        </w:rPr>
        <w:t xml:space="preserve">ачка 1) реч </w:t>
      </w:r>
      <w:r w:rsidR="00B23C02"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пристаниште</w:t>
      </w:r>
      <w:r w:rsidR="00B23C02"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 xml:space="preserve"> мења се речима </w:t>
      </w:r>
      <w:r w:rsidR="00B23C02"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плутајући објекат</w:t>
      </w:r>
      <w:r w:rsidR="00B23C02"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w:t>
      </w:r>
    </w:p>
    <w:p w14:paraId="237881F6" w14:textId="77777777" w:rsidR="008D618A" w:rsidRPr="00AA6530" w:rsidRDefault="008D618A" w:rsidP="00A12514">
      <w:pPr>
        <w:widowControl w:val="0"/>
        <w:ind w:right="14"/>
        <w:contextualSpacing/>
        <w:rPr>
          <w:rFonts w:ascii="Times New Roman" w:hAnsi="Times New Roman" w:cs="Times New Roman"/>
          <w:sz w:val="24"/>
          <w:szCs w:val="24"/>
          <w:lang w:val="ru-RU"/>
        </w:rPr>
      </w:pPr>
    </w:p>
    <w:p w14:paraId="6CA16D00" w14:textId="14CC7EC0" w:rsidR="008D618A" w:rsidRPr="00AA6530" w:rsidRDefault="008D618A" w:rsidP="00A12514">
      <w:pPr>
        <w:widowControl w:val="0"/>
        <w:ind w:right="14"/>
        <w:contextualSpacing/>
        <w:rPr>
          <w:rFonts w:ascii="Times New Roman" w:hAnsi="Times New Roman" w:cs="Times New Roman"/>
          <w:sz w:val="24"/>
          <w:szCs w:val="24"/>
          <w:lang w:val="ru-RU"/>
        </w:rPr>
      </w:pPr>
      <w:r w:rsidRPr="00AA6530">
        <w:rPr>
          <w:rFonts w:ascii="Times New Roman" w:hAnsi="Times New Roman" w:cs="Times New Roman"/>
          <w:b/>
          <w:bCs/>
          <w:sz w:val="24"/>
          <w:szCs w:val="24"/>
          <w:lang w:val="ru-RU"/>
        </w:rPr>
        <w:t>У Одељку 4. ПРОСТОРНИ РАЗВОЈ САОБРАЋАЈА И ИНФРАСТРУКТУРНИХ СИСТЕМА</w:t>
      </w:r>
      <w:r w:rsidR="00733048" w:rsidRPr="00AA6530">
        <w:rPr>
          <w:rFonts w:ascii="Times New Roman" w:hAnsi="Times New Roman" w:cs="Times New Roman"/>
          <w:b/>
          <w:bCs/>
          <w:sz w:val="24"/>
          <w:szCs w:val="24"/>
          <w:lang w:val="ru-RU"/>
        </w:rPr>
        <w:t>,</w:t>
      </w:r>
      <w:r w:rsidRPr="00AA6530">
        <w:rPr>
          <w:rFonts w:ascii="Times New Roman" w:hAnsi="Times New Roman" w:cs="Times New Roman"/>
          <w:b/>
          <w:bCs/>
          <w:sz w:val="24"/>
          <w:szCs w:val="24"/>
          <w:lang w:val="ru-RU"/>
        </w:rPr>
        <w:t xml:space="preserve"> у пододељку 4.1</w:t>
      </w:r>
      <w:r w:rsidR="00B23C02" w:rsidRPr="00AA6530">
        <w:rPr>
          <w:rFonts w:ascii="Times New Roman" w:hAnsi="Times New Roman" w:cs="Times New Roman"/>
          <w:b/>
          <w:bCs/>
          <w:sz w:val="24"/>
          <w:szCs w:val="24"/>
          <w:lang w:val="ru-RU"/>
        </w:rPr>
        <w:t>.</w:t>
      </w:r>
      <w:r w:rsidRPr="00AA6530">
        <w:rPr>
          <w:rFonts w:ascii="Times New Roman" w:hAnsi="Times New Roman" w:cs="Times New Roman"/>
          <w:b/>
          <w:bCs/>
          <w:sz w:val="24"/>
          <w:szCs w:val="24"/>
          <w:lang w:val="ru-RU"/>
        </w:rPr>
        <w:t xml:space="preserve"> Саобраћај и саобраћајна инфраструктура</w:t>
      </w:r>
      <w:r w:rsidR="00733048" w:rsidRPr="00AA6530">
        <w:rPr>
          <w:rFonts w:ascii="Times New Roman" w:hAnsi="Times New Roman" w:cs="Times New Roman"/>
          <w:b/>
          <w:bCs/>
          <w:sz w:val="24"/>
          <w:szCs w:val="24"/>
          <w:lang w:val="ru-RU"/>
        </w:rPr>
        <w:t>,</w:t>
      </w:r>
      <w:r w:rsidRPr="00AA6530">
        <w:rPr>
          <w:rFonts w:ascii="Times New Roman" w:hAnsi="Times New Roman" w:cs="Times New Roman"/>
          <w:sz w:val="24"/>
          <w:szCs w:val="24"/>
          <w:lang w:val="ru-RU"/>
        </w:rPr>
        <w:t xml:space="preserve"> у делу </w:t>
      </w:r>
      <w:r w:rsidR="00B23C02"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Путна и улична мрежа</w:t>
      </w:r>
      <w:r w:rsidR="00B23C02"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 xml:space="preserve"> у </w:t>
      </w:r>
      <w:r w:rsidR="00B23C02" w:rsidRPr="00AA6530">
        <w:rPr>
          <w:rFonts w:ascii="Times New Roman" w:hAnsi="Times New Roman" w:cs="Times New Roman"/>
          <w:sz w:val="24"/>
          <w:szCs w:val="24"/>
          <w:lang w:val="ru-RU"/>
        </w:rPr>
        <w:t>с</w:t>
      </w:r>
      <w:r w:rsidRPr="00AA6530">
        <w:rPr>
          <w:rFonts w:ascii="Times New Roman" w:hAnsi="Times New Roman" w:cs="Times New Roman"/>
          <w:sz w:val="24"/>
          <w:szCs w:val="24"/>
          <w:lang w:val="ru-RU"/>
        </w:rPr>
        <w:t>таву 2</w:t>
      </w:r>
      <w:r w:rsidR="00142C72" w:rsidRPr="00AA6530">
        <w:rPr>
          <w:rFonts w:ascii="Times New Roman" w:hAnsi="Times New Roman" w:cs="Times New Roman"/>
          <w:sz w:val="24"/>
          <w:szCs w:val="24"/>
          <w:lang w:val="ru-RU"/>
        </w:rPr>
        <w:t xml:space="preserve">. </w:t>
      </w:r>
      <w:r w:rsidR="00B23C02" w:rsidRPr="00AA6530">
        <w:rPr>
          <w:rFonts w:ascii="Times New Roman" w:hAnsi="Times New Roman" w:cs="Times New Roman"/>
          <w:sz w:val="24"/>
          <w:szCs w:val="24"/>
          <w:lang w:val="ru-RU"/>
        </w:rPr>
        <w:t>р</w:t>
      </w:r>
      <w:r w:rsidR="00142C72" w:rsidRPr="00AA6530">
        <w:rPr>
          <w:rFonts w:ascii="Times New Roman" w:hAnsi="Times New Roman" w:cs="Times New Roman"/>
          <w:sz w:val="24"/>
          <w:szCs w:val="24"/>
          <w:lang w:val="ru-RU"/>
        </w:rPr>
        <w:t xml:space="preserve">еч </w:t>
      </w:r>
      <w:r w:rsidR="00B23C02" w:rsidRPr="00AA6530">
        <w:rPr>
          <w:rFonts w:ascii="Times New Roman" w:hAnsi="Times New Roman" w:cs="Times New Roman"/>
          <w:sz w:val="24"/>
          <w:szCs w:val="24"/>
          <w:lang w:val="sr-Latn-RS"/>
        </w:rPr>
        <w:t>„</w:t>
      </w:r>
      <w:r w:rsidR="00142C72" w:rsidRPr="00AA6530">
        <w:rPr>
          <w:rFonts w:ascii="Times New Roman" w:hAnsi="Times New Roman" w:cs="Times New Roman"/>
          <w:sz w:val="24"/>
          <w:szCs w:val="24"/>
          <w:lang w:val="ru-RU"/>
        </w:rPr>
        <w:t>петља</w:t>
      </w:r>
      <w:r w:rsidR="00B23C02" w:rsidRPr="00AA6530">
        <w:rPr>
          <w:rFonts w:ascii="Times New Roman" w:hAnsi="Times New Roman" w:cs="Times New Roman"/>
          <w:sz w:val="24"/>
          <w:szCs w:val="24"/>
          <w:lang w:val="sr-Latn-RS"/>
        </w:rPr>
        <w:t>“</w:t>
      </w:r>
      <w:r w:rsidR="00142C72" w:rsidRPr="00AA6530">
        <w:rPr>
          <w:rFonts w:ascii="Times New Roman" w:hAnsi="Times New Roman" w:cs="Times New Roman"/>
          <w:sz w:val="24"/>
          <w:szCs w:val="24"/>
          <w:lang w:val="ru-RU"/>
        </w:rPr>
        <w:t xml:space="preserve"> мења се речју </w:t>
      </w:r>
      <w:r w:rsidR="00B23C02" w:rsidRPr="00AA6530">
        <w:rPr>
          <w:rFonts w:ascii="Times New Roman" w:hAnsi="Times New Roman" w:cs="Times New Roman"/>
          <w:sz w:val="24"/>
          <w:szCs w:val="24"/>
          <w:lang w:val="sr-Latn-RS"/>
        </w:rPr>
        <w:t>„</w:t>
      </w:r>
      <w:r w:rsidR="00142C72" w:rsidRPr="00AA6530">
        <w:rPr>
          <w:rFonts w:ascii="Times New Roman" w:hAnsi="Times New Roman" w:cs="Times New Roman"/>
          <w:sz w:val="24"/>
          <w:szCs w:val="24"/>
          <w:lang w:val="ru-RU"/>
        </w:rPr>
        <w:t>чвор</w:t>
      </w:r>
      <w:r w:rsidR="00B23C02" w:rsidRPr="00AA6530">
        <w:rPr>
          <w:rFonts w:ascii="Times New Roman" w:hAnsi="Times New Roman" w:cs="Times New Roman"/>
          <w:sz w:val="24"/>
          <w:szCs w:val="24"/>
          <w:lang w:val="sr-Latn-RS"/>
        </w:rPr>
        <w:t>“</w:t>
      </w:r>
      <w:r w:rsidR="00142C72" w:rsidRPr="00AA6530">
        <w:rPr>
          <w:rFonts w:ascii="Times New Roman" w:hAnsi="Times New Roman" w:cs="Times New Roman"/>
          <w:sz w:val="24"/>
          <w:szCs w:val="24"/>
          <w:lang w:val="ru-RU"/>
        </w:rPr>
        <w:t>.</w:t>
      </w:r>
    </w:p>
    <w:p w14:paraId="19F10760" w14:textId="5CE28C96" w:rsidR="00142C72" w:rsidRPr="00AA6530" w:rsidRDefault="00142C72" w:rsidP="00B23C02">
      <w:pPr>
        <w:widowControl w:val="0"/>
        <w:spacing w:before="120"/>
        <w:ind w:right="11"/>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У делу </w:t>
      </w:r>
      <w:r w:rsidR="00B23C02"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Јавни градски превоз путника</w:t>
      </w:r>
      <w:r w:rsidR="00B23C02"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 xml:space="preserve"> речи </w:t>
      </w:r>
      <w:r w:rsidR="00B23C02"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постојеће аутобуске линије</w:t>
      </w:r>
      <w:r w:rsidR="00B23C02"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 xml:space="preserve"> мењају се речима </w:t>
      </w:r>
      <w:r w:rsidR="00B23C02"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постојеће аутобуске линије у улицама Професора Васића и Милоша Обреновића</w:t>
      </w:r>
      <w:r w:rsidR="00B23C02"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w:t>
      </w:r>
    </w:p>
    <w:p w14:paraId="1DFA1643" w14:textId="3850F1B3" w:rsidR="00142C72" w:rsidRPr="00AA6530" w:rsidRDefault="00142C72" w:rsidP="00B23C02">
      <w:pPr>
        <w:widowControl w:val="0"/>
        <w:spacing w:before="120"/>
        <w:ind w:right="11"/>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У делу </w:t>
      </w:r>
      <w:r w:rsidR="00B23C02"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Паркирање</w:t>
      </w:r>
      <w:r w:rsidR="00B23C02"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 xml:space="preserve"> у ставу 1. мења се тачка 1) да гласи:</w:t>
      </w:r>
    </w:p>
    <w:p w14:paraId="697ACE8C" w14:textId="6319D630" w:rsidR="00142C72" w:rsidRPr="00AA6530" w:rsidRDefault="00B23C02" w:rsidP="00B23C02">
      <w:pPr>
        <w:widowControl w:val="0"/>
        <w:spacing w:before="120"/>
        <w:ind w:left="709" w:right="11" w:hanging="425"/>
        <w:rPr>
          <w:rFonts w:ascii="Times New Roman" w:hAnsi="Times New Roman" w:cs="Times New Roman"/>
          <w:sz w:val="24"/>
          <w:szCs w:val="24"/>
          <w:lang w:val="sr-Latn-RS"/>
        </w:rPr>
      </w:pPr>
      <w:r w:rsidRPr="00AA6530">
        <w:rPr>
          <w:rFonts w:ascii="Times New Roman" w:hAnsi="Times New Roman" w:cs="Times New Roman"/>
          <w:sz w:val="24"/>
          <w:szCs w:val="24"/>
          <w:lang w:val="sr-Latn-RS"/>
        </w:rPr>
        <w:t>„</w:t>
      </w:r>
      <w:r w:rsidR="00142C72" w:rsidRPr="00AA6530">
        <w:rPr>
          <w:rFonts w:ascii="Times New Roman" w:hAnsi="Times New Roman" w:cs="Times New Roman"/>
          <w:sz w:val="24"/>
          <w:szCs w:val="24"/>
          <w:lang w:val="ru-RU"/>
        </w:rPr>
        <w:t>1)</w:t>
      </w:r>
      <w:r w:rsidR="00142C72" w:rsidRPr="00AA6530">
        <w:rPr>
          <w:rFonts w:ascii="Times New Roman" w:hAnsi="Times New Roman" w:cs="Times New Roman"/>
          <w:sz w:val="24"/>
          <w:szCs w:val="24"/>
          <w:lang w:val="ru-RU"/>
        </w:rPr>
        <w:tab/>
        <w:t>археолошки парк са подцелинама: на отвореним паркинг површинама (за путничка возила и туристичке аутобусе) у оквиру подцелине 5 - паркинг,  и</w:t>
      </w:r>
      <w:r w:rsidRPr="00AA6530">
        <w:rPr>
          <w:rFonts w:ascii="Times New Roman" w:hAnsi="Times New Roman" w:cs="Times New Roman"/>
          <w:sz w:val="24"/>
          <w:szCs w:val="24"/>
          <w:lang w:val="sr-Latn-RS"/>
        </w:rPr>
        <w:t>“</w:t>
      </w:r>
    </w:p>
    <w:p w14:paraId="79A09A71" w14:textId="4F143721" w:rsidR="00142C72" w:rsidRPr="00AA6530" w:rsidRDefault="00142C72" w:rsidP="00B23C02">
      <w:pPr>
        <w:widowControl w:val="0"/>
        <w:spacing w:before="120"/>
        <w:ind w:right="11"/>
        <w:rPr>
          <w:rFonts w:ascii="Times New Roman" w:hAnsi="Times New Roman" w:cs="Times New Roman"/>
          <w:sz w:val="24"/>
          <w:szCs w:val="24"/>
          <w:lang w:val="ru-RU"/>
        </w:rPr>
      </w:pPr>
      <w:r w:rsidRPr="00AA6530">
        <w:rPr>
          <w:rFonts w:ascii="Times New Roman" w:hAnsi="Times New Roman" w:cs="Times New Roman"/>
          <w:sz w:val="24"/>
          <w:szCs w:val="24"/>
          <w:lang w:val="ru-RU"/>
        </w:rPr>
        <w:lastRenderedPageBreak/>
        <w:t xml:space="preserve">Став 2. </w:t>
      </w:r>
      <w:r w:rsidR="00B23C02" w:rsidRPr="00AA6530">
        <w:rPr>
          <w:rFonts w:ascii="Times New Roman" w:hAnsi="Times New Roman" w:cs="Times New Roman"/>
          <w:sz w:val="24"/>
          <w:szCs w:val="24"/>
          <w:lang w:val="sr-Cyrl-RS"/>
        </w:rPr>
        <w:t>м</w:t>
      </w:r>
      <w:r w:rsidRPr="00AA6530">
        <w:rPr>
          <w:rFonts w:ascii="Times New Roman" w:hAnsi="Times New Roman" w:cs="Times New Roman"/>
          <w:sz w:val="24"/>
          <w:szCs w:val="24"/>
          <w:lang w:val="ru-RU"/>
        </w:rPr>
        <w:t>ења се да гласи:</w:t>
      </w:r>
    </w:p>
    <w:p w14:paraId="29D2184C" w14:textId="3E5AD383" w:rsidR="00142C72" w:rsidRPr="00AA6530" w:rsidRDefault="00B23C02" w:rsidP="00B23C02">
      <w:pPr>
        <w:widowControl w:val="0"/>
        <w:spacing w:before="120"/>
        <w:ind w:right="11" w:firstLine="426"/>
        <w:rPr>
          <w:rFonts w:ascii="Times New Roman" w:hAnsi="Times New Roman" w:cs="Times New Roman"/>
          <w:sz w:val="24"/>
          <w:szCs w:val="24"/>
          <w:lang w:val="sr-Latn-RS"/>
        </w:rPr>
      </w:pPr>
      <w:r w:rsidRPr="00AA6530">
        <w:rPr>
          <w:rFonts w:ascii="Times New Roman" w:hAnsi="Times New Roman" w:cs="Times New Roman"/>
          <w:sz w:val="24"/>
          <w:szCs w:val="24"/>
          <w:lang w:val="sr-Latn-RS"/>
        </w:rPr>
        <w:t>„</w:t>
      </w:r>
      <w:r w:rsidR="00142C72" w:rsidRPr="00AA6530">
        <w:rPr>
          <w:rFonts w:ascii="Times New Roman" w:hAnsi="Times New Roman" w:cs="Times New Roman"/>
          <w:sz w:val="24"/>
          <w:szCs w:val="24"/>
          <w:lang w:val="ru-RU"/>
        </w:rPr>
        <w:t xml:space="preserve">На подручју архео парка, са приступом из улице Повљенска,  планира се отворена  паркинг површина у оквиру подцелине 5 - паркинг. Ова паркинг површина је планирана  за паркирање путничких возила мин. (250 </w:t>
      </w:r>
      <w:r w:rsidR="0061327D" w:rsidRPr="00AA6530">
        <w:rPr>
          <w:rFonts w:ascii="Times New Roman" w:hAnsi="Times New Roman"/>
          <w:spacing w:val="-4"/>
          <w:szCs w:val="24"/>
          <w:lang w:val="sr-Cyrl-CS"/>
        </w:rPr>
        <w:t>паркинг места – у даљем тексту: ПМ</w:t>
      </w:r>
      <w:r w:rsidR="00142C72" w:rsidRPr="00AA6530">
        <w:rPr>
          <w:rFonts w:ascii="Times New Roman" w:hAnsi="Times New Roman" w:cs="Times New Roman"/>
          <w:sz w:val="24"/>
          <w:szCs w:val="24"/>
          <w:lang w:val="ru-RU"/>
        </w:rPr>
        <w:t>) и туристичких аутобуса  мин. (7 ПМ).</w:t>
      </w:r>
      <w:r w:rsidRPr="00AA6530">
        <w:rPr>
          <w:rFonts w:ascii="Times New Roman" w:hAnsi="Times New Roman" w:cs="Times New Roman"/>
          <w:sz w:val="24"/>
          <w:szCs w:val="24"/>
          <w:lang w:val="sr-Latn-RS"/>
        </w:rPr>
        <w:t>“</w:t>
      </w:r>
    </w:p>
    <w:p w14:paraId="652FFB57" w14:textId="377A50B5" w:rsidR="00142C72" w:rsidRPr="00AA6530" w:rsidRDefault="00142C72" w:rsidP="00B23C02">
      <w:pPr>
        <w:widowControl w:val="0"/>
        <w:spacing w:before="120"/>
        <w:ind w:right="11"/>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У делу </w:t>
      </w:r>
      <w:r w:rsidR="00B23C02"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Унутрашњи водни саобраћај</w:t>
      </w:r>
      <w:r w:rsidR="00B23C02"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 xml:space="preserve"> у ставу 1. </w:t>
      </w:r>
      <w:r w:rsidR="005525D6" w:rsidRPr="00AA6530">
        <w:rPr>
          <w:rFonts w:ascii="Times New Roman" w:hAnsi="Times New Roman" w:cs="Times New Roman"/>
          <w:sz w:val="24"/>
          <w:szCs w:val="24"/>
          <w:lang w:val="sr-Cyrl-RS"/>
        </w:rPr>
        <w:t>бројеви</w:t>
      </w:r>
      <w:r w:rsidRPr="00AA6530">
        <w:rPr>
          <w:rFonts w:ascii="Times New Roman" w:hAnsi="Times New Roman" w:cs="Times New Roman"/>
          <w:sz w:val="24"/>
          <w:szCs w:val="24"/>
          <w:lang w:val="ru-RU"/>
        </w:rPr>
        <w:t xml:space="preserve"> </w:t>
      </w:r>
      <w:r w:rsidR="00B23C02"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1145+000</w:t>
      </w:r>
      <w:r w:rsidR="00B23C02"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 xml:space="preserve"> мењају се </w:t>
      </w:r>
      <w:r w:rsidR="005525D6" w:rsidRPr="00AA6530">
        <w:rPr>
          <w:rFonts w:ascii="Times New Roman" w:hAnsi="Times New Roman" w:cs="Times New Roman"/>
          <w:sz w:val="24"/>
          <w:szCs w:val="24"/>
          <w:lang w:val="ru-RU"/>
        </w:rPr>
        <w:t>бројевима</w:t>
      </w:r>
      <w:r w:rsidRPr="00AA6530">
        <w:rPr>
          <w:rFonts w:ascii="Times New Roman" w:hAnsi="Times New Roman" w:cs="Times New Roman"/>
          <w:sz w:val="24"/>
          <w:szCs w:val="24"/>
          <w:lang w:val="ru-RU"/>
        </w:rPr>
        <w:t xml:space="preserve"> </w:t>
      </w:r>
      <w:r w:rsidR="00B23C02"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1145+300</w:t>
      </w:r>
      <w:r w:rsidR="00B23C02"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 xml:space="preserve"> и реч </w:t>
      </w:r>
      <w:r w:rsidR="00B23C02"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пристаништа</w:t>
      </w:r>
      <w:r w:rsidR="00B23C02"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 xml:space="preserve"> мења се речима </w:t>
      </w:r>
      <w:r w:rsidR="00B23C02"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плутајућ</w:t>
      </w:r>
      <w:r w:rsidR="0042709F" w:rsidRPr="00AA6530">
        <w:rPr>
          <w:rFonts w:ascii="Times New Roman" w:hAnsi="Times New Roman" w:cs="Times New Roman"/>
          <w:sz w:val="24"/>
          <w:szCs w:val="24"/>
          <w:lang w:val="ru-RU"/>
        </w:rPr>
        <w:t>и</w:t>
      </w:r>
      <w:r w:rsidRPr="00AA6530">
        <w:rPr>
          <w:rFonts w:ascii="Times New Roman" w:hAnsi="Times New Roman" w:cs="Times New Roman"/>
          <w:sz w:val="24"/>
          <w:szCs w:val="24"/>
          <w:lang w:val="ru-RU"/>
        </w:rPr>
        <w:t xml:space="preserve"> објек</w:t>
      </w:r>
      <w:r w:rsidR="0042709F" w:rsidRPr="00AA6530">
        <w:rPr>
          <w:rFonts w:ascii="Times New Roman" w:hAnsi="Times New Roman" w:cs="Times New Roman"/>
          <w:sz w:val="24"/>
          <w:szCs w:val="24"/>
          <w:lang w:val="ru-RU"/>
        </w:rPr>
        <w:t>а</w:t>
      </w:r>
      <w:r w:rsidRPr="00AA6530">
        <w:rPr>
          <w:rFonts w:ascii="Times New Roman" w:hAnsi="Times New Roman" w:cs="Times New Roman"/>
          <w:sz w:val="24"/>
          <w:szCs w:val="24"/>
          <w:lang w:val="ru-RU"/>
        </w:rPr>
        <w:t>т</w:t>
      </w:r>
      <w:r w:rsidR="00B23C02"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w:t>
      </w:r>
    </w:p>
    <w:p w14:paraId="75AEAB09" w14:textId="118DD5FB" w:rsidR="00142C72" w:rsidRPr="00AA6530" w:rsidRDefault="00142C72" w:rsidP="007072C1">
      <w:pPr>
        <w:widowControl w:val="0"/>
        <w:spacing w:before="120" w:after="120"/>
        <w:ind w:right="11"/>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У </w:t>
      </w:r>
      <w:r w:rsidR="00B23C02" w:rsidRPr="00AA6530">
        <w:rPr>
          <w:rFonts w:ascii="Times New Roman" w:hAnsi="Times New Roman" w:cs="Times New Roman"/>
          <w:sz w:val="24"/>
          <w:szCs w:val="24"/>
          <w:lang w:val="ru-RU"/>
        </w:rPr>
        <w:t>с</w:t>
      </w:r>
      <w:r w:rsidRPr="00AA6530">
        <w:rPr>
          <w:rFonts w:ascii="Times New Roman" w:hAnsi="Times New Roman" w:cs="Times New Roman"/>
          <w:sz w:val="24"/>
          <w:szCs w:val="24"/>
          <w:lang w:val="ru-RU"/>
        </w:rPr>
        <w:t xml:space="preserve">таву 2. </w:t>
      </w:r>
      <w:r w:rsidR="00B23C02" w:rsidRPr="00AA6530">
        <w:rPr>
          <w:rFonts w:ascii="Times New Roman" w:hAnsi="Times New Roman" w:cs="Times New Roman"/>
          <w:sz w:val="24"/>
          <w:szCs w:val="24"/>
          <w:lang w:val="ru-RU"/>
        </w:rPr>
        <w:t>р</w:t>
      </w:r>
      <w:r w:rsidRPr="00AA6530">
        <w:rPr>
          <w:rFonts w:ascii="Times New Roman" w:hAnsi="Times New Roman" w:cs="Times New Roman"/>
          <w:sz w:val="24"/>
          <w:szCs w:val="24"/>
          <w:lang w:val="ru-RU"/>
        </w:rPr>
        <w:t xml:space="preserve">ечи </w:t>
      </w:r>
      <w:r w:rsidR="00B23C02"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локална путничка пристајалишта прилагођена</w:t>
      </w:r>
      <w:r w:rsidR="00B23C02"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 xml:space="preserve"> мењају се речима </w:t>
      </w:r>
      <w:r w:rsidR="00B23C02"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плутајуће објекте прилагођене</w:t>
      </w:r>
      <w:r w:rsidR="00B23C02"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w:t>
      </w:r>
    </w:p>
    <w:p w14:paraId="69A8048D" w14:textId="104E8E6C" w:rsidR="00142C72" w:rsidRPr="00AA6530" w:rsidRDefault="00142C72" w:rsidP="001B39F6">
      <w:pPr>
        <w:widowControl w:val="0"/>
        <w:ind w:right="14"/>
        <w:contextualSpacing/>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У </w:t>
      </w:r>
      <w:r w:rsidR="007072C1" w:rsidRPr="00AA6530">
        <w:rPr>
          <w:rFonts w:ascii="Times New Roman" w:hAnsi="Times New Roman" w:cs="Times New Roman"/>
          <w:sz w:val="24"/>
          <w:szCs w:val="24"/>
          <w:lang w:val="ru-RU"/>
        </w:rPr>
        <w:t>с</w:t>
      </w:r>
      <w:r w:rsidRPr="00AA6530">
        <w:rPr>
          <w:rFonts w:ascii="Times New Roman" w:hAnsi="Times New Roman" w:cs="Times New Roman"/>
          <w:sz w:val="24"/>
          <w:szCs w:val="24"/>
          <w:lang w:val="ru-RU"/>
        </w:rPr>
        <w:t xml:space="preserve">таву 3. </w:t>
      </w:r>
      <w:r w:rsidR="007072C1" w:rsidRPr="00AA6530">
        <w:rPr>
          <w:rFonts w:ascii="Times New Roman" w:hAnsi="Times New Roman" w:cs="Times New Roman"/>
          <w:sz w:val="24"/>
          <w:szCs w:val="24"/>
          <w:lang w:val="ru-RU"/>
        </w:rPr>
        <w:t>р</w:t>
      </w:r>
      <w:r w:rsidRPr="00AA6530">
        <w:rPr>
          <w:rFonts w:ascii="Times New Roman" w:hAnsi="Times New Roman" w:cs="Times New Roman"/>
          <w:sz w:val="24"/>
          <w:szCs w:val="24"/>
          <w:lang w:val="ru-RU"/>
        </w:rPr>
        <w:t xml:space="preserve">ечи </w:t>
      </w:r>
      <w:r w:rsidR="007072C1"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Путничко пристаниште</w:t>
      </w:r>
      <w:r w:rsidR="007072C1"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 xml:space="preserve"> мењају се</w:t>
      </w:r>
      <w:r w:rsidR="007072C1" w:rsidRPr="00AA6530">
        <w:rPr>
          <w:rFonts w:ascii="Times New Roman" w:hAnsi="Times New Roman" w:cs="Times New Roman"/>
          <w:sz w:val="24"/>
          <w:szCs w:val="24"/>
          <w:lang w:val="sr-Latn-RS"/>
        </w:rPr>
        <w:t xml:space="preserve"> </w:t>
      </w:r>
      <w:r w:rsidRPr="00AA6530">
        <w:rPr>
          <w:rFonts w:ascii="Times New Roman" w:hAnsi="Times New Roman" w:cs="Times New Roman"/>
          <w:sz w:val="24"/>
          <w:szCs w:val="24"/>
          <w:lang w:val="ru-RU"/>
        </w:rPr>
        <w:t xml:space="preserve">речима </w:t>
      </w:r>
      <w:r w:rsidR="007072C1"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Плутајући објекат</w:t>
      </w:r>
      <w:r w:rsidR="007072C1" w:rsidRPr="00AA6530">
        <w:rPr>
          <w:rFonts w:ascii="Times New Roman" w:hAnsi="Times New Roman" w:cs="Times New Roman"/>
          <w:sz w:val="24"/>
          <w:szCs w:val="24"/>
          <w:lang w:val="sr-Latn-RS"/>
        </w:rPr>
        <w:t>“</w:t>
      </w:r>
      <w:r w:rsidR="001B39F6" w:rsidRPr="00AA6530">
        <w:rPr>
          <w:rFonts w:ascii="Times New Roman" w:hAnsi="Times New Roman" w:cs="Times New Roman"/>
          <w:sz w:val="24"/>
          <w:szCs w:val="24"/>
          <w:lang w:val="ru-RU"/>
        </w:rPr>
        <w:t xml:space="preserve">, а </w:t>
      </w:r>
      <w:r w:rsidR="007072C1" w:rsidRPr="00AA6530">
        <w:rPr>
          <w:rFonts w:ascii="Times New Roman" w:hAnsi="Times New Roman" w:cs="Times New Roman"/>
          <w:sz w:val="24"/>
          <w:szCs w:val="24"/>
          <w:lang w:val="ru-RU"/>
        </w:rPr>
        <w:t>р</w:t>
      </w:r>
      <w:r w:rsidRPr="00AA6530">
        <w:rPr>
          <w:rFonts w:ascii="Times New Roman" w:hAnsi="Times New Roman" w:cs="Times New Roman"/>
          <w:sz w:val="24"/>
          <w:szCs w:val="24"/>
          <w:lang w:val="ru-RU"/>
        </w:rPr>
        <w:t xml:space="preserve">еч </w:t>
      </w:r>
      <w:r w:rsidR="007072C1" w:rsidRPr="00AA6530">
        <w:rPr>
          <w:rFonts w:ascii="Times New Roman" w:hAnsi="Times New Roman" w:cs="Times New Roman"/>
          <w:sz w:val="24"/>
          <w:szCs w:val="24"/>
          <w:lang w:val="sr-Latn-RS"/>
        </w:rPr>
        <w:t>„</w:t>
      </w:r>
      <w:r w:rsidR="00804644" w:rsidRPr="00AA6530">
        <w:rPr>
          <w:rFonts w:ascii="Times New Roman" w:hAnsi="Times New Roman" w:cs="Times New Roman"/>
          <w:sz w:val="24"/>
          <w:szCs w:val="24"/>
          <w:lang w:val="ru-RU"/>
        </w:rPr>
        <w:t>пристаништа</w:t>
      </w:r>
      <w:r w:rsidR="007072C1" w:rsidRPr="00AA6530">
        <w:rPr>
          <w:rFonts w:ascii="Times New Roman" w:hAnsi="Times New Roman" w:cs="Times New Roman"/>
          <w:sz w:val="24"/>
          <w:szCs w:val="24"/>
          <w:lang w:val="sr-Latn-RS"/>
        </w:rPr>
        <w:t>“</w:t>
      </w:r>
      <w:r w:rsidR="00804644" w:rsidRPr="00AA6530">
        <w:rPr>
          <w:rFonts w:ascii="Times New Roman" w:hAnsi="Times New Roman" w:cs="Times New Roman"/>
          <w:sz w:val="24"/>
          <w:szCs w:val="24"/>
          <w:lang w:val="ru-RU"/>
        </w:rPr>
        <w:t xml:space="preserve"> мења се речима </w:t>
      </w:r>
      <w:r w:rsidR="007072C1" w:rsidRPr="00AA6530">
        <w:rPr>
          <w:rFonts w:ascii="Times New Roman" w:hAnsi="Times New Roman" w:cs="Times New Roman"/>
          <w:sz w:val="24"/>
          <w:szCs w:val="24"/>
          <w:lang w:val="sr-Latn-RS"/>
        </w:rPr>
        <w:t>„</w:t>
      </w:r>
      <w:r w:rsidR="00804644" w:rsidRPr="00AA6530">
        <w:rPr>
          <w:rFonts w:ascii="Times New Roman" w:hAnsi="Times New Roman" w:cs="Times New Roman"/>
          <w:sz w:val="24"/>
          <w:szCs w:val="24"/>
          <w:lang w:val="ru-RU"/>
        </w:rPr>
        <w:t>плутајућег објекта</w:t>
      </w:r>
      <w:r w:rsidR="007072C1" w:rsidRPr="00AA6530">
        <w:rPr>
          <w:rFonts w:ascii="Times New Roman" w:hAnsi="Times New Roman" w:cs="Times New Roman"/>
          <w:sz w:val="24"/>
          <w:szCs w:val="24"/>
          <w:lang w:val="sr-Latn-RS"/>
        </w:rPr>
        <w:t>“</w:t>
      </w:r>
      <w:r w:rsidR="00804644" w:rsidRPr="00AA6530">
        <w:rPr>
          <w:rFonts w:ascii="Times New Roman" w:hAnsi="Times New Roman" w:cs="Times New Roman"/>
          <w:sz w:val="24"/>
          <w:szCs w:val="24"/>
          <w:lang w:val="ru-RU"/>
        </w:rPr>
        <w:t>.</w:t>
      </w:r>
    </w:p>
    <w:p w14:paraId="61E56094" w14:textId="634BE39E" w:rsidR="00804644" w:rsidRPr="00AA6530" w:rsidRDefault="00804644" w:rsidP="007072C1">
      <w:pPr>
        <w:widowControl w:val="0"/>
        <w:spacing w:before="120"/>
        <w:ind w:right="11"/>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Након става </w:t>
      </w:r>
      <w:r w:rsidR="001B39F6" w:rsidRPr="00AA6530">
        <w:rPr>
          <w:rFonts w:ascii="Times New Roman" w:hAnsi="Times New Roman" w:cs="Times New Roman"/>
          <w:sz w:val="24"/>
          <w:szCs w:val="24"/>
          <w:lang w:val="ru-RU"/>
        </w:rPr>
        <w:t>3</w:t>
      </w:r>
      <w:r w:rsidRPr="00AA6530">
        <w:rPr>
          <w:rFonts w:ascii="Times New Roman" w:hAnsi="Times New Roman" w:cs="Times New Roman"/>
          <w:sz w:val="24"/>
          <w:szCs w:val="24"/>
          <w:lang w:val="ru-RU"/>
        </w:rPr>
        <w:t xml:space="preserve">. додају се ставови </w:t>
      </w:r>
      <w:r w:rsidR="001B39F6" w:rsidRPr="00AA6530">
        <w:rPr>
          <w:rFonts w:ascii="Times New Roman" w:hAnsi="Times New Roman" w:cs="Times New Roman"/>
          <w:sz w:val="24"/>
          <w:szCs w:val="24"/>
          <w:lang w:val="ru-RU"/>
        </w:rPr>
        <w:t>4</w:t>
      </w:r>
      <w:r w:rsidR="007072C1" w:rsidRPr="00AA6530">
        <w:rPr>
          <w:rFonts w:ascii="Times New Roman" w:hAnsi="Times New Roman" w:cs="Times New Roman"/>
          <w:sz w:val="24"/>
          <w:szCs w:val="24"/>
          <w:lang w:val="ru-RU"/>
        </w:rPr>
        <w:t xml:space="preserve"> - </w:t>
      </w:r>
      <w:r w:rsidR="001B39F6" w:rsidRPr="00AA6530">
        <w:rPr>
          <w:rFonts w:ascii="Times New Roman" w:hAnsi="Times New Roman" w:cs="Times New Roman"/>
          <w:sz w:val="24"/>
          <w:szCs w:val="24"/>
          <w:lang w:val="ru-RU"/>
        </w:rPr>
        <w:t>6</w:t>
      </w:r>
      <w:r w:rsidRPr="00AA6530">
        <w:rPr>
          <w:rFonts w:ascii="Times New Roman" w:hAnsi="Times New Roman" w:cs="Times New Roman"/>
          <w:sz w:val="24"/>
          <w:szCs w:val="24"/>
          <w:lang w:val="ru-RU"/>
        </w:rPr>
        <w:t>. да гласе:</w:t>
      </w:r>
    </w:p>
    <w:p w14:paraId="512B228B" w14:textId="1CC2DE55" w:rsidR="00804644" w:rsidRPr="00AA6530" w:rsidRDefault="007072C1" w:rsidP="00A12514">
      <w:pPr>
        <w:pStyle w:val="BodyText"/>
        <w:spacing w:before="120" w:after="120"/>
        <w:ind w:firstLine="720"/>
        <w:rPr>
          <w:rFonts w:ascii="Times New Roman" w:hAnsi="Times New Roman"/>
          <w:szCs w:val="24"/>
          <w:lang w:val="sr-Cyrl-RS"/>
        </w:rPr>
      </w:pPr>
      <w:r w:rsidRPr="00AA6530">
        <w:rPr>
          <w:rFonts w:ascii="Times New Roman" w:hAnsi="Times New Roman"/>
          <w:szCs w:val="24"/>
          <w:lang w:val="sr-Latn-RS"/>
        </w:rPr>
        <w:t>„</w:t>
      </w:r>
      <w:r w:rsidR="00804644" w:rsidRPr="00AA6530">
        <w:rPr>
          <w:rFonts w:ascii="Times New Roman" w:hAnsi="Times New Roman"/>
          <w:szCs w:val="24"/>
          <w:lang w:val="ru-RU"/>
        </w:rPr>
        <w:t xml:space="preserve">С обзиром да је на стационажи ~ </w:t>
      </w:r>
      <w:r w:rsidR="00804644" w:rsidRPr="00AA6530">
        <w:rPr>
          <w:rFonts w:ascii="Times New Roman" w:hAnsi="Times New Roman"/>
          <w:szCs w:val="24"/>
        </w:rPr>
        <w:t>km</w:t>
      </w:r>
      <w:r w:rsidR="00804644" w:rsidRPr="00AA6530">
        <w:rPr>
          <w:rFonts w:ascii="Times New Roman" w:hAnsi="Times New Roman"/>
          <w:szCs w:val="24"/>
          <w:lang w:val="ru-RU"/>
        </w:rPr>
        <w:t xml:space="preserve"> 1144+000 реке Дунав планирана изградња моста, успостављање плутајућег објекта не планирати 200 </w:t>
      </w:r>
      <w:r w:rsidR="00804644" w:rsidRPr="00AA6530">
        <w:rPr>
          <w:rFonts w:ascii="Times New Roman" w:hAnsi="Times New Roman"/>
          <w:szCs w:val="24"/>
        </w:rPr>
        <w:t>m</w:t>
      </w:r>
      <w:r w:rsidR="00804644" w:rsidRPr="00AA6530">
        <w:rPr>
          <w:rFonts w:ascii="Times New Roman" w:hAnsi="Times New Roman"/>
          <w:szCs w:val="24"/>
          <w:lang w:val="sr-Cyrl-RS"/>
        </w:rPr>
        <w:t xml:space="preserve"> узводно и низводно од планираног моста.</w:t>
      </w:r>
    </w:p>
    <w:p w14:paraId="7ED91598" w14:textId="77777777" w:rsidR="00804644" w:rsidRPr="00AA6530" w:rsidRDefault="00804644" w:rsidP="00A12514">
      <w:pPr>
        <w:spacing w:before="120" w:after="120"/>
        <w:ind w:firstLine="720"/>
        <w:rPr>
          <w:rFonts w:ascii="Times New Roman" w:hAnsi="Times New Roman" w:cs="Times New Roman"/>
          <w:sz w:val="24"/>
          <w:szCs w:val="24"/>
          <w:lang w:val="sr-Cyrl-RS"/>
        </w:rPr>
      </w:pPr>
      <w:r w:rsidRPr="00AA6530">
        <w:rPr>
          <w:rFonts w:ascii="Times New Roman" w:hAnsi="Times New Roman" w:cs="Times New Roman"/>
          <w:sz w:val="24"/>
          <w:szCs w:val="24"/>
          <w:lang w:val="ru-RU"/>
        </w:rPr>
        <w:t xml:space="preserve"> Границом Плана обухваћен је део </w:t>
      </w:r>
      <w:proofErr w:type="spellStart"/>
      <w:r w:rsidRPr="00AA6530">
        <w:rPr>
          <w:rFonts w:ascii="Times New Roman" w:hAnsi="Times New Roman" w:cs="Times New Roman"/>
          <w:sz w:val="24"/>
          <w:szCs w:val="24"/>
          <w:lang w:val="sr-Cyrl-RS"/>
        </w:rPr>
        <w:t>скелског</w:t>
      </w:r>
      <w:proofErr w:type="spellEnd"/>
      <w:r w:rsidRPr="00AA6530">
        <w:rPr>
          <w:rFonts w:ascii="Times New Roman" w:hAnsi="Times New Roman" w:cs="Times New Roman"/>
          <w:sz w:val="24"/>
          <w:szCs w:val="24"/>
          <w:lang w:val="sr-Cyrl-RS"/>
        </w:rPr>
        <w:t xml:space="preserve"> места преласка (СМП) </w:t>
      </w:r>
      <w:r w:rsidRPr="00AA6530">
        <w:rPr>
          <w:rFonts w:ascii="Times New Roman" w:hAnsi="Times New Roman" w:cs="Times New Roman"/>
          <w:sz w:val="24"/>
          <w:szCs w:val="24"/>
          <w:lang w:val="ru-RU"/>
        </w:rPr>
        <w:t xml:space="preserve">„Винча”, који је у функцији.  Према подацима Дирекције за водне путеве, скелски прелаз „Винча” се налази од </w:t>
      </w:r>
      <w:r w:rsidRPr="00AA6530">
        <w:rPr>
          <w:rFonts w:ascii="Times New Roman" w:hAnsi="Times New Roman" w:cs="Times New Roman"/>
          <w:sz w:val="24"/>
          <w:szCs w:val="24"/>
        </w:rPr>
        <w:t>km 1145+250</w:t>
      </w:r>
      <w:r w:rsidRPr="00AA6530">
        <w:rPr>
          <w:rFonts w:ascii="Times New Roman" w:hAnsi="Times New Roman" w:cs="Times New Roman"/>
          <w:sz w:val="24"/>
          <w:szCs w:val="24"/>
          <w:lang w:val="sr-Cyrl-RS"/>
        </w:rPr>
        <w:t xml:space="preserve"> на десној обали Дунава</w:t>
      </w:r>
      <w:r w:rsidRPr="00AA6530">
        <w:rPr>
          <w:rFonts w:ascii="Times New Roman" w:hAnsi="Times New Roman" w:cs="Times New Roman"/>
          <w:sz w:val="24"/>
          <w:szCs w:val="24"/>
        </w:rPr>
        <w:t xml:space="preserve"> </w:t>
      </w:r>
      <w:r w:rsidRPr="00AA6530">
        <w:rPr>
          <w:rFonts w:ascii="Times New Roman" w:hAnsi="Times New Roman" w:cs="Times New Roman"/>
          <w:sz w:val="24"/>
          <w:szCs w:val="24"/>
          <w:lang w:val="sr-Cyrl-RS"/>
        </w:rPr>
        <w:t xml:space="preserve">до 1145+400 на левој обали Дунава. Приступ </w:t>
      </w:r>
      <w:proofErr w:type="spellStart"/>
      <w:r w:rsidRPr="00AA6530">
        <w:rPr>
          <w:rFonts w:ascii="Times New Roman" w:hAnsi="Times New Roman" w:cs="Times New Roman"/>
          <w:sz w:val="24"/>
          <w:szCs w:val="24"/>
          <w:lang w:val="sr-Cyrl-RS"/>
        </w:rPr>
        <w:t>скелском</w:t>
      </w:r>
      <w:proofErr w:type="spellEnd"/>
      <w:r w:rsidRPr="00AA6530">
        <w:rPr>
          <w:rFonts w:ascii="Times New Roman" w:hAnsi="Times New Roman" w:cs="Times New Roman"/>
          <w:sz w:val="24"/>
          <w:szCs w:val="24"/>
          <w:lang w:val="sr-Cyrl-RS"/>
        </w:rPr>
        <w:t xml:space="preserve"> прелазу </w:t>
      </w:r>
      <w:r w:rsidRPr="00AA6530">
        <w:rPr>
          <w:rFonts w:ascii="Times New Roman" w:hAnsi="Times New Roman" w:cs="Times New Roman"/>
          <w:sz w:val="24"/>
          <w:szCs w:val="24"/>
          <w:lang w:val="ru-RU"/>
        </w:rPr>
        <w:t>„Винча”</w:t>
      </w:r>
      <w:r w:rsidRPr="00AA6530">
        <w:rPr>
          <w:rFonts w:ascii="Times New Roman" w:hAnsi="Times New Roman" w:cs="Times New Roman"/>
          <w:sz w:val="24"/>
          <w:szCs w:val="24"/>
          <w:lang w:val="sr-Cyrl-RS"/>
        </w:rPr>
        <w:t xml:space="preserve"> је дефинисан </w:t>
      </w:r>
      <w:r w:rsidRPr="00AA6530">
        <w:rPr>
          <w:rFonts w:ascii="Times New Roman" w:hAnsi="Times New Roman" w:cs="Times New Roman"/>
          <w:i/>
          <w:iCs/>
          <w:sz w:val="24"/>
          <w:szCs w:val="24"/>
          <w:lang w:val="sr-Cyrl-RS"/>
        </w:rPr>
        <w:t xml:space="preserve">Планом генералне регулације </w:t>
      </w:r>
      <w:proofErr w:type="spellStart"/>
      <w:r w:rsidRPr="00AA6530">
        <w:rPr>
          <w:rFonts w:ascii="Times New Roman" w:hAnsi="Times New Roman" w:cs="Times New Roman"/>
          <w:i/>
          <w:iCs/>
          <w:sz w:val="24"/>
          <w:szCs w:val="24"/>
          <w:lang w:val="sr-Cyrl-RS"/>
        </w:rPr>
        <w:t>гражевинског</w:t>
      </w:r>
      <w:proofErr w:type="spellEnd"/>
      <w:r w:rsidRPr="00AA6530">
        <w:rPr>
          <w:rFonts w:ascii="Times New Roman" w:hAnsi="Times New Roman" w:cs="Times New Roman"/>
          <w:i/>
          <w:iCs/>
          <w:sz w:val="24"/>
          <w:szCs w:val="24"/>
          <w:lang w:val="sr-Cyrl-RS"/>
        </w:rPr>
        <w:t xml:space="preserve"> подручја седишта јединице локалне самоуправе – град  Београд – целина </w:t>
      </w:r>
      <w:r w:rsidRPr="00AA6530">
        <w:rPr>
          <w:rFonts w:ascii="Times New Roman" w:hAnsi="Times New Roman" w:cs="Times New Roman"/>
          <w:i/>
          <w:iCs/>
          <w:sz w:val="24"/>
          <w:szCs w:val="24"/>
        </w:rPr>
        <w:t>XX</w:t>
      </w:r>
      <w:r w:rsidRPr="00AA6530">
        <w:rPr>
          <w:rFonts w:ascii="Times New Roman" w:hAnsi="Times New Roman" w:cs="Times New Roman"/>
          <w:i/>
          <w:iCs/>
          <w:sz w:val="24"/>
          <w:szCs w:val="24"/>
          <w:lang w:val="sr-Cyrl-RS"/>
        </w:rPr>
        <w:t xml:space="preserve">, општине Гроцка, Палилула, Звездара и Вождовац /насеља Калуђерица, Лештане, </w:t>
      </w:r>
      <w:proofErr w:type="spellStart"/>
      <w:r w:rsidRPr="00AA6530">
        <w:rPr>
          <w:rFonts w:ascii="Times New Roman" w:hAnsi="Times New Roman" w:cs="Times New Roman"/>
          <w:i/>
          <w:iCs/>
          <w:sz w:val="24"/>
          <w:szCs w:val="24"/>
          <w:lang w:val="sr-Cyrl-RS"/>
        </w:rPr>
        <w:t>Болеч</w:t>
      </w:r>
      <w:proofErr w:type="spellEnd"/>
      <w:r w:rsidRPr="00AA6530">
        <w:rPr>
          <w:rFonts w:ascii="Times New Roman" w:hAnsi="Times New Roman" w:cs="Times New Roman"/>
          <w:i/>
          <w:iCs/>
          <w:sz w:val="24"/>
          <w:szCs w:val="24"/>
          <w:lang w:val="sr-Cyrl-RS"/>
        </w:rPr>
        <w:t xml:space="preserve">, Винча и </w:t>
      </w:r>
      <w:proofErr w:type="spellStart"/>
      <w:r w:rsidRPr="00AA6530">
        <w:rPr>
          <w:rFonts w:ascii="Times New Roman" w:hAnsi="Times New Roman" w:cs="Times New Roman"/>
          <w:i/>
          <w:iCs/>
          <w:sz w:val="24"/>
          <w:szCs w:val="24"/>
          <w:lang w:val="sr-Cyrl-RS"/>
        </w:rPr>
        <w:t>Ритопек</w:t>
      </w:r>
      <w:proofErr w:type="spellEnd"/>
      <w:r w:rsidRPr="00AA6530">
        <w:rPr>
          <w:rFonts w:ascii="Times New Roman" w:hAnsi="Times New Roman" w:cs="Times New Roman"/>
          <w:i/>
          <w:iCs/>
          <w:sz w:val="24"/>
          <w:szCs w:val="24"/>
          <w:lang w:val="sr-Cyrl-RS"/>
        </w:rPr>
        <w:t>/ („Службени лист града Београда“, бр.66/17)</w:t>
      </w:r>
      <w:r w:rsidRPr="00AA6530">
        <w:rPr>
          <w:rFonts w:ascii="Times New Roman" w:hAnsi="Times New Roman" w:cs="Times New Roman"/>
          <w:sz w:val="24"/>
          <w:szCs w:val="24"/>
          <w:lang w:val="sr-Cyrl-RS"/>
        </w:rPr>
        <w:t>.</w:t>
      </w:r>
      <w:r w:rsidRPr="00AA6530">
        <w:rPr>
          <w:rFonts w:ascii="Times New Roman" w:hAnsi="Times New Roman" w:cs="Times New Roman"/>
          <w:sz w:val="24"/>
          <w:szCs w:val="24"/>
          <w:lang w:val="ru-RU"/>
        </w:rPr>
        <w:t xml:space="preserve"> Приликом планирања и изградње на простору на коме се налази СМП „Винча”, неопходно је</w:t>
      </w:r>
      <w:r w:rsidRPr="00AA6530">
        <w:rPr>
          <w:rFonts w:ascii="Times New Roman" w:hAnsi="Times New Roman" w:cs="Times New Roman"/>
          <w:sz w:val="24"/>
          <w:szCs w:val="24"/>
        </w:rPr>
        <w:t xml:space="preserve"> </w:t>
      </w:r>
      <w:r w:rsidRPr="00AA6530">
        <w:rPr>
          <w:rFonts w:ascii="Times New Roman" w:hAnsi="Times New Roman" w:cs="Times New Roman"/>
          <w:sz w:val="24"/>
          <w:szCs w:val="24"/>
          <w:lang w:val="sr-Cyrl-RS"/>
        </w:rPr>
        <w:t xml:space="preserve">обезбедити проходност свих комуникација не нарушавајући постојеће прилазне путеве до предметних објеката у радијусу од 1000 </w:t>
      </w:r>
      <w:r w:rsidRPr="00AA6530">
        <w:rPr>
          <w:rFonts w:ascii="Times New Roman" w:hAnsi="Times New Roman" w:cs="Times New Roman"/>
          <w:sz w:val="24"/>
          <w:szCs w:val="24"/>
        </w:rPr>
        <w:t>m</w:t>
      </w:r>
      <w:r w:rsidRPr="00AA6530">
        <w:rPr>
          <w:rFonts w:ascii="Times New Roman" w:hAnsi="Times New Roman" w:cs="Times New Roman"/>
          <w:sz w:val="24"/>
          <w:szCs w:val="24"/>
          <w:lang w:val="sr-Cyrl-RS"/>
        </w:rPr>
        <w:t xml:space="preserve"> и</w:t>
      </w:r>
      <w:r w:rsidRPr="00AA6530">
        <w:rPr>
          <w:rFonts w:ascii="Times New Roman" w:hAnsi="Times New Roman" w:cs="Times New Roman"/>
          <w:sz w:val="24"/>
          <w:szCs w:val="24"/>
        </w:rPr>
        <w:t xml:space="preserve"> </w:t>
      </w:r>
      <w:r w:rsidRPr="00AA6530">
        <w:rPr>
          <w:rFonts w:ascii="Times New Roman" w:hAnsi="Times New Roman" w:cs="Times New Roman"/>
          <w:sz w:val="24"/>
          <w:szCs w:val="24"/>
          <w:lang w:val="ru-RU"/>
        </w:rPr>
        <w:t xml:space="preserve">забранити везивање пловних објеката на делу обале и водног простора 50 </w:t>
      </w:r>
      <w:r w:rsidRPr="00AA6530">
        <w:rPr>
          <w:rFonts w:ascii="Times New Roman" w:hAnsi="Times New Roman" w:cs="Times New Roman"/>
          <w:sz w:val="24"/>
          <w:szCs w:val="24"/>
        </w:rPr>
        <w:t>m</w:t>
      </w:r>
      <w:r w:rsidRPr="00AA6530">
        <w:rPr>
          <w:rFonts w:ascii="Times New Roman" w:hAnsi="Times New Roman" w:cs="Times New Roman"/>
          <w:sz w:val="24"/>
          <w:szCs w:val="24"/>
          <w:lang w:val="sr-Cyrl-RS"/>
        </w:rPr>
        <w:t xml:space="preserve"> узводно и низводно од СМП „Винча“. </w:t>
      </w:r>
    </w:p>
    <w:p w14:paraId="691E6605" w14:textId="7E14D89E" w:rsidR="00804644" w:rsidRPr="00AA6530" w:rsidRDefault="00804644" w:rsidP="007072C1">
      <w:pPr>
        <w:spacing w:before="120" w:after="240"/>
        <w:ind w:firstLine="720"/>
        <w:rPr>
          <w:rFonts w:ascii="Times New Roman" w:hAnsi="Times New Roman" w:cs="Times New Roman"/>
          <w:sz w:val="24"/>
          <w:szCs w:val="24"/>
          <w:lang w:val="sr-Latn-RS"/>
        </w:rPr>
      </w:pPr>
      <w:r w:rsidRPr="00AA6530">
        <w:rPr>
          <w:rFonts w:ascii="Times New Roman" w:hAnsi="Times New Roman" w:cs="Times New Roman"/>
          <w:sz w:val="24"/>
          <w:szCs w:val="24"/>
          <w:lang w:val="ru-RU"/>
        </w:rPr>
        <w:t>У току израде техничке документације неопходно је прибавити услове и сагласност од управљача скелског прелаза „Винча” (Министарства одбране-Управа за инфраструктуру).</w:t>
      </w:r>
      <w:r w:rsidR="007072C1" w:rsidRPr="00AA6530">
        <w:rPr>
          <w:rFonts w:ascii="Times New Roman" w:hAnsi="Times New Roman" w:cs="Times New Roman"/>
          <w:sz w:val="24"/>
          <w:szCs w:val="24"/>
          <w:lang w:val="sr-Latn-RS"/>
        </w:rPr>
        <w:t>“</w:t>
      </w:r>
    </w:p>
    <w:p w14:paraId="3788BFA9" w14:textId="05DF5CD7" w:rsidR="00804644" w:rsidRPr="00AA6530" w:rsidRDefault="00804644" w:rsidP="00A12514">
      <w:pPr>
        <w:spacing w:before="120" w:after="120"/>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У делу </w:t>
      </w:r>
      <w:r w:rsidR="007072C1"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Бициклистички саобраћај</w:t>
      </w:r>
      <w:r w:rsidR="007072C1"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 xml:space="preserve"> у ставу 1. речи </w:t>
      </w:r>
      <w:r w:rsidR="007072C1"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Панчевачког моста повезивала</w:t>
      </w:r>
      <w:r w:rsidR="007072C1"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 xml:space="preserve"> мењају се речима </w:t>
      </w:r>
      <w:r w:rsidR="007072C1"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Панчевачког моста повезивати</w:t>
      </w:r>
      <w:r w:rsidR="007072C1"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w:t>
      </w:r>
    </w:p>
    <w:p w14:paraId="5E159AB7" w14:textId="26E05663" w:rsidR="00804644" w:rsidRPr="00AA6530" w:rsidRDefault="00804644" w:rsidP="00A12514">
      <w:pPr>
        <w:spacing w:before="120" w:after="120"/>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Након </w:t>
      </w:r>
      <w:r w:rsidR="007072C1" w:rsidRPr="00AA6530">
        <w:rPr>
          <w:rFonts w:ascii="Times New Roman" w:hAnsi="Times New Roman" w:cs="Times New Roman"/>
          <w:sz w:val="24"/>
          <w:szCs w:val="24"/>
          <w:lang w:val="ru-RU"/>
        </w:rPr>
        <w:t>с</w:t>
      </w:r>
      <w:r w:rsidRPr="00AA6530">
        <w:rPr>
          <w:rFonts w:ascii="Times New Roman" w:hAnsi="Times New Roman" w:cs="Times New Roman"/>
          <w:sz w:val="24"/>
          <w:szCs w:val="24"/>
          <w:lang w:val="ru-RU"/>
        </w:rPr>
        <w:t>тава 1. додаје се нови став 2. да гласи:</w:t>
      </w:r>
    </w:p>
    <w:p w14:paraId="1F3224A2" w14:textId="2717A80E" w:rsidR="00804644" w:rsidRPr="00AA6530" w:rsidRDefault="007072C1" w:rsidP="00A12514">
      <w:pPr>
        <w:spacing w:before="120" w:after="120"/>
        <w:ind w:firstLine="720"/>
        <w:rPr>
          <w:rFonts w:ascii="Times New Roman" w:hAnsi="Times New Roman" w:cs="Times New Roman"/>
          <w:sz w:val="24"/>
          <w:szCs w:val="24"/>
          <w:lang w:val="sr-Cyrl-CS"/>
        </w:rPr>
      </w:pPr>
      <w:r w:rsidRPr="00AA6530">
        <w:rPr>
          <w:rFonts w:ascii="Times New Roman" w:hAnsi="Times New Roman" w:cs="Times New Roman"/>
          <w:sz w:val="24"/>
          <w:szCs w:val="24"/>
          <w:lang w:val="sr-Latn-RS"/>
        </w:rPr>
        <w:t>„</w:t>
      </w:r>
      <w:r w:rsidR="00804644" w:rsidRPr="00AA6530">
        <w:rPr>
          <w:rFonts w:ascii="Times New Roman" w:hAnsi="Times New Roman" w:cs="Times New Roman"/>
          <w:sz w:val="24"/>
          <w:szCs w:val="24"/>
          <w:lang w:val="sr-Cyrl-CS"/>
        </w:rPr>
        <w:t xml:space="preserve">Бициклистичка стаза је планирана као двосмерна бициклистичка стаза у регулацији Винчанске улице и земљаног пута до обале реке Дунав. Бициклистичка стаза се даље планира </w:t>
      </w:r>
      <w:proofErr w:type="spellStart"/>
      <w:r w:rsidR="00804644" w:rsidRPr="00AA6530">
        <w:rPr>
          <w:rFonts w:ascii="Times New Roman" w:hAnsi="Times New Roman" w:cs="Times New Roman"/>
          <w:sz w:val="24"/>
          <w:szCs w:val="24"/>
          <w:lang w:val="sr-Cyrl-CS"/>
        </w:rPr>
        <w:t>обалоутврдом</w:t>
      </w:r>
      <w:proofErr w:type="spellEnd"/>
      <w:r w:rsidR="00804644" w:rsidRPr="00AA6530">
        <w:rPr>
          <w:rFonts w:ascii="Times New Roman" w:hAnsi="Times New Roman" w:cs="Times New Roman"/>
          <w:sz w:val="24"/>
          <w:szCs w:val="24"/>
          <w:lang w:val="sr-Cyrl-CS"/>
        </w:rPr>
        <w:t xml:space="preserve"> реке Дунав, с једне стране према Панчевачком мосту, а са друге стране према реци </w:t>
      </w:r>
      <w:proofErr w:type="spellStart"/>
      <w:r w:rsidR="00804644" w:rsidRPr="00AA6530">
        <w:rPr>
          <w:rFonts w:ascii="Times New Roman" w:hAnsi="Times New Roman" w:cs="Times New Roman"/>
          <w:sz w:val="24"/>
          <w:szCs w:val="24"/>
          <w:lang w:val="sr-Cyrl-CS"/>
        </w:rPr>
        <w:t>Болечици</w:t>
      </w:r>
      <w:proofErr w:type="spellEnd"/>
      <w:r w:rsidR="00804644" w:rsidRPr="00AA6530">
        <w:rPr>
          <w:rFonts w:ascii="Times New Roman" w:hAnsi="Times New Roman" w:cs="Times New Roman"/>
          <w:sz w:val="24"/>
          <w:szCs w:val="24"/>
          <w:lang w:val="sr-Cyrl-CS"/>
        </w:rPr>
        <w:t xml:space="preserve"> и </w:t>
      </w:r>
      <w:proofErr w:type="spellStart"/>
      <w:r w:rsidR="00804644" w:rsidRPr="00AA6530">
        <w:rPr>
          <w:rFonts w:ascii="Times New Roman" w:hAnsi="Times New Roman" w:cs="Times New Roman"/>
          <w:sz w:val="24"/>
          <w:szCs w:val="24"/>
          <w:lang w:val="sr-Cyrl-CS"/>
        </w:rPr>
        <w:t>обалоутврдом</w:t>
      </w:r>
      <w:proofErr w:type="spellEnd"/>
      <w:r w:rsidR="00804644" w:rsidRPr="00AA6530">
        <w:rPr>
          <w:rFonts w:ascii="Times New Roman" w:hAnsi="Times New Roman" w:cs="Times New Roman"/>
          <w:sz w:val="24"/>
          <w:szCs w:val="24"/>
          <w:lang w:val="sr-Cyrl-CS"/>
        </w:rPr>
        <w:t xml:space="preserve"> реке </w:t>
      </w:r>
      <w:proofErr w:type="spellStart"/>
      <w:r w:rsidR="00804644" w:rsidRPr="00AA6530">
        <w:rPr>
          <w:rFonts w:ascii="Times New Roman" w:hAnsi="Times New Roman" w:cs="Times New Roman"/>
          <w:sz w:val="24"/>
          <w:szCs w:val="24"/>
          <w:lang w:val="sr-Cyrl-CS"/>
        </w:rPr>
        <w:t>Болечице</w:t>
      </w:r>
      <w:proofErr w:type="spellEnd"/>
      <w:r w:rsidR="00804644" w:rsidRPr="00AA6530">
        <w:rPr>
          <w:rFonts w:ascii="Times New Roman" w:hAnsi="Times New Roman" w:cs="Times New Roman"/>
          <w:sz w:val="24"/>
          <w:szCs w:val="24"/>
          <w:lang w:val="sr-Cyrl-CS"/>
        </w:rPr>
        <w:t xml:space="preserve">. Такође, преко </w:t>
      </w:r>
      <w:proofErr w:type="spellStart"/>
      <w:r w:rsidR="00804644" w:rsidRPr="00AA6530">
        <w:rPr>
          <w:rFonts w:ascii="Times New Roman" w:hAnsi="Times New Roman" w:cs="Times New Roman"/>
          <w:sz w:val="24"/>
          <w:szCs w:val="24"/>
          <w:lang w:val="sr-Cyrl-CS"/>
        </w:rPr>
        <w:t>скелског</w:t>
      </w:r>
      <w:proofErr w:type="spellEnd"/>
      <w:r w:rsidR="00804644" w:rsidRPr="00AA6530">
        <w:rPr>
          <w:rFonts w:ascii="Times New Roman" w:hAnsi="Times New Roman" w:cs="Times New Roman"/>
          <w:sz w:val="24"/>
          <w:szCs w:val="24"/>
          <w:lang w:val="sr-Cyrl-CS"/>
        </w:rPr>
        <w:t xml:space="preserve"> места прелаза „Винча“ планирана бициклистичка стаза ће се код Старчева повезивати са поменутим европским коридором (EUROVELO 6). На овај начин обезбеђена је већа доступност предметног подручја, као и континуитет трасе у односу на постојеће и планиране бициклистичке трасе.“</w:t>
      </w:r>
    </w:p>
    <w:p w14:paraId="7F3B848D" w14:textId="14BD50D4" w:rsidR="00804644" w:rsidRPr="00AA6530" w:rsidRDefault="00804644" w:rsidP="007072C1">
      <w:pPr>
        <w:spacing w:before="240" w:after="120"/>
        <w:rPr>
          <w:rFonts w:ascii="Times New Roman" w:hAnsi="Times New Roman" w:cs="Times New Roman"/>
          <w:sz w:val="24"/>
          <w:szCs w:val="24"/>
          <w:lang w:val="sr-Cyrl-CS"/>
        </w:rPr>
      </w:pPr>
      <w:r w:rsidRPr="00AA6530">
        <w:rPr>
          <w:rFonts w:ascii="Times New Roman" w:hAnsi="Times New Roman" w:cs="Times New Roman"/>
          <w:b/>
          <w:bCs/>
          <w:sz w:val="24"/>
          <w:szCs w:val="24"/>
          <w:lang w:val="sr-Cyrl-CS"/>
        </w:rPr>
        <w:t xml:space="preserve">У </w:t>
      </w:r>
      <w:proofErr w:type="spellStart"/>
      <w:r w:rsidRPr="00AA6530">
        <w:rPr>
          <w:rFonts w:ascii="Times New Roman" w:hAnsi="Times New Roman" w:cs="Times New Roman"/>
          <w:b/>
          <w:bCs/>
          <w:sz w:val="24"/>
          <w:szCs w:val="24"/>
          <w:lang w:val="sr-Cyrl-CS"/>
        </w:rPr>
        <w:t>Пододељку</w:t>
      </w:r>
      <w:proofErr w:type="spellEnd"/>
      <w:r w:rsidRPr="00AA6530">
        <w:rPr>
          <w:rFonts w:ascii="Times New Roman" w:hAnsi="Times New Roman" w:cs="Times New Roman"/>
          <w:b/>
          <w:bCs/>
          <w:sz w:val="24"/>
          <w:szCs w:val="24"/>
          <w:lang w:val="sr-Cyrl-CS"/>
        </w:rPr>
        <w:t xml:space="preserve">  4.2.</w:t>
      </w:r>
      <w:r w:rsidR="007072C1" w:rsidRPr="00AA6530">
        <w:rPr>
          <w:rFonts w:ascii="Times New Roman" w:hAnsi="Times New Roman" w:cs="Times New Roman"/>
          <w:b/>
          <w:bCs/>
          <w:sz w:val="24"/>
          <w:szCs w:val="24"/>
          <w:lang w:val="sr-Cyrl-CS"/>
        </w:rPr>
        <w:t xml:space="preserve"> </w:t>
      </w:r>
      <w:r w:rsidRPr="00AA6530">
        <w:rPr>
          <w:rFonts w:ascii="Times New Roman" w:hAnsi="Times New Roman" w:cs="Times New Roman"/>
          <w:b/>
          <w:bCs/>
          <w:sz w:val="24"/>
          <w:szCs w:val="24"/>
          <w:lang w:val="sr-Cyrl-CS"/>
        </w:rPr>
        <w:t>Водопривредна инфраструктура</w:t>
      </w:r>
      <w:r w:rsidRPr="00AA6530">
        <w:rPr>
          <w:rFonts w:ascii="Times New Roman" w:hAnsi="Times New Roman" w:cs="Times New Roman"/>
          <w:sz w:val="24"/>
          <w:szCs w:val="24"/>
          <w:lang w:val="sr-Cyrl-CS"/>
        </w:rPr>
        <w:t xml:space="preserve"> мења се део </w:t>
      </w:r>
      <w:r w:rsidR="007072C1"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sr-Cyrl-CS"/>
        </w:rPr>
        <w:t>Просторни развој водоводне мреже и објеката</w:t>
      </w:r>
      <w:r w:rsidR="007072C1"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sr-Cyrl-CS"/>
        </w:rPr>
        <w:t xml:space="preserve"> да гласи:</w:t>
      </w:r>
    </w:p>
    <w:p w14:paraId="50EE46FA" w14:textId="1DEB1790" w:rsidR="00804644" w:rsidRPr="00AA6530" w:rsidRDefault="007072C1" w:rsidP="00A12514">
      <w:pPr>
        <w:spacing w:before="120" w:after="120"/>
        <w:jc w:val="center"/>
        <w:rPr>
          <w:rFonts w:ascii="Times New Roman" w:hAnsi="Times New Roman" w:cs="Times New Roman"/>
          <w:sz w:val="24"/>
          <w:szCs w:val="24"/>
          <w:lang w:val="sr-Cyrl-CS"/>
        </w:rPr>
      </w:pPr>
      <w:r w:rsidRPr="00AA6530">
        <w:rPr>
          <w:rFonts w:ascii="Times New Roman" w:hAnsi="Times New Roman" w:cs="Times New Roman"/>
          <w:sz w:val="24"/>
          <w:szCs w:val="24"/>
          <w:lang w:val="sr-Latn-RS"/>
        </w:rPr>
        <w:t>„</w:t>
      </w:r>
      <w:bookmarkStart w:id="11" w:name="_Hlk135323109"/>
      <w:r w:rsidR="00804644" w:rsidRPr="00AA6530">
        <w:rPr>
          <w:rFonts w:ascii="Times New Roman" w:hAnsi="Times New Roman" w:cs="Times New Roman"/>
          <w:sz w:val="24"/>
          <w:szCs w:val="24"/>
          <w:lang w:val="sr-Cyrl-CS"/>
        </w:rPr>
        <w:t>Просторни развој водоводне мреже и објеката</w:t>
      </w:r>
    </w:p>
    <w:bookmarkEnd w:id="11"/>
    <w:p w14:paraId="6025B8AA" w14:textId="1074A42E" w:rsidR="00804644" w:rsidRPr="00AA6530" w:rsidRDefault="00804644" w:rsidP="00A12514">
      <w:pPr>
        <w:spacing w:before="120" w:after="120"/>
        <w:ind w:firstLine="720"/>
        <w:rPr>
          <w:rFonts w:ascii="Times New Roman" w:hAnsi="Times New Roman" w:cs="Times New Roman"/>
          <w:sz w:val="24"/>
          <w:szCs w:val="24"/>
          <w:lang w:val="sr-Latn-RS"/>
        </w:rPr>
      </w:pPr>
      <w:r w:rsidRPr="00AA6530">
        <w:rPr>
          <w:rFonts w:ascii="Times New Roman" w:hAnsi="Times New Roman" w:cs="Times New Roman"/>
          <w:sz w:val="24"/>
          <w:szCs w:val="24"/>
          <w:lang w:val="ru-RU"/>
        </w:rPr>
        <w:lastRenderedPageBreak/>
        <w:t xml:space="preserve">За потребе постојећих и планираних корисника планирана је реконстукција ППВ „Винча”, </w:t>
      </w:r>
      <w:r w:rsidRPr="00AA6530">
        <w:rPr>
          <w:rFonts w:ascii="Times New Roman" w:hAnsi="Times New Roman" w:cs="Times New Roman"/>
          <w:sz w:val="24"/>
          <w:szCs w:val="24"/>
          <w:lang w:val="sr-Cyrl-RS"/>
        </w:rPr>
        <w:t>реконструкција црпне станице сирове воде ЦС-С-Дунав</w:t>
      </w:r>
      <w:r w:rsidRPr="00AA6530">
        <w:rPr>
          <w:rFonts w:ascii="Times New Roman" w:hAnsi="Times New Roman" w:cs="Times New Roman"/>
          <w:sz w:val="24"/>
          <w:szCs w:val="24"/>
          <w:lang w:val="ru-RU"/>
        </w:rPr>
        <w:t xml:space="preserve"> и повезивање на планирани регионални водовод „Макиш – Младеновац”.</w:t>
      </w:r>
      <w:r w:rsidR="007072C1" w:rsidRPr="00AA6530">
        <w:rPr>
          <w:rFonts w:ascii="Times New Roman" w:hAnsi="Times New Roman" w:cs="Times New Roman"/>
          <w:sz w:val="24"/>
          <w:szCs w:val="24"/>
          <w:lang w:val="sr-Latn-RS"/>
        </w:rPr>
        <w:t>“</w:t>
      </w:r>
    </w:p>
    <w:p w14:paraId="60647C8E" w14:textId="3D8909B4" w:rsidR="00804644" w:rsidRPr="00AA6530" w:rsidRDefault="00804644" w:rsidP="00A12514">
      <w:pPr>
        <w:spacing w:before="120" w:after="120"/>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У делу </w:t>
      </w:r>
      <w:r w:rsidR="007072C1"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Просторни развој канализационе мреже и објеката</w:t>
      </w:r>
      <w:r w:rsidR="007072C1"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 xml:space="preserve"> некон </w:t>
      </w:r>
      <w:r w:rsidR="007072C1" w:rsidRPr="00AA6530">
        <w:rPr>
          <w:rFonts w:ascii="Times New Roman" w:hAnsi="Times New Roman" w:cs="Times New Roman"/>
          <w:sz w:val="24"/>
          <w:szCs w:val="24"/>
          <w:lang w:val="ru-RU"/>
        </w:rPr>
        <w:t>с</w:t>
      </w:r>
      <w:r w:rsidRPr="00AA6530">
        <w:rPr>
          <w:rFonts w:ascii="Times New Roman" w:hAnsi="Times New Roman" w:cs="Times New Roman"/>
          <w:sz w:val="24"/>
          <w:szCs w:val="24"/>
          <w:lang w:val="ru-RU"/>
        </w:rPr>
        <w:t xml:space="preserve">тава 4. </w:t>
      </w:r>
      <w:r w:rsidR="007072C1" w:rsidRPr="00AA6530">
        <w:rPr>
          <w:rFonts w:ascii="Times New Roman" w:hAnsi="Times New Roman" w:cs="Times New Roman"/>
          <w:sz w:val="24"/>
          <w:szCs w:val="24"/>
          <w:lang w:val="ru-RU"/>
        </w:rPr>
        <w:t>д</w:t>
      </w:r>
      <w:r w:rsidRPr="00AA6530">
        <w:rPr>
          <w:rFonts w:ascii="Times New Roman" w:hAnsi="Times New Roman" w:cs="Times New Roman"/>
          <w:sz w:val="24"/>
          <w:szCs w:val="24"/>
          <w:lang w:val="ru-RU"/>
        </w:rPr>
        <w:t xml:space="preserve">одају се нови </w:t>
      </w:r>
      <w:r w:rsidR="007072C1" w:rsidRPr="00AA6530">
        <w:rPr>
          <w:rFonts w:ascii="Times New Roman" w:hAnsi="Times New Roman" w:cs="Times New Roman"/>
          <w:sz w:val="24"/>
          <w:szCs w:val="24"/>
          <w:lang w:val="ru-RU"/>
        </w:rPr>
        <w:t>с</w:t>
      </w:r>
      <w:r w:rsidRPr="00AA6530">
        <w:rPr>
          <w:rFonts w:ascii="Times New Roman" w:hAnsi="Times New Roman" w:cs="Times New Roman"/>
          <w:sz w:val="24"/>
          <w:szCs w:val="24"/>
          <w:lang w:val="ru-RU"/>
        </w:rPr>
        <w:t>тавови 5</w:t>
      </w:r>
      <w:r w:rsidR="007072C1" w:rsidRPr="00AA6530">
        <w:rPr>
          <w:rFonts w:ascii="Times New Roman" w:hAnsi="Times New Roman" w:cs="Times New Roman"/>
          <w:sz w:val="24"/>
          <w:szCs w:val="24"/>
          <w:lang w:val="ru-RU"/>
        </w:rPr>
        <w:t xml:space="preserve"> - </w:t>
      </w:r>
      <w:r w:rsidRPr="00AA6530">
        <w:rPr>
          <w:rFonts w:ascii="Times New Roman" w:hAnsi="Times New Roman" w:cs="Times New Roman"/>
          <w:sz w:val="24"/>
          <w:szCs w:val="24"/>
          <w:lang w:val="ru-RU"/>
        </w:rPr>
        <w:t xml:space="preserve">8. </w:t>
      </w:r>
      <w:r w:rsidR="007072C1" w:rsidRPr="00AA6530">
        <w:rPr>
          <w:rFonts w:ascii="Times New Roman" w:hAnsi="Times New Roman" w:cs="Times New Roman"/>
          <w:sz w:val="24"/>
          <w:szCs w:val="24"/>
          <w:lang w:val="ru-RU"/>
        </w:rPr>
        <w:t>д</w:t>
      </w:r>
      <w:r w:rsidRPr="00AA6530">
        <w:rPr>
          <w:rFonts w:ascii="Times New Roman" w:hAnsi="Times New Roman" w:cs="Times New Roman"/>
          <w:sz w:val="24"/>
          <w:szCs w:val="24"/>
          <w:lang w:val="ru-RU"/>
        </w:rPr>
        <w:t>а гласе:</w:t>
      </w:r>
    </w:p>
    <w:p w14:paraId="5E768B47" w14:textId="4D460233" w:rsidR="00804644" w:rsidRPr="00AA6530" w:rsidRDefault="007072C1" w:rsidP="00A12514">
      <w:pPr>
        <w:spacing w:before="120" w:after="120"/>
        <w:ind w:firstLine="720"/>
        <w:rPr>
          <w:rFonts w:ascii="Times New Roman" w:hAnsi="Times New Roman" w:cs="Times New Roman"/>
          <w:sz w:val="24"/>
          <w:szCs w:val="24"/>
          <w:lang w:val="ru-RU"/>
        </w:rPr>
      </w:pPr>
      <w:r w:rsidRPr="00AA6530">
        <w:rPr>
          <w:rFonts w:ascii="Times New Roman" w:hAnsi="Times New Roman" w:cs="Times New Roman"/>
          <w:sz w:val="24"/>
          <w:szCs w:val="24"/>
          <w:lang w:val="sr-Latn-RS"/>
        </w:rPr>
        <w:t>„</w:t>
      </w:r>
      <w:r w:rsidR="00804644" w:rsidRPr="00AA6530">
        <w:rPr>
          <w:rFonts w:ascii="Times New Roman" w:hAnsi="Times New Roman" w:cs="Times New Roman"/>
          <w:sz w:val="24"/>
          <w:szCs w:val="24"/>
          <w:lang w:val="ru-RU"/>
        </w:rPr>
        <w:t>У циљу заштите археолошког налазишта „Бело брдо“, а у склопу будућег решавања проблематике каналисања вода са саливног подручија Винча,  усвојен је  концепт система за прикупљање, одвођење и пречишћавање отпадних вода према</w:t>
      </w:r>
      <w:bookmarkStart w:id="12" w:name="_Hlk129947075"/>
      <w:r w:rsidR="00804644" w:rsidRPr="00AA6530">
        <w:rPr>
          <w:rFonts w:ascii="Times New Roman" w:hAnsi="Times New Roman" w:cs="Times New Roman"/>
          <w:sz w:val="24"/>
          <w:szCs w:val="24"/>
          <w:lang w:val="ru-RU"/>
        </w:rPr>
        <w:t xml:space="preserve"> Студији заштите археолошкох налазишта „Бело брдо“ у Винчи од штетног дејства вода (Институт „Jарослав Черни“, Београд 2022.год.)</w:t>
      </w:r>
      <w:bookmarkEnd w:id="12"/>
      <w:r w:rsidR="00804644" w:rsidRPr="00AA6530">
        <w:rPr>
          <w:rFonts w:ascii="Times New Roman" w:hAnsi="Times New Roman" w:cs="Times New Roman"/>
          <w:sz w:val="24"/>
          <w:szCs w:val="24"/>
          <w:lang w:val="ru-RU"/>
        </w:rPr>
        <w:t>, која је саставни део документације плана.</w:t>
      </w:r>
    </w:p>
    <w:p w14:paraId="04CA1BCE" w14:textId="77777777" w:rsidR="00804644" w:rsidRPr="00AA6530" w:rsidRDefault="00804644" w:rsidP="00A12514">
      <w:pPr>
        <w:spacing w:before="120" w:after="120"/>
        <w:ind w:firstLine="720"/>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 Студијом је планирана фазна изградња објеката за контролисано прихватање и пречишћавање отпадних и атмосферских вода.</w:t>
      </w:r>
    </w:p>
    <w:p w14:paraId="58996EB9" w14:textId="77777777" w:rsidR="00804644" w:rsidRPr="00AA6530" w:rsidRDefault="00804644" w:rsidP="00A12514">
      <w:pPr>
        <w:spacing w:before="120" w:after="120"/>
        <w:ind w:firstLine="720"/>
        <w:rPr>
          <w:rFonts w:ascii="Times New Roman" w:hAnsi="Times New Roman" w:cs="Times New Roman"/>
          <w:sz w:val="24"/>
          <w:szCs w:val="24"/>
          <w:lang w:val="ru-RU"/>
        </w:rPr>
      </w:pPr>
      <w:r w:rsidRPr="00AA6530">
        <w:rPr>
          <w:rFonts w:ascii="Times New Roman" w:hAnsi="Times New Roman" w:cs="Times New Roman"/>
          <w:sz w:val="24"/>
          <w:szCs w:val="24"/>
          <w:lang w:val="ru-RU"/>
        </w:rPr>
        <w:t>У склопу I фазе предвиђени су приоритетни радови, непосредно уз локалитет археолошког налазишта „Бело брдо“, на заштити од штетног деловања воде, који укључују активности на изградњи:</w:t>
      </w:r>
    </w:p>
    <w:p w14:paraId="11399497" w14:textId="77777777" w:rsidR="00804644" w:rsidRPr="00AA6530" w:rsidRDefault="00804644" w:rsidP="002D319B">
      <w:pPr>
        <w:numPr>
          <w:ilvl w:val="0"/>
          <w:numId w:val="16"/>
        </w:numPr>
        <w:shd w:val="clear" w:color="auto" w:fill="FFFFFF" w:themeFill="background1"/>
        <w:contextualSpacing/>
        <w:rPr>
          <w:rFonts w:ascii="Times New Roman" w:hAnsi="Times New Roman" w:cs="Times New Roman"/>
          <w:strike/>
          <w:sz w:val="24"/>
          <w:szCs w:val="24"/>
          <w:lang w:val="sr-Cyrl-RS"/>
        </w:rPr>
      </w:pPr>
      <w:r w:rsidRPr="00AA6530">
        <w:rPr>
          <w:rFonts w:ascii="Times New Roman" w:hAnsi="Times New Roman" w:cs="Times New Roman"/>
          <w:sz w:val="24"/>
          <w:szCs w:val="24"/>
          <w:lang w:val="sr-Cyrl-RS"/>
        </w:rPr>
        <w:t>канализационе мреже и локалног ППОВ, за третман употребљених отпадних вода  од запосленог особља центра за посетиоце, археолошког налазишта, од посетиоца (туриста) и околних кућа које ће бити прикључене на мрежу,</w:t>
      </w:r>
    </w:p>
    <w:p w14:paraId="69060F1D" w14:textId="77777777" w:rsidR="00804644" w:rsidRPr="00AA6530" w:rsidRDefault="00804644" w:rsidP="002D319B">
      <w:pPr>
        <w:numPr>
          <w:ilvl w:val="0"/>
          <w:numId w:val="15"/>
        </w:numPr>
        <w:shd w:val="clear" w:color="auto" w:fill="FFFFFF" w:themeFill="background1"/>
        <w:spacing w:before="120" w:after="120"/>
        <w:contextualSpacing/>
        <w:rPr>
          <w:rFonts w:ascii="Times New Roman" w:hAnsi="Times New Roman" w:cs="Times New Roman"/>
          <w:sz w:val="24"/>
          <w:szCs w:val="24"/>
          <w:lang w:val="sr-Cyrl-RS"/>
        </w:rPr>
      </w:pPr>
      <w:r w:rsidRPr="00AA6530">
        <w:rPr>
          <w:rFonts w:ascii="Times New Roman" w:hAnsi="Times New Roman" w:cs="Times New Roman"/>
          <w:sz w:val="24"/>
          <w:szCs w:val="24"/>
          <w:lang w:val="sr-Cyrl-RS"/>
        </w:rPr>
        <w:t>атмосферска канализациона мрежа и сепаратори.</w:t>
      </w:r>
    </w:p>
    <w:p w14:paraId="287EB676" w14:textId="7A6C6577" w:rsidR="00804644" w:rsidRPr="00AA6530" w:rsidRDefault="00804644" w:rsidP="007072C1">
      <w:pPr>
        <w:spacing w:before="240" w:after="120"/>
        <w:ind w:firstLine="720"/>
        <w:rPr>
          <w:rFonts w:ascii="Times New Roman" w:hAnsi="Times New Roman" w:cs="Times New Roman"/>
          <w:sz w:val="24"/>
          <w:szCs w:val="24"/>
          <w:lang w:val="sr-Latn-RS"/>
        </w:rPr>
      </w:pPr>
      <w:r w:rsidRPr="00AA6530">
        <w:rPr>
          <w:rFonts w:ascii="Times New Roman" w:hAnsi="Times New Roman" w:cs="Times New Roman"/>
          <w:sz w:val="24"/>
          <w:szCs w:val="24"/>
          <w:lang w:val="ru-RU"/>
        </w:rPr>
        <w:t>Концепт  техничког решења за I фазу изградње канализационе мреже и локалних уређаја (локално ППОВ и сепаратори) за  пречишћавање,  усклађује се са даљим развојем канализације насеља и повезивањем на будуће ППОВ „ Винча“ као коначном решењу.</w:t>
      </w:r>
      <w:r w:rsidR="007072C1" w:rsidRPr="00AA6530">
        <w:rPr>
          <w:rFonts w:ascii="Times New Roman" w:hAnsi="Times New Roman" w:cs="Times New Roman"/>
          <w:sz w:val="24"/>
          <w:szCs w:val="24"/>
          <w:lang w:val="sr-Latn-RS"/>
        </w:rPr>
        <w:t>“</w:t>
      </w:r>
    </w:p>
    <w:p w14:paraId="3206E8CF" w14:textId="28550AF8" w:rsidR="00981339" w:rsidRPr="00AA6530" w:rsidRDefault="00981339" w:rsidP="007072C1">
      <w:pPr>
        <w:spacing w:before="240" w:after="120"/>
        <w:rPr>
          <w:rFonts w:ascii="Times New Roman" w:hAnsi="Times New Roman" w:cs="Times New Roman"/>
          <w:sz w:val="24"/>
          <w:szCs w:val="24"/>
          <w:lang w:val="ru-RU"/>
        </w:rPr>
      </w:pPr>
      <w:r w:rsidRPr="00AA6530">
        <w:rPr>
          <w:rFonts w:ascii="Times New Roman" w:hAnsi="Times New Roman" w:cs="Times New Roman"/>
          <w:b/>
          <w:bCs/>
          <w:sz w:val="24"/>
          <w:szCs w:val="24"/>
          <w:lang w:val="ru-RU"/>
        </w:rPr>
        <w:t>У Пододељку 4.3.</w:t>
      </w:r>
      <w:r w:rsidR="007072C1" w:rsidRPr="00AA6530">
        <w:rPr>
          <w:rFonts w:ascii="Times New Roman" w:hAnsi="Times New Roman" w:cs="Times New Roman"/>
          <w:b/>
          <w:bCs/>
          <w:sz w:val="24"/>
          <w:szCs w:val="24"/>
          <w:lang w:val="ru-RU"/>
        </w:rPr>
        <w:t xml:space="preserve"> </w:t>
      </w:r>
      <w:r w:rsidRPr="00AA6530">
        <w:rPr>
          <w:rFonts w:ascii="Times New Roman" w:hAnsi="Times New Roman" w:cs="Times New Roman"/>
          <w:b/>
          <w:bCs/>
          <w:sz w:val="24"/>
          <w:szCs w:val="24"/>
          <w:lang w:val="ru-RU"/>
        </w:rPr>
        <w:t>Електроенергетска мрежа и објекти</w:t>
      </w:r>
      <w:r w:rsidR="007E181E" w:rsidRPr="00AA6530">
        <w:rPr>
          <w:rFonts w:ascii="Times New Roman" w:hAnsi="Times New Roman" w:cs="Times New Roman"/>
          <w:b/>
          <w:bCs/>
          <w:sz w:val="24"/>
          <w:szCs w:val="24"/>
          <w:lang w:val="ru-RU"/>
        </w:rPr>
        <w:t>,</w:t>
      </w:r>
      <w:r w:rsidRPr="00AA6530">
        <w:rPr>
          <w:rFonts w:ascii="Times New Roman" w:hAnsi="Times New Roman" w:cs="Times New Roman"/>
          <w:sz w:val="24"/>
          <w:szCs w:val="24"/>
          <w:lang w:val="ru-RU"/>
        </w:rPr>
        <w:t xml:space="preserve"> у ставу 3. </w:t>
      </w:r>
      <w:r w:rsidR="007072C1" w:rsidRPr="00AA6530">
        <w:rPr>
          <w:rFonts w:ascii="Times New Roman" w:hAnsi="Times New Roman" w:cs="Times New Roman"/>
          <w:sz w:val="24"/>
          <w:szCs w:val="24"/>
          <w:lang w:val="ru-RU"/>
        </w:rPr>
        <w:t>т</w:t>
      </w:r>
      <w:r w:rsidRPr="00AA6530">
        <w:rPr>
          <w:rFonts w:ascii="Times New Roman" w:hAnsi="Times New Roman" w:cs="Times New Roman"/>
          <w:sz w:val="24"/>
          <w:szCs w:val="24"/>
          <w:lang w:val="ru-RU"/>
        </w:rPr>
        <w:t xml:space="preserve">ачка 1) реч </w:t>
      </w:r>
      <w:r w:rsidR="007072C1"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ТС</w:t>
      </w:r>
      <w:r w:rsidR="007072C1"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 xml:space="preserve"> мења се речима </w:t>
      </w:r>
      <w:r w:rsidR="007072C1"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трансформаторске станице (ТС)</w:t>
      </w:r>
      <w:r w:rsidR="007072C1"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w:t>
      </w:r>
    </w:p>
    <w:p w14:paraId="79F1016A" w14:textId="078F0D8B" w:rsidR="00981339" w:rsidRPr="00AA6530" w:rsidRDefault="00981339" w:rsidP="00A12514">
      <w:pPr>
        <w:spacing w:before="120" w:after="120"/>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У </w:t>
      </w:r>
      <w:r w:rsidR="007072C1" w:rsidRPr="00AA6530">
        <w:rPr>
          <w:rFonts w:ascii="Times New Roman" w:hAnsi="Times New Roman" w:cs="Times New Roman"/>
          <w:sz w:val="24"/>
          <w:szCs w:val="24"/>
          <w:lang w:val="ru-RU"/>
        </w:rPr>
        <w:t>с</w:t>
      </w:r>
      <w:r w:rsidRPr="00AA6530">
        <w:rPr>
          <w:rFonts w:ascii="Times New Roman" w:hAnsi="Times New Roman" w:cs="Times New Roman"/>
          <w:sz w:val="24"/>
          <w:szCs w:val="24"/>
          <w:lang w:val="ru-RU"/>
        </w:rPr>
        <w:t xml:space="preserve">таву 4. </w:t>
      </w:r>
      <w:r w:rsidR="007072C1" w:rsidRPr="00AA6530">
        <w:rPr>
          <w:rFonts w:ascii="Times New Roman" w:hAnsi="Times New Roman" w:cs="Times New Roman"/>
          <w:sz w:val="24"/>
          <w:szCs w:val="24"/>
          <w:lang w:val="ru-RU"/>
        </w:rPr>
        <w:t>р</w:t>
      </w:r>
      <w:r w:rsidRPr="00AA6530">
        <w:rPr>
          <w:rFonts w:ascii="Times New Roman" w:hAnsi="Times New Roman" w:cs="Times New Roman"/>
          <w:sz w:val="24"/>
          <w:szCs w:val="24"/>
          <w:lang w:val="ru-RU"/>
        </w:rPr>
        <w:t xml:space="preserve">ечи </w:t>
      </w:r>
      <w:r w:rsidR="007072C1"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трансформаторске станице ТС</w:t>
      </w:r>
      <w:r w:rsidR="007072C1"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 xml:space="preserve"> мењају се речју </w:t>
      </w:r>
      <w:r w:rsidR="007072C1"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(ТС)</w:t>
      </w:r>
      <w:r w:rsidR="007072C1"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w:t>
      </w:r>
    </w:p>
    <w:p w14:paraId="534BEBA0" w14:textId="518C4542" w:rsidR="00981339" w:rsidRPr="00AA6530" w:rsidRDefault="00981339" w:rsidP="00A12514">
      <w:pPr>
        <w:spacing w:before="120" w:after="120"/>
        <w:rPr>
          <w:rFonts w:ascii="Times New Roman" w:hAnsi="Times New Roman" w:cs="Times New Roman"/>
          <w:sz w:val="24"/>
          <w:szCs w:val="24"/>
          <w:lang w:val="sr-Cyrl-RS"/>
        </w:rPr>
      </w:pPr>
      <w:r w:rsidRPr="00AA6530">
        <w:rPr>
          <w:rFonts w:ascii="Times New Roman" w:hAnsi="Times New Roman" w:cs="Times New Roman"/>
          <w:sz w:val="24"/>
          <w:szCs w:val="24"/>
          <w:lang w:val="ru-RU"/>
        </w:rPr>
        <w:t xml:space="preserve">У </w:t>
      </w:r>
      <w:r w:rsidR="007072C1" w:rsidRPr="00AA6530">
        <w:rPr>
          <w:rFonts w:ascii="Times New Roman" w:hAnsi="Times New Roman" w:cs="Times New Roman"/>
          <w:sz w:val="24"/>
          <w:szCs w:val="24"/>
          <w:lang w:val="ru-RU"/>
        </w:rPr>
        <w:t>с</w:t>
      </w:r>
      <w:r w:rsidRPr="00AA6530">
        <w:rPr>
          <w:rFonts w:ascii="Times New Roman" w:hAnsi="Times New Roman" w:cs="Times New Roman"/>
          <w:sz w:val="24"/>
          <w:szCs w:val="24"/>
          <w:lang w:val="ru-RU"/>
        </w:rPr>
        <w:t xml:space="preserve">таву 6. </w:t>
      </w:r>
      <w:r w:rsidR="007072C1" w:rsidRPr="00AA6530">
        <w:rPr>
          <w:rFonts w:ascii="Times New Roman" w:hAnsi="Times New Roman" w:cs="Times New Roman"/>
          <w:sz w:val="24"/>
          <w:szCs w:val="24"/>
          <w:lang w:val="ru-RU"/>
        </w:rPr>
        <w:t>р</w:t>
      </w:r>
      <w:r w:rsidRPr="00AA6530">
        <w:rPr>
          <w:rFonts w:ascii="Times New Roman" w:hAnsi="Times New Roman" w:cs="Times New Roman"/>
          <w:sz w:val="24"/>
          <w:szCs w:val="24"/>
          <w:lang w:val="ru-RU"/>
        </w:rPr>
        <w:t xml:space="preserve">ечи </w:t>
      </w:r>
      <w:r w:rsidR="007072C1"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Оператору дистрибутивног система „ЕПС Дистрибуција”</w:t>
      </w:r>
      <w:r w:rsidRPr="00AA6530">
        <w:t xml:space="preserve"> </w:t>
      </w:r>
      <w:r w:rsidRPr="00AA6530">
        <w:rPr>
          <w:rFonts w:ascii="Times New Roman" w:hAnsi="Times New Roman" w:cs="Times New Roman"/>
          <w:sz w:val="24"/>
          <w:szCs w:val="24"/>
          <w:lang w:val="ru-RU"/>
        </w:rPr>
        <w:t>д.о.о.</w:t>
      </w:r>
      <w:r w:rsidR="007072C1" w:rsidRPr="00AA6530">
        <w:rPr>
          <w:rFonts w:ascii="Times New Roman" w:hAnsi="Times New Roman" w:cs="Times New Roman"/>
          <w:sz w:val="24"/>
          <w:szCs w:val="24"/>
          <w:lang w:val="sr-Latn-RS"/>
        </w:rPr>
        <w:t xml:space="preserve"> </w:t>
      </w:r>
      <w:r w:rsidRPr="00AA6530">
        <w:rPr>
          <w:rFonts w:ascii="Times New Roman" w:hAnsi="Times New Roman" w:cs="Times New Roman"/>
          <w:sz w:val="24"/>
          <w:szCs w:val="24"/>
          <w:lang w:val="ru-RU"/>
        </w:rPr>
        <w:t>Београд</w:t>
      </w:r>
      <w:r w:rsidR="007072C1"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 xml:space="preserve"> мењају се речима </w:t>
      </w:r>
      <w:r w:rsidR="007072C1"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Електродистрибуцији Србије” д.о.о.</w:t>
      </w:r>
      <w:r w:rsidR="007072C1" w:rsidRPr="00AA6530">
        <w:rPr>
          <w:rFonts w:ascii="Times New Roman" w:hAnsi="Times New Roman" w:cs="Times New Roman"/>
          <w:sz w:val="24"/>
          <w:szCs w:val="24"/>
          <w:lang w:val="ru-RU"/>
        </w:rPr>
        <w:t xml:space="preserve"> </w:t>
      </w:r>
      <w:r w:rsidRPr="00AA6530">
        <w:rPr>
          <w:rFonts w:ascii="Times New Roman" w:hAnsi="Times New Roman" w:cs="Times New Roman"/>
          <w:sz w:val="24"/>
          <w:szCs w:val="24"/>
          <w:lang w:val="ru-RU"/>
        </w:rPr>
        <w:t>Београд</w:t>
      </w:r>
      <w:r w:rsidR="007072C1" w:rsidRPr="00AA6530">
        <w:rPr>
          <w:rFonts w:ascii="Times New Roman" w:hAnsi="Times New Roman" w:cs="Times New Roman"/>
          <w:sz w:val="24"/>
          <w:szCs w:val="24"/>
          <w:lang w:val="sr-Latn-RS"/>
        </w:rPr>
        <w:t>“.</w:t>
      </w:r>
    </w:p>
    <w:p w14:paraId="3B2A2C90" w14:textId="756C3A24" w:rsidR="00981339" w:rsidRPr="00AA6530" w:rsidRDefault="00981339" w:rsidP="00A12514">
      <w:pPr>
        <w:spacing w:before="120" w:after="120"/>
        <w:rPr>
          <w:rFonts w:ascii="Times New Roman" w:hAnsi="Times New Roman" w:cs="Times New Roman"/>
          <w:sz w:val="24"/>
          <w:szCs w:val="24"/>
          <w:lang w:val="sr-Latn-RS"/>
        </w:rPr>
      </w:pPr>
      <w:r w:rsidRPr="00AA6530">
        <w:rPr>
          <w:rFonts w:ascii="Times New Roman" w:hAnsi="Times New Roman" w:cs="Times New Roman"/>
          <w:sz w:val="24"/>
          <w:szCs w:val="24"/>
          <w:lang w:val="ru-RU"/>
        </w:rPr>
        <w:t xml:space="preserve">Став 8. </w:t>
      </w:r>
      <w:r w:rsidR="002D319B" w:rsidRPr="00AA6530">
        <w:rPr>
          <w:rFonts w:ascii="Times New Roman" w:hAnsi="Times New Roman" w:cs="Times New Roman"/>
          <w:sz w:val="24"/>
          <w:szCs w:val="24"/>
          <w:lang w:val="ru-RU"/>
        </w:rPr>
        <w:t>м</w:t>
      </w:r>
      <w:r w:rsidRPr="00AA6530">
        <w:rPr>
          <w:rFonts w:ascii="Times New Roman" w:hAnsi="Times New Roman" w:cs="Times New Roman"/>
          <w:sz w:val="24"/>
          <w:szCs w:val="24"/>
          <w:lang w:val="ru-RU"/>
        </w:rPr>
        <w:t>ења се да гласи:</w:t>
      </w:r>
    </w:p>
    <w:p w14:paraId="72144105" w14:textId="3D1992CC" w:rsidR="00981339" w:rsidRPr="00AA6530" w:rsidRDefault="002D319B" w:rsidP="00A12514">
      <w:pPr>
        <w:spacing w:before="120" w:after="120"/>
        <w:ind w:firstLine="720"/>
        <w:rPr>
          <w:rFonts w:ascii="Times New Roman" w:hAnsi="Times New Roman" w:cs="Times New Roman"/>
          <w:sz w:val="24"/>
          <w:szCs w:val="24"/>
          <w:lang w:val="sr-Latn-RS"/>
        </w:rPr>
      </w:pPr>
      <w:r w:rsidRPr="00AA6530">
        <w:rPr>
          <w:rFonts w:ascii="Times New Roman" w:hAnsi="Times New Roman" w:cs="Times New Roman"/>
          <w:sz w:val="24"/>
          <w:szCs w:val="24"/>
          <w:lang w:val="sr-Latn-RS"/>
        </w:rPr>
        <w:t>„</w:t>
      </w:r>
      <w:r w:rsidR="00981339" w:rsidRPr="00AA6530">
        <w:rPr>
          <w:rFonts w:ascii="Times New Roman" w:hAnsi="Times New Roman" w:cs="Times New Roman"/>
          <w:sz w:val="24"/>
          <w:szCs w:val="24"/>
          <w:lang w:val="ru-RU"/>
        </w:rPr>
        <w:t>Осветљење пешачких и бициклистичких стаза, посебно на подручју Археолошког парка, биће решено кроз израду техничке документације и урбанистичког пројекта за приобално земљиште.</w:t>
      </w:r>
      <w:r w:rsidRPr="00AA6530">
        <w:rPr>
          <w:rFonts w:ascii="Times New Roman" w:hAnsi="Times New Roman" w:cs="Times New Roman"/>
          <w:sz w:val="24"/>
          <w:szCs w:val="24"/>
          <w:lang w:val="sr-Latn-RS"/>
        </w:rPr>
        <w:t>“</w:t>
      </w:r>
    </w:p>
    <w:p w14:paraId="537FE245" w14:textId="1B3B05EA" w:rsidR="00981339" w:rsidRPr="00AA6530" w:rsidRDefault="00981339" w:rsidP="00A12514">
      <w:pPr>
        <w:spacing w:before="120" w:after="120"/>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У </w:t>
      </w:r>
      <w:r w:rsidR="002D319B" w:rsidRPr="00AA6530">
        <w:rPr>
          <w:rFonts w:ascii="Times New Roman" w:hAnsi="Times New Roman" w:cs="Times New Roman"/>
          <w:sz w:val="24"/>
          <w:szCs w:val="24"/>
          <w:lang w:val="ru-RU"/>
        </w:rPr>
        <w:t>с</w:t>
      </w:r>
      <w:r w:rsidRPr="00AA6530">
        <w:rPr>
          <w:rFonts w:ascii="Times New Roman" w:hAnsi="Times New Roman" w:cs="Times New Roman"/>
          <w:sz w:val="24"/>
          <w:szCs w:val="24"/>
          <w:lang w:val="ru-RU"/>
        </w:rPr>
        <w:t xml:space="preserve">таву 10. </w:t>
      </w:r>
      <w:r w:rsidR="002D319B" w:rsidRPr="00AA6530">
        <w:rPr>
          <w:rFonts w:ascii="Times New Roman" w:hAnsi="Times New Roman" w:cs="Times New Roman"/>
          <w:sz w:val="24"/>
          <w:szCs w:val="24"/>
          <w:lang w:val="ru-RU"/>
        </w:rPr>
        <w:t>р</w:t>
      </w:r>
      <w:r w:rsidRPr="00AA6530">
        <w:rPr>
          <w:rFonts w:ascii="Times New Roman" w:hAnsi="Times New Roman" w:cs="Times New Roman"/>
          <w:sz w:val="24"/>
          <w:szCs w:val="24"/>
          <w:lang w:val="ru-RU"/>
        </w:rPr>
        <w:t xml:space="preserve">ечи </w:t>
      </w:r>
      <w:r w:rsidR="002D319B"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Оператору дистрибутивног система „ЕПС Дистрибуција” д.о.о.</w:t>
      </w:r>
      <w:r w:rsidR="002D319B" w:rsidRPr="00AA6530">
        <w:rPr>
          <w:rFonts w:ascii="Times New Roman" w:hAnsi="Times New Roman" w:cs="Times New Roman"/>
          <w:sz w:val="24"/>
          <w:szCs w:val="24"/>
          <w:lang w:val="sr-Latn-RS"/>
        </w:rPr>
        <w:t xml:space="preserve"> </w:t>
      </w:r>
      <w:r w:rsidRPr="00AA6530">
        <w:rPr>
          <w:rFonts w:ascii="Times New Roman" w:hAnsi="Times New Roman" w:cs="Times New Roman"/>
          <w:sz w:val="24"/>
          <w:szCs w:val="24"/>
          <w:lang w:val="ru-RU"/>
        </w:rPr>
        <w:t>Београд</w:t>
      </w:r>
      <w:r w:rsidR="002D319B"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 xml:space="preserve"> мењају се речима </w:t>
      </w:r>
      <w:r w:rsidR="002D319B"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Електродистрибуцији Србије” д.о.о.</w:t>
      </w:r>
      <w:r w:rsidR="002D319B" w:rsidRPr="00AA6530">
        <w:rPr>
          <w:rFonts w:ascii="Times New Roman" w:hAnsi="Times New Roman" w:cs="Times New Roman"/>
          <w:sz w:val="24"/>
          <w:szCs w:val="24"/>
          <w:lang w:val="sr-Latn-RS"/>
        </w:rPr>
        <w:t xml:space="preserve"> </w:t>
      </w:r>
      <w:r w:rsidRPr="00AA6530">
        <w:rPr>
          <w:rFonts w:ascii="Times New Roman" w:hAnsi="Times New Roman" w:cs="Times New Roman"/>
          <w:sz w:val="24"/>
          <w:szCs w:val="24"/>
          <w:lang w:val="ru-RU"/>
        </w:rPr>
        <w:t>Београд</w:t>
      </w:r>
      <w:r w:rsidR="002D319B"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w:t>
      </w:r>
    </w:p>
    <w:p w14:paraId="2254F0D7" w14:textId="61929DB0" w:rsidR="00981339" w:rsidRPr="00AA6530" w:rsidRDefault="00981339" w:rsidP="002D319B">
      <w:pPr>
        <w:spacing w:before="240" w:after="120"/>
        <w:rPr>
          <w:rFonts w:ascii="Times New Roman" w:hAnsi="Times New Roman" w:cs="Times New Roman"/>
          <w:sz w:val="24"/>
          <w:szCs w:val="24"/>
          <w:lang w:val="ru-RU"/>
        </w:rPr>
      </w:pPr>
      <w:r w:rsidRPr="00AA6530">
        <w:rPr>
          <w:rFonts w:ascii="Times New Roman" w:hAnsi="Times New Roman" w:cs="Times New Roman"/>
          <w:b/>
          <w:bCs/>
          <w:sz w:val="24"/>
          <w:szCs w:val="24"/>
          <w:lang w:val="ru-RU"/>
        </w:rPr>
        <w:t>У Пододељку 4.4.</w:t>
      </w:r>
      <w:r w:rsidR="002D319B" w:rsidRPr="00AA6530">
        <w:rPr>
          <w:rFonts w:ascii="Times New Roman" w:hAnsi="Times New Roman" w:cs="Times New Roman"/>
          <w:b/>
          <w:bCs/>
          <w:sz w:val="24"/>
          <w:szCs w:val="24"/>
          <w:lang w:val="ru-RU"/>
        </w:rPr>
        <w:t xml:space="preserve"> </w:t>
      </w:r>
      <w:r w:rsidRPr="00AA6530">
        <w:rPr>
          <w:rFonts w:ascii="Times New Roman" w:hAnsi="Times New Roman" w:cs="Times New Roman"/>
          <w:b/>
          <w:bCs/>
          <w:sz w:val="24"/>
          <w:szCs w:val="24"/>
          <w:lang w:val="ru-RU"/>
        </w:rPr>
        <w:t>Телекомуникациона мрежа и објекти</w:t>
      </w:r>
      <w:r w:rsidR="007E181E" w:rsidRPr="00AA6530">
        <w:rPr>
          <w:rFonts w:ascii="Times New Roman" w:hAnsi="Times New Roman" w:cs="Times New Roman"/>
          <w:b/>
          <w:bCs/>
          <w:sz w:val="24"/>
          <w:szCs w:val="24"/>
          <w:lang w:val="ru-RU"/>
        </w:rPr>
        <w:t>,</w:t>
      </w:r>
      <w:r w:rsidRPr="00AA6530">
        <w:rPr>
          <w:rFonts w:ascii="Times New Roman" w:hAnsi="Times New Roman" w:cs="Times New Roman"/>
          <w:sz w:val="24"/>
          <w:szCs w:val="24"/>
          <w:lang w:val="ru-RU"/>
        </w:rPr>
        <w:t xml:space="preserve"> у делу </w:t>
      </w:r>
      <w:r w:rsidR="002D319B"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Фиксна мрежа</w:t>
      </w:r>
      <w:r w:rsidR="002D319B"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 xml:space="preserve"> након </w:t>
      </w:r>
      <w:r w:rsidR="002D319B" w:rsidRPr="00AA6530">
        <w:rPr>
          <w:rFonts w:ascii="Times New Roman" w:hAnsi="Times New Roman" w:cs="Times New Roman"/>
          <w:sz w:val="24"/>
          <w:szCs w:val="24"/>
          <w:lang w:val="ru-RU"/>
        </w:rPr>
        <w:t>с</w:t>
      </w:r>
      <w:r w:rsidRPr="00AA6530">
        <w:rPr>
          <w:rFonts w:ascii="Times New Roman" w:hAnsi="Times New Roman" w:cs="Times New Roman"/>
          <w:sz w:val="24"/>
          <w:szCs w:val="24"/>
          <w:lang w:val="ru-RU"/>
        </w:rPr>
        <w:t xml:space="preserve">тава 1. </w:t>
      </w:r>
      <w:r w:rsidR="002D319B" w:rsidRPr="00AA6530">
        <w:rPr>
          <w:rFonts w:ascii="Times New Roman" w:hAnsi="Times New Roman" w:cs="Times New Roman"/>
          <w:sz w:val="24"/>
          <w:szCs w:val="24"/>
          <w:lang w:val="ru-RU"/>
        </w:rPr>
        <w:t>д</w:t>
      </w:r>
      <w:r w:rsidRPr="00AA6530">
        <w:rPr>
          <w:rFonts w:ascii="Times New Roman" w:hAnsi="Times New Roman" w:cs="Times New Roman"/>
          <w:sz w:val="24"/>
          <w:szCs w:val="24"/>
          <w:lang w:val="ru-RU"/>
        </w:rPr>
        <w:t xml:space="preserve">одаје се нови </w:t>
      </w:r>
      <w:r w:rsidR="002D319B" w:rsidRPr="00AA6530">
        <w:rPr>
          <w:rFonts w:ascii="Times New Roman" w:hAnsi="Times New Roman" w:cs="Times New Roman"/>
          <w:sz w:val="24"/>
          <w:szCs w:val="24"/>
          <w:lang w:val="sr-Cyrl-RS"/>
        </w:rPr>
        <w:t>с</w:t>
      </w:r>
      <w:r w:rsidRPr="00AA6530">
        <w:rPr>
          <w:rFonts w:ascii="Times New Roman" w:hAnsi="Times New Roman" w:cs="Times New Roman"/>
          <w:sz w:val="24"/>
          <w:szCs w:val="24"/>
          <w:lang w:val="ru-RU"/>
        </w:rPr>
        <w:t xml:space="preserve">тав 2. </w:t>
      </w:r>
      <w:r w:rsidR="002D319B" w:rsidRPr="00AA6530">
        <w:rPr>
          <w:rFonts w:ascii="Times New Roman" w:hAnsi="Times New Roman" w:cs="Times New Roman"/>
          <w:sz w:val="24"/>
          <w:szCs w:val="24"/>
          <w:lang w:val="ru-RU"/>
        </w:rPr>
        <w:t>д</w:t>
      </w:r>
      <w:r w:rsidRPr="00AA6530">
        <w:rPr>
          <w:rFonts w:ascii="Times New Roman" w:hAnsi="Times New Roman" w:cs="Times New Roman"/>
          <w:sz w:val="24"/>
          <w:szCs w:val="24"/>
          <w:lang w:val="ru-RU"/>
        </w:rPr>
        <w:t>а гласи:</w:t>
      </w:r>
    </w:p>
    <w:p w14:paraId="2A3F900D" w14:textId="75788FE2" w:rsidR="00981339" w:rsidRPr="00AA6530" w:rsidRDefault="002D319B" w:rsidP="00A12514">
      <w:pPr>
        <w:spacing w:before="120" w:after="120"/>
        <w:ind w:firstLine="720"/>
        <w:rPr>
          <w:rFonts w:ascii="Times New Roman" w:hAnsi="Times New Roman" w:cs="Times New Roman"/>
          <w:sz w:val="24"/>
          <w:szCs w:val="24"/>
          <w:lang w:val="ru-RU"/>
        </w:rPr>
      </w:pPr>
      <w:r w:rsidRPr="00AA6530">
        <w:rPr>
          <w:rFonts w:ascii="Times New Roman" w:hAnsi="Times New Roman" w:cs="Times New Roman"/>
          <w:sz w:val="24"/>
          <w:szCs w:val="24"/>
          <w:lang w:val="sr-Latn-RS"/>
        </w:rPr>
        <w:t>„</w:t>
      </w:r>
      <w:r w:rsidR="00981339" w:rsidRPr="00AA6530">
        <w:rPr>
          <w:rFonts w:ascii="Times New Roman" w:hAnsi="Times New Roman" w:cs="Times New Roman"/>
          <w:sz w:val="24"/>
          <w:szCs w:val="24"/>
          <w:lang w:val="ru-RU"/>
        </w:rPr>
        <w:t>У оквиру блока 5, на грађевинској парцели на којој је планирана изградња Научно истраживчког центра, планира се дислокација аутоматске телефонске централе (АТЦ) „Винча“, у оквиру планираног објекта.</w:t>
      </w:r>
      <w:r w:rsidRPr="00AA6530">
        <w:rPr>
          <w:rFonts w:ascii="Times New Roman" w:hAnsi="Times New Roman" w:cs="Times New Roman"/>
          <w:sz w:val="24"/>
          <w:szCs w:val="24"/>
          <w:lang w:val="sr-Latn-RS"/>
        </w:rPr>
        <w:t>“</w:t>
      </w:r>
      <w:r w:rsidR="00981339" w:rsidRPr="00AA6530">
        <w:rPr>
          <w:rFonts w:ascii="Times New Roman" w:hAnsi="Times New Roman" w:cs="Times New Roman"/>
          <w:sz w:val="24"/>
          <w:szCs w:val="24"/>
          <w:lang w:val="ru-RU"/>
        </w:rPr>
        <w:t xml:space="preserve"> </w:t>
      </w:r>
    </w:p>
    <w:p w14:paraId="0BB32733" w14:textId="311A87F2" w:rsidR="00981339" w:rsidRPr="00AA6530" w:rsidRDefault="00981339" w:rsidP="00A12514">
      <w:pPr>
        <w:spacing w:before="120" w:after="120"/>
        <w:rPr>
          <w:rFonts w:ascii="Times New Roman" w:hAnsi="Times New Roman" w:cs="Times New Roman"/>
          <w:sz w:val="24"/>
          <w:szCs w:val="24"/>
          <w:lang w:val="ru-RU"/>
        </w:rPr>
      </w:pPr>
      <w:r w:rsidRPr="00AA6530">
        <w:rPr>
          <w:rFonts w:ascii="Times New Roman" w:hAnsi="Times New Roman" w:cs="Times New Roman"/>
          <w:sz w:val="24"/>
          <w:szCs w:val="24"/>
          <w:lang w:val="ru-RU"/>
        </w:rPr>
        <w:t>Ставови 2</w:t>
      </w:r>
      <w:r w:rsidR="002D319B" w:rsidRPr="00AA6530">
        <w:rPr>
          <w:rFonts w:ascii="Times New Roman" w:hAnsi="Times New Roman" w:cs="Times New Roman"/>
          <w:sz w:val="24"/>
          <w:szCs w:val="24"/>
          <w:lang w:val="ru-RU"/>
        </w:rPr>
        <w:t xml:space="preserve"> - </w:t>
      </w:r>
      <w:r w:rsidRPr="00AA6530">
        <w:rPr>
          <w:rFonts w:ascii="Times New Roman" w:hAnsi="Times New Roman" w:cs="Times New Roman"/>
          <w:sz w:val="24"/>
          <w:szCs w:val="24"/>
          <w:lang w:val="ru-RU"/>
        </w:rPr>
        <w:t xml:space="preserve">9. </w:t>
      </w:r>
      <w:r w:rsidR="002D319B" w:rsidRPr="00AA6530">
        <w:rPr>
          <w:rFonts w:ascii="Times New Roman" w:hAnsi="Times New Roman" w:cs="Times New Roman"/>
          <w:sz w:val="24"/>
          <w:szCs w:val="24"/>
          <w:lang w:val="ru-RU"/>
        </w:rPr>
        <w:t>п</w:t>
      </w:r>
      <w:r w:rsidRPr="00AA6530">
        <w:rPr>
          <w:rFonts w:ascii="Times New Roman" w:hAnsi="Times New Roman" w:cs="Times New Roman"/>
          <w:sz w:val="24"/>
          <w:szCs w:val="24"/>
          <w:lang w:val="ru-RU"/>
        </w:rPr>
        <w:t>остају ставови 3</w:t>
      </w:r>
      <w:r w:rsidR="002D319B" w:rsidRPr="00AA6530">
        <w:rPr>
          <w:rFonts w:ascii="Times New Roman" w:hAnsi="Times New Roman" w:cs="Times New Roman"/>
          <w:sz w:val="24"/>
          <w:szCs w:val="24"/>
          <w:lang w:val="ru-RU"/>
        </w:rPr>
        <w:t xml:space="preserve"> - </w:t>
      </w:r>
      <w:r w:rsidRPr="00AA6530">
        <w:rPr>
          <w:rFonts w:ascii="Times New Roman" w:hAnsi="Times New Roman" w:cs="Times New Roman"/>
          <w:sz w:val="24"/>
          <w:szCs w:val="24"/>
          <w:lang w:val="ru-RU"/>
        </w:rPr>
        <w:t>10.</w:t>
      </w:r>
    </w:p>
    <w:p w14:paraId="3C3E5507" w14:textId="0765819C" w:rsidR="00981339" w:rsidRPr="00AA6530" w:rsidRDefault="00851901" w:rsidP="00A12514">
      <w:pPr>
        <w:spacing w:before="120" w:after="120"/>
        <w:rPr>
          <w:rFonts w:ascii="Times New Roman" w:hAnsi="Times New Roman" w:cs="Times New Roman"/>
          <w:sz w:val="24"/>
          <w:szCs w:val="24"/>
          <w:lang w:val="sr-Latn-RS"/>
        </w:rPr>
      </w:pPr>
      <w:r w:rsidRPr="00AA6530">
        <w:rPr>
          <w:rFonts w:ascii="Times New Roman" w:hAnsi="Times New Roman" w:cs="Times New Roman"/>
          <w:sz w:val="24"/>
          <w:szCs w:val="24"/>
          <w:lang w:val="ru-RU"/>
        </w:rPr>
        <w:lastRenderedPageBreak/>
        <w:t xml:space="preserve">У </w:t>
      </w:r>
      <w:r w:rsidR="00BD3AB0" w:rsidRPr="00AA6530">
        <w:rPr>
          <w:rFonts w:ascii="Times New Roman" w:hAnsi="Times New Roman" w:cs="Times New Roman"/>
          <w:sz w:val="24"/>
          <w:szCs w:val="24"/>
          <w:lang w:val="ru-RU"/>
        </w:rPr>
        <w:t>с</w:t>
      </w:r>
      <w:r w:rsidRPr="00AA6530">
        <w:rPr>
          <w:rFonts w:ascii="Times New Roman" w:hAnsi="Times New Roman" w:cs="Times New Roman"/>
          <w:sz w:val="24"/>
          <w:szCs w:val="24"/>
          <w:lang w:val="ru-RU"/>
        </w:rPr>
        <w:t xml:space="preserve">таву 3. </w:t>
      </w:r>
      <w:r w:rsidR="00BD3AB0" w:rsidRPr="00AA6530">
        <w:rPr>
          <w:rFonts w:ascii="Times New Roman" w:hAnsi="Times New Roman" w:cs="Times New Roman"/>
          <w:sz w:val="24"/>
          <w:szCs w:val="24"/>
          <w:lang w:val="ru-RU"/>
        </w:rPr>
        <w:t>к</w:t>
      </w:r>
      <w:r w:rsidRPr="00AA6530">
        <w:rPr>
          <w:rFonts w:ascii="Times New Roman" w:hAnsi="Times New Roman" w:cs="Times New Roman"/>
          <w:sz w:val="24"/>
          <w:szCs w:val="24"/>
          <w:lang w:val="ru-RU"/>
        </w:rPr>
        <w:t xml:space="preserve">оји постаје став 4. </w:t>
      </w:r>
      <w:r w:rsidR="00BD3AB0" w:rsidRPr="00AA6530">
        <w:rPr>
          <w:rFonts w:ascii="Times New Roman" w:hAnsi="Times New Roman" w:cs="Times New Roman"/>
          <w:sz w:val="24"/>
          <w:szCs w:val="24"/>
          <w:lang w:val="ru-RU"/>
        </w:rPr>
        <w:t>р</w:t>
      </w:r>
      <w:r w:rsidRPr="00AA6530">
        <w:rPr>
          <w:rFonts w:ascii="Times New Roman" w:hAnsi="Times New Roman" w:cs="Times New Roman"/>
          <w:sz w:val="24"/>
          <w:szCs w:val="24"/>
          <w:lang w:val="ru-RU"/>
        </w:rPr>
        <w:t xml:space="preserve">ечи </w:t>
      </w:r>
      <w:r w:rsidR="00BD3AB0"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Оператору дистрибутивног система „ЕПС Дистрибуција” д.о.о.</w:t>
      </w:r>
      <w:r w:rsidR="00BD3AB0" w:rsidRPr="00AA6530">
        <w:rPr>
          <w:rFonts w:ascii="Times New Roman" w:hAnsi="Times New Roman" w:cs="Times New Roman"/>
          <w:sz w:val="24"/>
          <w:szCs w:val="24"/>
          <w:lang w:val="sr-Latn-RS"/>
        </w:rPr>
        <w:t xml:space="preserve"> </w:t>
      </w:r>
      <w:r w:rsidRPr="00AA6530">
        <w:rPr>
          <w:rFonts w:ascii="Times New Roman" w:hAnsi="Times New Roman" w:cs="Times New Roman"/>
          <w:sz w:val="24"/>
          <w:szCs w:val="24"/>
          <w:lang w:val="ru-RU"/>
        </w:rPr>
        <w:t>Београд</w:t>
      </w:r>
      <w:r w:rsidR="00BD3AB0"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 xml:space="preserve"> мењају се речима </w:t>
      </w:r>
      <w:r w:rsidR="00BD3AB0" w:rsidRPr="00AA6530">
        <w:rPr>
          <w:rFonts w:ascii="Times New Roman" w:hAnsi="Times New Roman" w:cs="Times New Roman"/>
          <w:sz w:val="24"/>
          <w:szCs w:val="24"/>
          <w:lang w:val="sr-Latn-RS"/>
        </w:rPr>
        <w:t>„ „</w:t>
      </w:r>
      <w:r w:rsidRPr="00AA6530">
        <w:rPr>
          <w:rFonts w:ascii="Times New Roman" w:hAnsi="Times New Roman" w:cs="Times New Roman"/>
          <w:sz w:val="24"/>
          <w:szCs w:val="24"/>
          <w:lang w:val="ru-RU"/>
        </w:rPr>
        <w:t>Електродистрибуцији Србије” д.о.о.</w:t>
      </w:r>
      <w:r w:rsidR="00BD3AB0" w:rsidRPr="00AA6530">
        <w:rPr>
          <w:rFonts w:ascii="Times New Roman" w:hAnsi="Times New Roman" w:cs="Times New Roman"/>
          <w:sz w:val="24"/>
          <w:szCs w:val="24"/>
          <w:lang w:val="sr-Latn-RS"/>
        </w:rPr>
        <w:t xml:space="preserve">  </w:t>
      </w:r>
      <w:r w:rsidRPr="00AA6530">
        <w:rPr>
          <w:rFonts w:ascii="Times New Roman" w:hAnsi="Times New Roman" w:cs="Times New Roman"/>
          <w:sz w:val="24"/>
          <w:szCs w:val="24"/>
          <w:lang w:val="ru-RU"/>
        </w:rPr>
        <w:t>Београд</w:t>
      </w:r>
      <w:r w:rsidR="00BD3AB0" w:rsidRPr="00AA6530">
        <w:rPr>
          <w:rFonts w:ascii="Times New Roman" w:hAnsi="Times New Roman" w:cs="Times New Roman"/>
          <w:sz w:val="24"/>
          <w:szCs w:val="24"/>
          <w:lang w:val="sr-Latn-RS"/>
        </w:rPr>
        <w:t>“.</w:t>
      </w:r>
    </w:p>
    <w:p w14:paraId="5CA9A470" w14:textId="6C24E7E0" w:rsidR="00851901" w:rsidRPr="00AA6530" w:rsidRDefault="00BD3AB0" w:rsidP="00A12514">
      <w:pPr>
        <w:spacing w:before="120" w:after="120"/>
        <w:rPr>
          <w:rFonts w:ascii="Times New Roman" w:hAnsi="Times New Roman" w:cs="Times New Roman"/>
          <w:sz w:val="24"/>
          <w:szCs w:val="24"/>
          <w:lang w:val="ru-RU"/>
        </w:rPr>
      </w:pPr>
      <w:r w:rsidRPr="00AA6530">
        <w:rPr>
          <w:rFonts w:ascii="Times New Roman" w:hAnsi="Times New Roman" w:cs="Times New Roman"/>
          <w:sz w:val="24"/>
          <w:szCs w:val="24"/>
          <w:lang w:val="ru-RU"/>
        </w:rPr>
        <w:t>С</w:t>
      </w:r>
      <w:r w:rsidR="00851901" w:rsidRPr="00AA6530">
        <w:rPr>
          <w:rFonts w:ascii="Times New Roman" w:hAnsi="Times New Roman" w:cs="Times New Roman"/>
          <w:sz w:val="24"/>
          <w:szCs w:val="24"/>
          <w:lang w:val="ru-RU"/>
        </w:rPr>
        <w:t xml:space="preserve">тав 5. </w:t>
      </w:r>
      <w:r w:rsidRPr="00AA6530">
        <w:rPr>
          <w:rFonts w:ascii="Times New Roman" w:hAnsi="Times New Roman" w:cs="Times New Roman"/>
          <w:sz w:val="24"/>
          <w:szCs w:val="24"/>
          <w:lang w:val="ru-RU"/>
        </w:rPr>
        <w:t>к</w:t>
      </w:r>
      <w:r w:rsidR="00851901" w:rsidRPr="00AA6530">
        <w:rPr>
          <w:rFonts w:ascii="Times New Roman" w:hAnsi="Times New Roman" w:cs="Times New Roman"/>
          <w:sz w:val="24"/>
          <w:szCs w:val="24"/>
          <w:lang w:val="ru-RU"/>
        </w:rPr>
        <w:t xml:space="preserve">оји постаје </w:t>
      </w:r>
      <w:r w:rsidRPr="00AA6530">
        <w:rPr>
          <w:rFonts w:ascii="Times New Roman" w:hAnsi="Times New Roman" w:cs="Times New Roman"/>
          <w:sz w:val="24"/>
          <w:szCs w:val="24"/>
          <w:lang w:val="ru-RU"/>
        </w:rPr>
        <w:t>с</w:t>
      </w:r>
      <w:r w:rsidR="00851901" w:rsidRPr="00AA6530">
        <w:rPr>
          <w:rFonts w:ascii="Times New Roman" w:hAnsi="Times New Roman" w:cs="Times New Roman"/>
          <w:sz w:val="24"/>
          <w:szCs w:val="24"/>
          <w:lang w:val="ru-RU"/>
        </w:rPr>
        <w:t xml:space="preserve">тав 6. </w:t>
      </w:r>
      <w:r w:rsidRPr="00AA6530">
        <w:rPr>
          <w:rFonts w:ascii="Times New Roman" w:hAnsi="Times New Roman" w:cs="Times New Roman"/>
          <w:sz w:val="24"/>
          <w:szCs w:val="24"/>
          <w:lang w:val="ru-RU"/>
        </w:rPr>
        <w:t>м</w:t>
      </w:r>
      <w:r w:rsidR="00851901" w:rsidRPr="00AA6530">
        <w:rPr>
          <w:rFonts w:ascii="Times New Roman" w:hAnsi="Times New Roman" w:cs="Times New Roman"/>
          <w:sz w:val="24"/>
          <w:szCs w:val="24"/>
          <w:lang w:val="ru-RU"/>
        </w:rPr>
        <w:t>ења се да гласи:</w:t>
      </w:r>
    </w:p>
    <w:p w14:paraId="20C369F7" w14:textId="148BD5CB" w:rsidR="00851901" w:rsidRPr="00AA6530" w:rsidRDefault="00BD3AB0" w:rsidP="00A12514">
      <w:pPr>
        <w:spacing w:before="120" w:after="120"/>
        <w:ind w:firstLine="720"/>
        <w:rPr>
          <w:rFonts w:ascii="Times New Roman" w:hAnsi="Times New Roman" w:cs="Times New Roman"/>
          <w:sz w:val="24"/>
          <w:szCs w:val="24"/>
          <w:lang w:val="sr-Latn-RS"/>
        </w:rPr>
      </w:pPr>
      <w:r w:rsidRPr="00AA6530">
        <w:rPr>
          <w:rFonts w:ascii="Times New Roman" w:hAnsi="Times New Roman" w:cs="Times New Roman"/>
          <w:sz w:val="24"/>
          <w:szCs w:val="24"/>
          <w:lang w:val="sr-Latn-RS"/>
        </w:rPr>
        <w:t>„</w:t>
      </w:r>
      <w:r w:rsidR="00851901" w:rsidRPr="00AA6530">
        <w:rPr>
          <w:rFonts w:ascii="Times New Roman" w:hAnsi="Times New Roman" w:cs="Times New Roman"/>
          <w:sz w:val="24"/>
          <w:szCs w:val="24"/>
          <w:lang w:val="ru-RU"/>
        </w:rPr>
        <w:t xml:space="preserve">У подручју детаљне разраде Просторног плана планира се приступна ТК мрежа </w:t>
      </w:r>
      <w:r w:rsidR="00851901" w:rsidRPr="00AA6530">
        <w:rPr>
          <w:rFonts w:ascii="Times New Roman" w:hAnsi="Times New Roman" w:cs="Times New Roman"/>
          <w:sz w:val="24"/>
          <w:szCs w:val="24"/>
        </w:rPr>
        <w:t>FTTB</w:t>
      </w:r>
      <w:r w:rsidR="00851901" w:rsidRPr="00AA6530">
        <w:rPr>
          <w:rFonts w:ascii="Times New Roman" w:hAnsi="Times New Roman" w:cs="Times New Roman"/>
          <w:sz w:val="24"/>
          <w:szCs w:val="24"/>
          <w:lang w:val="ru-RU"/>
        </w:rPr>
        <w:t xml:space="preserve"> </w:t>
      </w:r>
      <w:r w:rsidR="00851901" w:rsidRPr="00AA6530">
        <w:rPr>
          <w:rFonts w:ascii="Times New Roman" w:hAnsi="Times New Roman" w:cs="Times New Roman"/>
          <w:sz w:val="24"/>
          <w:szCs w:val="24"/>
          <w:lang w:val="sr-Cyrl-RS"/>
        </w:rPr>
        <w:t xml:space="preserve">(полагањем оптичког кабла до објекта – енгл. </w:t>
      </w:r>
      <w:proofErr w:type="spellStart"/>
      <w:r w:rsidR="00851901" w:rsidRPr="00AA6530">
        <w:rPr>
          <w:rFonts w:ascii="Times New Roman" w:hAnsi="Times New Roman" w:cs="Times New Roman"/>
          <w:sz w:val="24"/>
          <w:szCs w:val="24"/>
          <w:lang w:val="sr-Cyrl-RS"/>
        </w:rPr>
        <w:t>Fiber</w:t>
      </w:r>
      <w:proofErr w:type="spellEnd"/>
      <w:r w:rsidR="00851901" w:rsidRPr="00AA6530">
        <w:rPr>
          <w:rFonts w:ascii="Times New Roman" w:hAnsi="Times New Roman" w:cs="Times New Roman"/>
          <w:sz w:val="24"/>
          <w:szCs w:val="24"/>
          <w:lang w:val="sr-Cyrl-RS"/>
        </w:rPr>
        <w:t xml:space="preserve"> </w:t>
      </w:r>
      <w:proofErr w:type="spellStart"/>
      <w:r w:rsidR="00851901" w:rsidRPr="00AA6530">
        <w:rPr>
          <w:rFonts w:ascii="Times New Roman" w:hAnsi="Times New Roman" w:cs="Times New Roman"/>
          <w:sz w:val="24"/>
          <w:szCs w:val="24"/>
          <w:lang w:val="sr-Cyrl-RS"/>
        </w:rPr>
        <w:t>To</w:t>
      </w:r>
      <w:proofErr w:type="spellEnd"/>
      <w:r w:rsidR="00851901" w:rsidRPr="00AA6530">
        <w:rPr>
          <w:rFonts w:ascii="Times New Roman" w:hAnsi="Times New Roman" w:cs="Times New Roman"/>
          <w:sz w:val="24"/>
          <w:szCs w:val="24"/>
          <w:lang w:val="sr-Cyrl-RS"/>
        </w:rPr>
        <w:t xml:space="preserve"> </w:t>
      </w:r>
      <w:proofErr w:type="spellStart"/>
      <w:r w:rsidR="00851901" w:rsidRPr="00AA6530">
        <w:rPr>
          <w:rFonts w:ascii="Times New Roman" w:hAnsi="Times New Roman" w:cs="Times New Roman"/>
          <w:sz w:val="24"/>
          <w:szCs w:val="24"/>
          <w:lang w:val="sr-Cyrl-RS"/>
        </w:rPr>
        <w:t>The</w:t>
      </w:r>
      <w:proofErr w:type="spellEnd"/>
      <w:r w:rsidR="00851901" w:rsidRPr="00AA6530">
        <w:rPr>
          <w:rFonts w:ascii="Times New Roman" w:hAnsi="Times New Roman" w:cs="Times New Roman"/>
          <w:sz w:val="24"/>
          <w:szCs w:val="24"/>
          <w:lang w:val="sr-Cyrl-RS"/>
        </w:rPr>
        <w:t xml:space="preserve"> </w:t>
      </w:r>
      <w:proofErr w:type="spellStart"/>
      <w:r w:rsidR="00851901" w:rsidRPr="00AA6530">
        <w:rPr>
          <w:rFonts w:ascii="Times New Roman" w:hAnsi="Times New Roman" w:cs="Times New Roman"/>
          <w:sz w:val="24"/>
          <w:szCs w:val="24"/>
          <w:lang w:val="sr-Cyrl-RS"/>
        </w:rPr>
        <w:t>Building</w:t>
      </w:r>
      <w:proofErr w:type="spellEnd"/>
      <w:r w:rsidR="00851901" w:rsidRPr="00AA6530">
        <w:rPr>
          <w:rFonts w:ascii="Times New Roman" w:hAnsi="Times New Roman" w:cs="Times New Roman"/>
          <w:sz w:val="24"/>
          <w:szCs w:val="24"/>
          <w:lang w:val="sr-Cyrl-RS"/>
        </w:rPr>
        <w:t>)</w:t>
      </w:r>
      <w:r w:rsidR="00851901" w:rsidRPr="00AA6530">
        <w:rPr>
          <w:rFonts w:ascii="Times New Roman" w:hAnsi="Times New Roman" w:cs="Times New Roman"/>
          <w:sz w:val="24"/>
          <w:szCs w:val="24"/>
          <w:lang w:val="ru-RU"/>
        </w:rPr>
        <w:t xml:space="preserve"> технологијом монтажом одговарајуће активне ТК опреме у планираним објектима. Изван наведеног подручја планира се приступна ТК мрежа GPON (гигабитна пасивна оптичка мрежа - енгл. Gigabit Passive Optical Network) технологијом у топологији FTTH (оптика до куће - енгл. Fiber To The Home) или FTTB, уз децентрализацију ТК мреже.</w:t>
      </w:r>
      <w:r w:rsidRPr="00AA6530">
        <w:rPr>
          <w:rFonts w:ascii="Times New Roman" w:hAnsi="Times New Roman" w:cs="Times New Roman"/>
          <w:sz w:val="24"/>
          <w:szCs w:val="24"/>
          <w:lang w:val="sr-Latn-RS"/>
        </w:rPr>
        <w:t>“</w:t>
      </w:r>
    </w:p>
    <w:p w14:paraId="131371D2" w14:textId="24038808" w:rsidR="00851901" w:rsidRPr="00AA6530" w:rsidRDefault="00851901" w:rsidP="00A12514">
      <w:pPr>
        <w:spacing w:before="120" w:after="120"/>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У делу </w:t>
      </w:r>
      <w:r w:rsidR="004713F9"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Бежична мрежа</w:t>
      </w:r>
      <w:r w:rsidR="004713F9"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 xml:space="preserve"> након става 1. </w:t>
      </w:r>
      <w:r w:rsidR="004713F9" w:rsidRPr="00AA6530">
        <w:rPr>
          <w:rFonts w:ascii="Times New Roman" w:hAnsi="Times New Roman" w:cs="Times New Roman"/>
          <w:sz w:val="24"/>
          <w:szCs w:val="24"/>
          <w:lang w:val="ru-RU"/>
        </w:rPr>
        <w:t>д</w:t>
      </w:r>
      <w:r w:rsidRPr="00AA6530">
        <w:rPr>
          <w:rFonts w:ascii="Times New Roman" w:hAnsi="Times New Roman" w:cs="Times New Roman"/>
          <w:sz w:val="24"/>
          <w:szCs w:val="24"/>
          <w:lang w:val="ru-RU"/>
        </w:rPr>
        <w:t>одаје се нови с</w:t>
      </w:r>
      <w:r w:rsidR="004713F9" w:rsidRPr="00AA6530">
        <w:rPr>
          <w:rFonts w:ascii="Times New Roman" w:hAnsi="Times New Roman" w:cs="Times New Roman"/>
          <w:sz w:val="24"/>
          <w:szCs w:val="24"/>
          <w:lang w:val="ru-RU"/>
        </w:rPr>
        <w:t>та</w:t>
      </w:r>
      <w:r w:rsidRPr="00AA6530">
        <w:rPr>
          <w:rFonts w:ascii="Times New Roman" w:hAnsi="Times New Roman" w:cs="Times New Roman"/>
          <w:sz w:val="24"/>
          <w:szCs w:val="24"/>
          <w:lang w:val="ru-RU"/>
        </w:rPr>
        <w:t xml:space="preserve">в 2. </w:t>
      </w:r>
      <w:r w:rsidR="004713F9" w:rsidRPr="00AA6530">
        <w:rPr>
          <w:rFonts w:ascii="Times New Roman" w:hAnsi="Times New Roman" w:cs="Times New Roman"/>
          <w:sz w:val="24"/>
          <w:szCs w:val="24"/>
          <w:lang w:val="ru-RU"/>
        </w:rPr>
        <w:t>који</w:t>
      </w:r>
      <w:r w:rsidRPr="00AA6530">
        <w:rPr>
          <w:rFonts w:ascii="Times New Roman" w:hAnsi="Times New Roman" w:cs="Times New Roman"/>
          <w:sz w:val="24"/>
          <w:szCs w:val="24"/>
          <w:lang w:val="ru-RU"/>
        </w:rPr>
        <w:t xml:space="preserve"> гласи:</w:t>
      </w:r>
    </w:p>
    <w:p w14:paraId="1D3518F5" w14:textId="7065F78C" w:rsidR="00851901" w:rsidRPr="00AA6530" w:rsidRDefault="004713F9" w:rsidP="00A12514">
      <w:pPr>
        <w:widowControl w:val="0"/>
        <w:autoSpaceDE w:val="0"/>
        <w:autoSpaceDN w:val="0"/>
        <w:adjustRightInd w:val="0"/>
        <w:spacing w:before="120" w:after="120"/>
        <w:ind w:firstLine="720"/>
        <w:rPr>
          <w:rFonts w:ascii="Times New Roman" w:hAnsi="Times New Roman" w:cs="Times New Roman"/>
          <w:sz w:val="24"/>
          <w:szCs w:val="24"/>
          <w:lang w:val="sr-Latn-RS"/>
        </w:rPr>
      </w:pPr>
      <w:r w:rsidRPr="00AA6530">
        <w:rPr>
          <w:rFonts w:ascii="Times New Roman" w:hAnsi="Times New Roman" w:cs="Times New Roman"/>
          <w:sz w:val="24"/>
          <w:szCs w:val="24"/>
          <w:lang w:val="sr-Latn-RS"/>
        </w:rPr>
        <w:t>„</w:t>
      </w:r>
      <w:r w:rsidR="00851901" w:rsidRPr="00AA6530">
        <w:rPr>
          <w:rFonts w:ascii="Times New Roman" w:hAnsi="Times New Roman" w:cs="Times New Roman"/>
          <w:sz w:val="24"/>
          <w:szCs w:val="24"/>
          <w:lang w:val="ru-RU"/>
        </w:rPr>
        <w:t>Сходно савременим тенденцијама и технологијама у бежичној мрежи, планира се да ТК оператори допуне покривеност (пружањем додатних сервиса, повећањем капацитета и квалитета сигнала) бежичне приступне мреже изградњом базних станица (БС) и „WI-FI“ приступних тачака.</w:t>
      </w:r>
      <w:r w:rsidRPr="00AA6530">
        <w:rPr>
          <w:rFonts w:ascii="Times New Roman" w:hAnsi="Times New Roman" w:cs="Times New Roman"/>
          <w:sz w:val="24"/>
          <w:szCs w:val="24"/>
          <w:lang w:val="sr-Latn-RS"/>
        </w:rPr>
        <w:t>“</w:t>
      </w:r>
    </w:p>
    <w:p w14:paraId="770D9BB9" w14:textId="6479EE8E" w:rsidR="00851901" w:rsidRPr="00AA6530" w:rsidRDefault="00851901" w:rsidP="00A12514">
      <w:pPr>
        <w:widowControl w:val="0"/>
        <w:autoSpaceDE w:val="0"/>
        <w:autoSpaceDN w:val="0"/>
        <w:adjustRightInd w:val="0"/>
        <w:spacing w:before="120" w:after="120"/>
        <w:rPr>
          <w:rFonts w:ascii="Times New Roman" w:hAnsi="Times New Roman" w:cs="Times New Roman"/>
          <w:sz w:val="24"/>
          <w:szCs w:val="24"/>
          <w:lang w:val="ru-RU"/>
        </w:rPr>
      </w:pPr>
      <w:r w:rsidRPr="00AA6530">
        <w:rPr>
          <w:rFonts w:ascii="Times New Roman" w:hAnsi="Times New Roman" w:cs="Times New Roman"/>
          <w:sz w:val="24"/>
          <w:szCs w:val="24"/>
          <w:lang w:val="ru-RU"/>
        </w:rPr>
        <w:t>Ставови 2</w:t>
      </w:r>
      <w:r w:rsidR="004713F9" w:rsidRPr="00AA6530">
        <w:rPr>
          <w:rFonts w:ascii="Times New Roman" w:hAnsi="Times New Roman" w:cs="Times New Roman"/>
          <w:sz w:val="24"/>
          <w:szCs w:val="24"/>
          <w:lang w:val="ru-RU"/>
        </w:rPr>
        <w:t xml:space="preserve"> - </w:t>
      </w:r>
      <w:r w:rsidRPr="00AA6530">
        <w:rPr>
          <w:rFonts w:ascii="Times New Roman" w:hAnsi="Times New Roman" w:cs="Times New Roman"/>
          <w:sz w:val="24"/>
          <w:szCs w:val="24"/>
          <w:lang w:val="ru-RU"/>
        </w:rPr>
        <w:t xml:space="preserve">4. постају </w:t>
      </w:r>
      <w:r w:rsidR="004713F9" w:rsidRPr="00AA6530">
        <w:rPr>
          <w:rFonts w:ascii="Times New Roman" w:hAnsi="Times New Roman" w:cs="Times New Roman"/>
          <w:sz w:val="24"/>
          <w:szCs w:val="24"/>
          <w:lang w:val="ru-RU"/>
        </w:rPr>
        <w:t>с</w:t>
      </w:r>
      <w:r w:rsidRPr="00AA6530">
        <w:rPr>
          <w:rFonts w:ascii="Times New Roman" w:hAnsi="Times New Roman" w:cs="Times New Roman"/>
          <w:sz w:val="24"/>
          <w:szCs w:val="24"/>
          <w:lang w:val="ru-RU"/>
        </w:rPr>
        <w:t>тавови 3</w:t>
      </w:r>
      <w:r w:rsidR="004713F9" w:rsidRPr="00AA6530">
        <w:rPr>
          <w:rFonts w:ascii="Times New Roman" w:hAnsi="Times New Roman" w:cs="Times New Roman"/>
          <w:sz w:val="24"/>
          <w:szCs w:val="24"/>
          <w:lang w:val="ru-RU"/>
        </w:rPr>
        <w:t xml:space="preserve"> - </w:t>
      </w:r>
      <w:r w:rsidRPr="00AA6530">
        <w:rPr>
          <w:rFonts w:ascii="Times New Roman" w:hAnsi="Times New Roman" w:cs="Times New Roman"/>
          <w:sz w:val="24"/>
          <w:szCs w:val="24"/>
          <w:lang w:val="ru-RU"/>
        </w:rPr>
        <w:t>5.</w:t>
      </w:r>
    </w:p>
    <w:p w14:paraId="07A5756B" w14:textId="577508BA" w:rsidR="00851901" w:rsidRPr="00AA6530" w:rsidRDefault="00851901" w:rsidP="00A12514">
      <w:pPr>
        <w:widowControl w:val="0"/>
        <w:autoSpaceDE w:val="0"/>
        <w:autoSpaceDN w:val="0"/>
        <w:adjustRightInd w:val="0"/>
        <w:spacing w:before="120" w:after="120"/>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У </w:t>
      </w:r>
      <w:r w:rsidR="004713F9" w:rsidRPr="00AA6530">
        <w:rPr>
          <w:rFonts w:ascii="Times New Roman" w:hAnsi="Times New Roman" w:cs="Times New Roman"/>
          <w:sz w:val="24"/>
          <w:szCs w:val="24"/>
          <w:lang w:val="ru-RU"/>
        </w:rPr>
        <w:t>с</w:t>
      </w:r>
      <w:r w:rsidRPr="00AA6530">
        <w:rPr>
          <w:rFonts w:ascii="Times New Roman" w:hAnsi="Times New Roman" w:cs="Times New Roman"/>
          <w:sz w:val="24"/>
          <w:szCs w:val="24"/>
          <w:lang w:val="ru-RU"/>
        </w:rPr>
        <w:t xml:space="preserve">таву 2. </w:t>
      </w:r>
      <w:r w:rsidR="004713F9" w:rsidRPr="00AA6530">
        <w:rPr>
          <w:rFonts w:ascii="Times New Roman" w:hAnsi="Times New Roman" w:cs="Times New Roman"/>
          <w:sz w:val="24"/>
          <w:szCs w:val="24"/>
          <w:lang w:val="ru-RU"/>
        </w:rPr>
        <w:t>к</w:t>
      </w:r>
      <w:r w:rsidRPr="00AA6530">
        <w:rPr>
          <w:rFonts w:ascii="Times New Roman" w:hAnsi="Times New Roman" w:cs="Times New Roman"/>
          <w:sz w:val="24"/>
          <w:szCs w:val="24"/>
          <w:lang w:val="ru-RU"/>
        </w:rPr>
        <w:t xml:space="preserve">оји је постао став 3. </w:t>
      </w:r>
      <w:r w:rsidR="004713F9" w:rsidRPr="00AA6530">
        <w:rPr>
          <w:rFonts w:ascii="Times New Roman" w:hAnsi="Times New Roman" w:cs="Times New Roman"/>
          <w:sz w:val="24"/>
          <w:szCs w:val="24"/>
          <w:lang w:val="ru-RU"/>
        </w:rPr>
        <w:t>р</w:t>
      </w:r>
      <w:r w:rsidRPr="00AA6530">
        <w:rPr>
          <w:rFonts w:ascii="Times New Roman" w:hAnsi="Times New Roman" w:cs="Times New Roman"/>
          <w:sz w:val="24"/>
          <w:szCs w:val="24"/>
          <w:lang w:val="ru-RU"/>
        </w:rPr>
        <w:t xml:space="preserve">ечи </w:t>
      </w:r>
      <w:r w:rsidR="004713F9"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базне станице (БС)</w:t>
      </w:r>
      <w:r w:rsidR="004713F9"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 xml:space="preserve"> мењају се речју </w:t>
      </w:r>
      <w:r w:rsidR="004713F9"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БС</w:t>
      </w:r>
      <w:r w:rsidR="004713F9"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w:t>
      </w:r>
    </w:p>
    <w:p w14:paraId="27648CDB" w14:textId="440F4B99" w:rsidR="00851901" w:rsidRPr="00AA6530" w:rsidRDefault="00851901" w:rsidP="00A12514">
      <w:pPr>
        <w:widowControl w:val="0"/>
        <w:autoSpaceDE w:val="0"/>
        <w:autoSpaceDN w:val="0"/>
        <w:adjustRightInd w:val="0"/>
        <w:spacing w:before="120" w:after="120"/>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Након </w:t>
      </w:r>
      <w:r w:rsidR="004713F9" w:rsidRPr="00AA6530">
        <w:rPr>
          <w:rFonts w:ascii="Times New Roman" w:hAnsi="Times New Roman" w:cs="Times New Roman"/>
          <w:sz w:val="24"/>
          <w:szCs w:val="24"/>
          <w:lang w:val="ru-RU"/>
        </w:rPr>
        <w:t>с</w:t>
      </w:r>
      <w:r w:rsidRPr="00AA6530">
        <w:rPr>
          <w:rFonts w:ascii="Times New Roman" w:hAnsi="Times New Roman" w:cs="Times New Roman"/>
          <w:sz w:val="24"/>
          <w:szCs w:val="24"/>
          <w:lang w:val="ru-RU"/>
        </w:rPr>
        <w:t>тава 4</w:t>
      </w:r>
      <w:r w:rsidR="004713F9" w:rsidRPr="00AA6530">
        <w:rPr>
          <w:rFonts w:ascii="Times New Roman" w:hAnsi="Times New Roman" w:cs="Times New Roman"/>
          <w:sz w:val="24"/>
          <w:szCs w:val="24"/>
          <w:lang w:val="ru-RU"/>
        </w:rPr>
        <w:t>.</w:t>
      </w:r>
      <w:r w:rsidRPr="00AA6530">
        <w:rPr>
          <w:rFonts w:ascii="Times New Roman" w:hAnsi="Times New Roman" w:cs="Times New Roman"/>
          <w:sz w:val="24"/>
          <w:szCs w:val="24"/>
          <w:lang w:val="ru-RU"/>
        </w:rPr>
        <w:t xml:space="preserve"> који је постао с</w:t>
      </w:r>
      <w:r w:rsidR="00E73D6B" w:rsidRPr="00AA6530">
        <w:rPr>
          <w:rFonts w:ascii="Times New Roman" w:hAnsi="Times New Roman" w:cs="Times New Roman"/>
          <w:sz w:val="24"/>
          <w:szCs w:val="24"/>
          <w:lang w:val="ru-RU"/>
        </w:rPr>
        <w:t>та</w:t>
      </w:r>
      <w:r w:rsidRPr="00AA6530">
        <w:rPr>
          <w:rFonts w:ascii="Times New Roman" w:hAnsi="Times New Roman" w:cs="Times New Roman"/>
          <w:sz w:val="24"/>
          <w:szCs w:val="24"/>
          <w:lang w:val="ru-RU"/>
        </w:rPr>
        <w:t xml:space="preserve">в 5. </w:t>
      </w:r>
      <w:r w:rsidR="004713F9" w:rsidRPr="00AA6530">
        <w:rPr>
          <w:rFonts w:ascii="Times New Roman" w:hAnsi="Times New Roman" w:cs="Times New Roman"/>
          <w:sz w:val="24"/>
          <w:szCs w:val="24"/>
          <w:lang w:val="ru-RU"/>
        </w:rPr>
        <w:t>д</w:t>
      </w:r>
      <w:r w:rsidRPr="00AA6530">
        <w:rPr>
          <w:rFonts w:ascii="Times New Roman" w:hAnsi="Times New Roman" w:cs="Times New Roman"/>
          <w:sz w:val="24"/>
          <w:szCs w:val="24"/>
          <w:lang w:val="ru-RU"/>
        </w:rPr>
        <w:t xml:space="preserve">одаје се нови став 6. </w:t>
      </w:r>
      <w:r w:rsidR="004713F9" w:rsidRPr="00AA6530">
        <w:rPr>
          <w:rFonts w:ascii="Times New Roman" w:hAnsi="Times New Roman" w:cs="Times New Roman"/>
          <w:sz w:val="24"/>
          <w:szCs w:val="24"/>
          <w:lang w:val="ru-RU"/>
        </w:rPr>
        <w:t>који</w:t>
      </w:r>
      <w:r w:rsidRPr="00AA6530">
        <w:rPr>
          <w:rFonts w:ascii="Times New Roman" w:hAnsi="Times New Roman" w:cs="Times New Roman"/>
          <w:sz w:val="24"/>
          <w:szCs w:val="24"/>
          <w:lang w:val="ru-RU"/>
        </w:rPr>
        <w:t xml:space="preserve"> гласи:</w:t>
      </w:r>
    </w:p>
    <w:p w14:paraId="3BACA207" w14:textId="18E165CC" w:rsidR="00851901" w:rsidRPr="00AA6530" w:rsidRDefault="004713F9" w:rsidP="00A12514">
      <w:pPr>
        <w:spacing w:before="120" w:after="120"/>
        <w:ind w:firstLine="720"/>
        <w:rPr>
          <w:rFonts w:ascii="Times New Roman" w:hAnsi="Times New Roman" w:cs="Times New Roman"/>
          <w:sz w:val="24"/>
          <w:szCs w:val="24"/>
          <w:lang w:val="sr-Cyrl-RS"/>
        </w:rPr>
      </w:pPr>
      <w:r w:rsidRPr="00AA6530">
        <w:rPr>
          <w:rFonts w:ascii="Times New Roman" w:hAnsi="Times New Roman" w:cs="Times New Roman"/>
          <w:sz w:val="24"/>
          <w:szCs w:val="24"/>
          <w:lang w:val="sr-Latn-RS"/>
        </w:rPr>
        <w:t>„</w:t>
      </w:r>
      <w:r w:rsidR="00851901" w:rsidRPr="00AA6530">
        <w:rPr>
          <w:rFonts w:ascii="Times New Roman" w:hAnsi="Times New Roman" w:cs="Times New Roman"/>
          <w:sz w:val="24"/>
          <w:szCs w:val="24"/>
          <w:lang w:val="ru-RU"/>
        </w:rPr>
        <w:t>Просторним планом се даје и могућност изградње БС мањих димензија (микро/пико/фемто ћелије) на/у планираним објектима, као и „WI-FI“ приступних тачака.</w:t>
      </w:r>
      <w:r w:rsidRPr="00AA6530">
        <w:rPr>
          <w:rFonts w:ascii="Times New Roman" w:hAnsi="Times New Roman" w:cs="Times New Roman"/>
          <w:sz w:val="24"/>
          <w:szCs w:val="24"/>
          <w:lang w:val="sr-Latn-RS"/>
        </w:rPr>
        <w:t>“</w:t>
      </w:r>
    </w:p>
    <w:p w14:paraId="5C0FAEFF" w14:textId="5FF64987" w:rsidR="00851901" w:rsidRPr="00AA6530" w:rsidRDefault="00851901" w:rsidP="00A12514">
      <w:pPr>
        <w:spacing w:before="120" w:after="120"/>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Став </w:t>
      </w:r>
      <w:r w:rsidR="00CC73D2" w:rsidRPr="00AA6530">
        <w:rPr>
          <w:rFonts w:ascii="Times New Roman" w:hAnsi="Times New Roman" w:cs="Times New Roman"/>
          <w:sz w:val="24"/>
          <w:szCs w:val="24"/>
          <w:lang w:val="ru-RU"/>
        </w:rPr>
        <w:t>5</w:t>
      </w:r>
      <w:r w:rsidRPr="00AA6530">
        <w:rPr>
          <w:rFonts w:ascii="Times New Roman" w:hAnsi="Times New Roman" w:cs="Times New Roman"/>
          <w:sz w:val="24"/>
          <w:szCs w:val="24"/>
          <w:lang w:val="ru-RU"/>
        </w:rPr>
        <w:t xml:space="preserve">. постаје </w:t>
      </w:r>
      <w:r w:rsidR="004713F9" w:rsidRPr="00AA6530">
        <w:rPr>
          <w:rFonts w:ascii="Times New Roman" w:hAnsi="Times New Roman" w:cs="Times New Roman"/>
          <w:sz w:val="24"/>
          <w:szCs w:val="24"/>
          <w:lang w:val="ru-RU"/>
        </w:rPr>
        <w:t>с</w:t>
      </w:r>
      <w:r w:rsidRPr="00AA6530">
        <w:rPr>
          <w:rFonts w:ascii="Times New Roman" w:hAnsi="Times New Roman" w:cs="Times New Roman"/>
          <w:sz w:val="24"/>
          <w:szCs w:val="24"/>
          <w:lang w:val="ru-RU"/>
        </w:rPr>
        <w:t>тав 7.</w:t>
      </w:r>
    </w:p>
    <w:p w14:paraId="7C9061DD" w14:textId="04AA3840" w:rsidR="00851901" w:rsidRPr="00AA6530" w:rsidRDefault="00E73D6B" w:rsidP="004713F9">
      <w:pPr>
        <w:spacing w:before="240" w:after="120"/>
        <w:rPr>
          <w:rFonts w:ascii="Times New Roman" w:hAnsi="Times New Roman" w:cs="Times New Roman"/>
          <w:sz w:val="24"/>
          <w:szCs w:val="24"/>
          <w:lang w:val="ru-RU"/>
        </w:rPr>
      </w:pPr>
      <w:r w:rsidRPr="00AA6530">
        <w:rPr>
          <w:rFonts w:ascii="Times New Roman" w:hAnsi="Times New Roman" w:cs="Times New Roman"/>
          <w:b/>
          <w:bCs/>
          <w:sz w:val="24"/>
          <w:szCs w:val="24"/>
          <w:lang w:val="ru-RU"/>
        </w:rPr>
        <w:t>У Пододељку 4.6.</w:t>
      </w:r>
      <w:r w:rsidR="004713F9" w:rsidRPr="00AA6530">
        <w:rPr>
          <w:rFonts w:ascii="Times New Roman" w:hAnsi="Times New Roman" w:cs="Times New Roman"/>
          <w:b/>
          <w:bCs/>
          <w:sz w:val="24"/>
          <w:szCs w:val="24"/>
          <w:lang w:val="ru-RU"/>
        </w:rPr>
        <w:t xml:space="preserve"> </w:t>
      </w:r>
      <w:r w:rsidRPr="00AA6530">
        <w:rPr>
          <w:rFonts w:ascii="Times New Roman" w:hAnsi="Times New Roman" w:cs="Times New Roman"/>
          <w:b/>
          <w:bCs/>
          <w:sz w:val="24"/>
          <w:szCs w:val="24"/>
          <w:lang w:val="ru-RU"/>
        </w:rPr>
        <w:t>Обновљиви извори енергије</w:t>
      </w:r>
      <w:r w:rsidRPr="00AA6530">
        <w:rPr>
          <w:rFonts w:ascii="Times New Roman" w:hAnsi="Times New Roman" w:cs="Times New Roman"/>
          <w:sz w:val="24"/>
          <w:szCs w:val="24"/>
          <w:lang w:val="ru-RU"/>
        </w:rPr>
        <w:t xml:space="preserve"> у ставу 2. </w:t>
      </w:r>
      <w:r w:rsidR="004713F9" w:rsidRPr="00AA6530">
        <w:rPr>
          <w:rFonts w:ascii="Times New Roman" w:hAnsi="Times New Roman" w:cs="Times New Roman"/>
          <w:sz w:val="24"/>
          <w:szCs w:val="24"/>
          <w:lang w:val="ru-RU"/>
        </w:rPr>
        <w:t>б</w:t>
      </w:r>
      <w:r w:rsidRPr="00AA6530">
        <w:rPr>
          <w:rFonts w:ascii="Times New Roman" w:hAnsi="Times New Roman" w:cs="Times New Roman"/>
          <w:sz w:val="24"/>
          <w:szCs w:val="24"/>
          <w:lang w:val="ru-RU"/>
        </w:rPr>
        <w:t>рише се тачка 2).</w:t>
      </w:r>
    </w:p>
    <w:p w14:paraId="217FE240" w14:textId="74184220" w:rsidR="00E73D6B" w:rsidRPr="00AA6530" w:rsidRDefault="00E73D6B" w:rsidP="004713F9">
      <w:pPr>
        <w:spacing w:before="120"/>
        <w:rPr>
          <w:rFonts w:ascii="Times New Roman" w:hAnsi="Times New Roman" w:cs="Times New Roman"/>
          <w:sz w:val="24"/>
          <w:szCs w:val="24"/>
          <w:lang w:val="ru-RU"/>
        </w:rPr>
      </w:pPr>
      <w:r w:rsidRPr="00AA6530">
        <w:rPr>
          <w:rFonts w:ascii="Times New Roman" w:hAnsi="Times New Roman" w:cs="Times New Roman"/>
          <w:sz w:val="24"/>
          <w:szCs w:val="24"/>
          <w:lang w:val="ru-RU"/>
        </w:rPr>
        <w:t>Тачке 3 и 4) постају тачке 2 и 3).</w:t>
      </w:r>
    </w:p>
    <w:p w14:paraId="60BC8E67" w14:textId="77777777" w:rsidR="004713F9" w:rsidRPr="00AA6530" w:rsidRDefault="004713F9" w:rsidP="004713F9">
      <w:pPr>
        <w:spacing w:before="120"/>
        <w:rPr>
          <w:rFonts w:ascii="Times New Roman" w:hAnsi="Times New Roman" w:cs="Times New Roman"/>
          <w:sz w:val="24"/>
          <w:szCs w:val="24"/>
          <w:lang w:val="ru-RU"/>
        </w:rPr>
      </w:pPr>
    </w:p>
    <w:p w14:paraId="5E581821" w14:textId="2645E4EE" w:rsidR="00E73D6B" w:rsidRPr="00AA6530" w:rsidRDefault="00E73D6B" w:rsidP="004713F9">
      <w:pPr>
        <w:spacing w:after="120"/>
        <w:rPr>
          <w:rFonts w:ascii="Times New Roman" w:hAnsi="Times New Roman" w:cs="Times New Roman"/>
          <w:sz w:val="24"/>
          <w:szCs w:val="24"/>
          <w:lang w:val="ru-RU"/>
        </w:rPr>
      </w:pPr>
      <w:r w:rsidRPr="00AA6530">
        <w:rPr>
          <w:rFonts w:ascii="Times New Roman" w:hAnsi="Times New Roman" w:cs="Times New Roman"/>
          <w:b/>
          <w:bCs/>
          <w:sz w:val="24"/>
          <w:szCs w:val="24"/>
          <w:lang w:val="ru-RU"/>
        </w:rPr>
        <w:t>Пододељак 4.7.</w:t>
      </w:r>
      <w:r w:rsidR="004713F9" w:rsidRPr="00AA6530">
        <w:rPr>
          <w:rFonts w:ascii="Times New Roman" w:hAnsi="Times New Roman" w:cs="Times New Roman"/>
          <w:b/>
          <w:bCs/>
          <w:sz w:val="24"/>
          <w:szCs w:val="24"/>
          <w:lang w:val="ru-RU"/>
        </w:rPr>
        <w:t xml:space="preserve"> </w:t>
      </w:r>
      <w:r w:rsidRPr="00AA6530">
        <w:rPr>
          <w:rFonts w:ascii="Times New Roman" w:hAnsi="Times New Roman" w:cs="Times New Roman"/>
          <w:b/>
          <w:bCs/>
          <w:sz w:val="24"/>
          <w:szCs w:val="24"/>
          <w:lang w:val="ru-RU"/>
        </w:rPr>
        <w:t>Управљање отпадом</w:t>
      </w:r>
      <w:r w:rsidRPr="00AA6530">
        <w:rPr>
          <w:rFonts w:ascii="Times New Roman" w:hAnsi="Times New Roman" w:cs="Times New Roman"/>
          <w:sz w:val="24"/>
          <w:szCs w:val="24"/>
          <w:lang w:val="ru-RU"/>
        </w:rPr>
        <w:t xml:space="preserve"> мења се да гласи:</w:t>
      </w:r>
    </w:p>
    <w:p w14:paraId="74485113" w14:textId="45DBD1B0" w:rsidR="00E73D6B" w:rsidRPr="00AA6530" w:rsidRDefault="004713F9" w:rsidP="00A12514">
      <w:pPr>
        <w:spacing w:before="120" w:after="120"/>
        <w:jc w:val="center"/>
        <w:rPr>
          <w:rFonts w:ascii="Times New Roman" w:hAnsi="Times New Roman" w:cs="Times New Roman"/>
          <w:sz w:val="24"/>
          <w:szCs w:val="24"/>
          <w:lang w:val="ru-RU"/>
        </w:rPr>
      </w:pPr>
      <w:r w:rsidRPr="00AA6530">
        <w:rPr>
          <w:rFonts w:ascii="Times New Roman" w:hAnsi="Times New Roman" w:cs="Times New Roman"/>
          <w:sz w:val="24"/>
          <w:szCs w:val="24"/>
          <w:lang w:val="sr-Latn-RS"/>
        </w:rPr>
        <w:t>„</w:t>
      </w:r>
      <w:r w:rsidR="00E73D6B" w:rsidRPr="00AA6530">
        <w:rPr>
          <w:rFonts w:ascii="Times New Roman" w:hAnsi="Times New Roman" w:cs="Times New Roman"/>
          <w:sz w:val="24"/>
          <w:szCs w:val="24"/>
          <w:lang w:val="ru-RU"/>
        </w:rPr>
        <w:t>4.7.</w:t>
      </w:r>
      <w:r w:rsidR="00E73D6B" w:rsidRPr="00AA6530">
        <w:rPr>
          <w:rFonts w:ascii="Times New Roman" w:hAnsi="Times New Roman" w:cs="Times New Roman"/>
          <w:sz w:val="24"/>
          <w:szCs w:val="24"/>
          <w:lang w:val="ru-RU"/>
        </w:rPr>
        <w:tab/>
        <w:t>Управљање отпадом</w:t>
      </w:r>
    </w:p>
    <w:p w14:paraId="05E864A9" w14:textId="77777777" w:rsidR="00E73D6B" w:rsidRPr="00AA6530" w:rsidRDefault="00E73D6B" w:rsidP="00A12514">
      <w:pPr>
        <w:spacing w:before="120" w:after="120"/>
        <w:ind w:firstLine="720"/>
        <w:rPr>
          <w:rFonts w:ascii="Times New Roman" w:hAnsi="Times New Roman" w:cs="Times New Roman"/>
          <w:sz w:val="24"/>
          <w:szCs w:val="24"/>
          <w:lang w:val="sr-Cyrl-CS"/>
        </w:rPr>
      </w:pPr>
      <w:r w:rsidRPr="00AA6530">
        <w:rPr>
          <w:rFonts w:ascii="Times New Roman" w:hAnsi="Times New Roman" w:cs="Times New Roman"/>
          <w:sz w:val="24"/>
          <w:szCs w:val="24"/>
          <w:lang w:val="sr-Cyrl-CS"/>
        </w:rPr>
        <w:t>Концепција развоја система управљања отпадом заснива се на циљевима и активностима  дефинисаним стратешким документима из ове области, као и Локалним планом управљања отпадом Града Београда 2021-2030. године („Службени лист града Београда”, број 47/21), а као приоритетне могу се издвојити:</w:t>
      </w:r>
    </w:p>
    <w:p w14:paraId="3F6A69B5" w14:textId="77777777" w:rsidR="00E73D6B" w:rsidRPr="00AA6530" w:rsidRDefault="00E73D6B" w:rsidP="004713F9">
      <w:pPr>
        <w:numPr>
          <w:ilvl w:val="0"/>
          <w:numId w:val="58"/>
        </w:numPr>
        <w:contextualSpacing/>
        <w:rPr>
          <w:rFonts w:ascii="Times New Roman" w:hAnsi="Times New Roman" w:cs="Times New Roman"/>
          <w:sz w:val="24"/>
          <w:szCs w:val="24"/>
          <w:lang w:val="sr-Cyrl-RS"/>
        </w:rPr>
      </w:pPr>
      <w:r w:rsidRPr="00AA6530">
        <w:rPr>
          <w:rFonts w:ascii="Times New Roman" w:hAnsi="Times New Roman" w:cs="Times New Roman"/>
          <w:sz w:val="24"/>
          <w:szCs w:val="24"/>
          <w:lang w:val="sr-Cyrl-RS"/>
        </w:rPr>
        <w:t>санација постојећих сметлишта и изградња регионалног центра за управљање отпадом у Винчи до 2023. године;</w:t>
      </w:r>
    </w:p>
    <w:p w14:paraId="70661513" w14:textId="77777777" w:rsidR="00E73D6B" w:rsidRPr="00AA6530" w:rsidRDefault="00E73D6B" w:rsidP="004713F9">
      <w:pPr>
        <w:numPr>
          <w:ilvl w:val="0"/>
          <w:numId w:val="58"/>
        </w:numPr>
        <w:spacing w:after="200"/>
        <w:contextualSpacing/>
        <w:rPr>
          <w:rFonts w:ascii="Times New Roman" w:hAnsi="Times New Roman" w:cs="Times New Roman"/>
          <w:sz w:val="24"/>
          <w:szCs w:val="24"/>
          <w:lang w:val="sr-Cyrl-RS"/>
        </w:rPr>
      </w:pPr>
      <w:r w:rsidRPr="00AA6530">
        <w:rPr>
          <w:rFonts w:ascii="Times New Roman" w:hAnsi="Times New Roman" w:cs="Times New Roman"/>
          <w:sz w:val="24"/>
          <w:szCs w:val="24"/>
          <w:lang w:val="sr-Cyrl-RS"/>
        </w:rPr>
        <w:t>модернизација и проширење капацитета комуналних услуга</w:t>
      </w:r>
      <w:r w:rsidRPr="00AA6530">
        <w:rPr>
          <w:rFonts w:ascii="Times New Roman" w:hAnsi="Times New Roman" w:cs="Times New Roman"/>
          <w:sz w:val="24"/>
          <w:szCs w:val="24"/>
          <w:lang w:val="sr-Cyrl-CS"/>
        </w:rPr>
        <w:t xml:space="preserve"> </w:t>
      </w:r>
      <w:r w:rsidRPr="00AA6530">
        <w:rPr>
          <w:rFonts w:ascii="Times New Roman" w:hAnsi="Times New Roman" w:cs="Times New Roman"/>
          <w:sz w:val="24"/>
          <w:szCs w:val="24"/>
          <w:lang w:val="sr-Cyrl-RS"/>
        </w:rPr>
        <w:t>на 100% до 2022. године;</w:t>
      </w:r>
    </w:p>
    <w:p w14:paraId="17436F51" w14:textId="77777777" w:rsidR="00E73D6B" w:rsidRPr="00AA6530" w:rsidRDefault="00E73D6B" w:rsidP="004713F9">
      <w:pPr>
        <w:numPr>
          <w:ilvl w:val="0"/>
          <w:numId w:val="58"/>
        </w:numPr>
        <w:spacing w:after="200"/>
        <w:contextualSpacing/>
        <w:rPr>
          <w:rFonts w:ascii="Times New Roman" w:hAnsi="Times New Roman" w:cs="Times New Roman"/>
          <w:sz w:val="24"/>
          <w:szCs w:val="24"/>
          <w:lang w:val="sr-Cyrl-RS"/>
        </w:rPr>
      </w:pPr>
      <w:r w:rsidRPr="00AA6530">
        <w:rPr>
          <w:rFonts w:ascii="Times New Roman" w:hAnsi="Times New Roman" w:cs="Times New Roman"/>
          <w:sz w:val="24"/>
          <w:szCs w:val="24"/>
          <w:lang w:val="sr-Cyrl-RS"/>
        </w:rPr>
        <w:t>успостављање система одвојеног сакупљања, поновног коришћења и рециклаже отпада;</w:t>
      </w:r>
    </w:p>
    <w:p w14:paraId="1112422E" w14:textId="77777777" w:rsidR="00E73D6B" w:rsidRPr="00AA6530" w:rsidRDefault="00E73D6B" w:rsidP="004713F9">
      <w:pPr>
        <w:numPr>
          <w:ilvl w:val="0"/>
          <w:numId w:val="58"/>
        </w:numPr>
        <w:contextualSpacing/>
        <w:rPr>
          <w:rFonts w:ascii="Times New Roman" w:hAnsi="Times New Roman" w:cs="Times New Roman"/>
          <w:sz w:val="24"/>
          <w:szCs w:val="24"/>
          <w:lang w:val="sr-Cyrl-RS"/>
        </w:rPr>
      </w:pPr>
      <w:r w:rsidRPr="00AA6530">
        <w:rPr>
          <w:rFonts w:ascii="Times New Roman" w:hAnsi="Times New Roman" w:cs="Times New Roman"/>
          <w:sz w:val="24"/>
          <w:szCs w:val="24"/>
          <w:lang w:val="sr-Cyrl-RS"/>
        </w:rPr>
        <w:t>развој система интегралног управљања опасним и посебним токовима отпада;</w:t>
      </w:r>
    </w:p>
    <w:p w14:paraId="0481AAB1" w14:textId="77777777" w:rsidR="00E73D6B" w:rsidRPr="00AA6530" w:rsidRDefault="00E73D6B" w:rsidP="004713F9">
      <w:pPr>
        <w:numPr>
          <w:ilvl w:val="0"/>
          <w:numId w:val="58"/>
        </w:numPr>
        <w:contextualSpacing/>
        <w:rPr>
          <w:rFonts w:ascii="Times New Roman" w:hAnsi="Times New Roman" w:cs="Times New Roman"/>
          <w:sz w:val="24"/>
          <w:szCs w:val="24"/>
          <w:lang w:val="sr-Cyrl-RS"/>
        </w:rPr>
      </w:pPr>
      <w:r w:rsidRPr="00AA6530">
        <w:rPr>
          <w:rFonts w:ascii="Times New Roman" w:hAnsi="Times New Roman" w:cs="Times New Roman"/>
          <w:sz w:val="24"/>
          <w:szCs w:val="24"/>
          <w:lang w:val="sr-Cyrl-RS"/>
        </w:rPr>
        <w:t>рециклажа грађевинског отпада и отпада од рушења;</w:t>
      </w:r>
    </w:p>
    <w:p w14:paraId="7D7E02D1" w14:textId="77777777" w:rsidR="00E73D6B" w:rsidRPr="00AA6530" w:rsidRDefault="00E73D6B" w:rsidP="004713F9">
      <w:pPr>
        <w:numPr>
          <w:ilvl w:val="0"/>
          <w:numId w:val="58"/>
        </w:numPr>
        <w:contextualSpacing/>
        <w:rPr>
          <w:rFonts w:ascii="Times New Roman" w:hAnsi="Times New Roman" w:cs="Times New Roman"/>
          <w:sz w:val="24"/>
          <w:szCs w:val="24"/>
          <w:lang w:val="sr-Cyrl-RS"/>
        </w:rPr>
      </w:pPr>
      <w:r w:rsidRPr="00AA6530">
        <w:rPr>
          <w:rFonts w:ascii="Times New Roman" w:hAnsi="Times New Roman" w:cs="Times New Roman"/>
          <w:sz w:val="24"/>
          <w:szCs w:val="24"/>
          <w:lang w:val="sr-Cyrl-RS"/>
        </w:rPr>
        <w:t>компостирање органског отпада из домаћинстава и зеленог отпада са јавних површина; и</w:t>
      </w:r>
    </w:p>
    <w:p w14:paraId="663F06CE" w14:textId="77777777" w:rsidR="00E73D6B" w:rsidRPr="00AA6530" w:rsidRDefault="00E73D6B" w:rsidP="004713F9">
      <w:pPr>
        <w:numPr>
          <w:ilvl w:val="0"/>
          <w:numId w:val="58"/>
        </w:numPr>
        <w:spacing w:after="120"/>
        <w:rPr>
          <w:rFonts w:ascii="Times New Roman" w:hAnsi="Times New Roman" w:cs="Times New Roman"/>
          <w:sz w:val="24"/>
          <w:szCs w:val="24"/>
          <w:lang w:val="sr-Cyrl-RS"/>
        </w:rPr>
      </w:pPr>
      <w:r w:rsidRPr="00AA6530">
        <w:rPr>
          <w:rFonts w:ascii="Times New Roman" w:hAnsi="Times New Roman" w:cs="Times New Roman"/>
          <w:sz w:val="24"/>
          <w:szCs w:val="24"/>
          <w:lang w:val="sr-Cyrl-RS"/>
        </w:rPr>
        <w:t>унапређење нивоа информисања становништва о значају адекватног управљања отпадом.</w:t>
      </w:r>
    </w:p>
    <w:p w14:paraId="1AF508D8" w14:textId="77777777" w:rsidR="00E73D6B" w:rsidRPr="00AA6530" w:rsidRDefault="00E73D6B" w:rsidP="004713F9">
      <w:pPr>
        <w:spacing w:after="120"/>
        <w:ind w:firstLine="720"/>
        <w:rPr>
          <w:rFonts w:ascii="Times New Roman" w:hAnsi="Times New Roman" w:cs="Times New Roman"/>
          <w:sz w:val="24"/>
          <w:szCs w:val="24"/>
          <w:lang w:val="sr-Cyrl-RS"/>
        </w:rPr>
      </w:pPr>
      <w:r w:rsidRPr="00AA6530">
        <w:rPr>
          <w:rFonts w:ascii="Times New Roman" w:hAnsi="Times New Roman" w:cs="Times New Roman"/>
          <w:sz w:val="24"/>
          <w:szCs w:val="24"/>
          <w:lang w:val="sr-Cyrl-CS"/>
        </w:rPr>
        <w:lastRenderedPageBreak/>
        <w:t xml:space="preserve">Кључни елемент система интегралног управљања отпадом у Београду представља Центар за управљање комуналним отпадом у Винчи. У овом центру изграђено је постројење за производњу енергије из отпада, пројектованог капацитета 340.000 t/ годишње, које ће генерисати до 29МW електричне и 56МW топлотне енергије. Изградњи постројења претходиле су активности на санацији постојеће и изградњи нове санитарне депоније на којој ће се одлагати око 170.000 t/год непрерађеног и </w:t>
      </w:r>
      <w:proofErr w:type="spellStart"/>
      <w:r w:rsidRPr="00AA6530">
        <w:rPr>
          <w:rFonts w:ascii="Times New Roman" w:hAnsi="Times New Roman" w:cs="Times New Roman"/>
          <w:sz w:val="24"/>
          <w:szCs w:val="24"/>
          <w:lang w:val="sr-Cyrl-CS"/>
        </w:rPr>
        <w:t>резидуалног</w:t>
      </w:r>
      <w:proofErr w:type="spellEnd"/>
      <w:r w:rsidRPr="00AA6530">
        <w:rPr>
          <w:rFonts w:ascii="Times New Roman" w:hAnsi="Times New Roman" w:cs="Times New Roman"/>
          <w:sz w:val="24"/>
          <w:szCs w:val="24"/>
          <w:lang w:val="sr-Cyrl-CS"/>
        </w:rPr>
        <w:t xml:space="preserve"> комуналног отпада, као и изградња постројења за обраду и депоновање </w:t>
      </w:r>
      <w:proofErr w:type="spellStart"/>
      <w:r w:rsidRPr="00AA6530">
        <w:rPr>
          <w:rFonts w:ascii="Times New Roman" w:hAnsi="Times New Roman" w:cs="Times New Roman"/>
          <w:sz w:val="24"/>
          <w:szCs w:val="24"/>
          <w:lang w:val="sr-Cyrl-CS"/>
        </w:rPr>
        <w:t>неискористивог</w:t>
      </w:r>
      <w:proofErr w:type="spellEnd"/>
      <w:r w:rsidRPr="00AA6530">
        <w:rPr>
          <w:rFonts w:ascii="Times New Roman" w:hAnsi="Times New Roman" w:cs="Times New Roman"/>
          <w:sz w:val="24"/>
          <w:szCs w:val="24"/>
          <w:lang w:val="sr-Cyrl-CS"/>
        </w:rPr>
        <w:t xml:space="preserve"> отпадног грађевинског материјала.</w:t>
      </w:r>
    </w:p>
    <w:p w14:paraId="4561118C" w14:textId="795641BA" w:rsidR="00E73D6B" w:rsidRPr="00AA6530" w:rsidRDefault="00E73D6B" w:rsidP="004713F9">
      <w:pPr>
        <w:spacing w:before="120"/>
        <w:ind w:firstLine="720"/>
        <w:rPr>
          <w:rFonts w:ascii="Times New Roman" w:hAnsi="Times New Roman" w:cs="Times New Roman"/>
          <w:sz w:val="24"/>
          <w:szCs w:val="24"/>
          <w:lang w:val="sr-Cyrl-CS"/>
        </w:rPr>
      </w:pPr>
      <w:r w:rsidRPr="00AA6530">
        <w:rPr>
          <w:rFonts w:ascii="Times New Roman" w:hAnsi="Times New Roman" w:cs="Times New Roman"/>
          <w:sz w:val="24"/>
          <w:szCs w:val="24"/>
          <w:lang w:val="sr-Cyrl-CS"/>
        </w:rPr>
        <w:t xml:space="preserve">Истовремено, у циљу увођења примарне сепарације отпада, планира се изградња </w:t>
      </w:r>
      <w:proofErr w:type="spellStart"/>
      <w:r w:rsidRPr="00AA6530">
        <w:rPr>
          <w:rFonts w:ascii="Times New Roman" w:hAnsi="Times New Roman" w:cs="Times New Roman"/>
          <w:sz w:val="24"/>
          <w:szCs w:val="24"/>
          <w:lang w:val="sr-Cyrl-CS"/>
        </w:rPr>
        <w:t>рециклажних</w:t>
      </w:r>
      <w:proofErr w:type="spellEnd"/>
      <w:r w:rsidRPr="00AA6530">
        <w:rPr>
          <w:rFonts w:ascii="Times New Roman" w:hAnsi="Times New Roman" w:cs="Times New Roman"/>
          <w:sz w:val="24"/>
          <w:szCs w:val="24"/>
          <w:lang w:val="sr-Cyrl-CS"/>
        </w:rPr>
        <w:t xml:space="preserve"> дворишта,  зелених острва са контејнерима за одвојено прикупљање отпада, као и увођење система са 2 канте (за мешани и </w:t>
      </w:r>
      <w:proofErr w:type="spellStart"/>
      <w:r w:rsidRPr="00AA6530">
        <w:rPr>
          <w:rFonts w:ascii="Times New Roman" w:hAnsi="Times New Roman" w:cs="Times New Roman"/>
          <w:sz w:val="24"/>
          <w:szCs w:val="24"/>
          <w:lang w:val="sr-Cyrl-CS"/>
        </w:rPr>
        <w:t>рециклабилни</w:t>
      </w:r>
      <w:proofErr w:type="spellEnd"/>
      <w:r w:rsidRPr="00AA6530">
        <w:rPr>
          <w:rFonts w:ascii="Times New Roman" w:hAnsi="Times New Roman" w:cs="Times New Roman"/>
          <w:sz w:val="24"/>
          <w:szCs w:val="24"/>
          <w:lang w:val="sr-Cyrl-CS"/>
        </w:rPr>
        <w:t xml:space="preserve"> отпад) у зонама индивидуалног становања.“</w:t>
      </w:r>
    </w:p>
    <w:p w14:paraId="3AEF359C" w14:textId="77777777" w:rsidR="00E73D6B" w:rsidRPr="00AA6530" w:rsidRDefault="00E73D6B" w:rsidP="004713F9">
      <w:pPr>
        <w:spacing w:before="120"/>
        <w:rPr>
          <w:rFonts w:ascii="Times New Roman" w:hAnsi="Times New Roman" w:cs="Times New Roman"/>
          <w:sz w:val="24"/>
          <w:szCs w:val="24"/>
          <w:lang w:val="ru-RU"/>
        </w:rPr>
      </w:pPr>
    </w:p>
    <w:p w14:paraId="644B537F" w14:textId="265B6780" w:rsidR="002818FB" w:rsidRPr="00AA6530" w:rsidRDefault="002818FB" w:rsidP="004713F9">
      <w:pPr>
        <w:spacing w:after="120"/>
        <w:rPr>
          <w:rStyle w:val="Bodytext105pt"/>
          <w:color w:val="auto"/>
          <w:spacing w:val="-4"/>
          <w:sz w:val="24"/>
          <w:szCs w:val="24"/>
          <w:lang w:val="ru-RU"/>
        </w:rPr>
      </w:pPr>
      <w:r w:rsidRPr="00AA6530">
        <w:rPr>
          <w:rFonts w:ascii="Times New Roman" w:hAnsi="Times New Roman" w:cs="Times New Roman"/>
          <w:b/>
          <w:bCs/>
          <w:sz w:val="24"/>
          <w:szCs w:val="24"/>
          <w:lang w:val="sr-Cyrl-RS"/>
        </w:rPr>
        <w:t>У Одељку 5. ЗАШТИТА ЖИВОТНЕ СРЕДИНЕ И КУЛТУРНОГ НАСЛЕЂА</w:t>
      </w:r>
      <w:r w:rsidR="007E181E" w:rsidRPr="00AA6530">
        <w:rPr>
          <w:rFonts w:ascii="Times New Roman" w:hAnsi="Times New Roman" w:cs="Times New Roman"/>
          <w:b/>
          <w:bCs/>
          <w:sz w:val="24"/>
          <w:szCs w:val="24"/>
          <w:lang w:val="sr-Cyrl-RS"/>
        </w:rPr>
        <w:t>,</w:t>
      </w:r>
      <w:r w:rsidRPr="00AA6530">
        <w:rPr>
          <w:rFonts w:ascii="Times New Roman" w:hAnsi="Times New Roman" w:cs="Times New Roman"/>
          <w:b/>
          <w:bCs/>
          <w:sz w:val="24"/>
          <w:szCs w:val="24"/>
          <w:lang w:val="sr-Cyrl-RS"/>
        </w:rPr>
        <w:t xml:space="preserve"> у </w:t>
      </w:r>
      <w:proofErr w:type="spellStart"/>
      <w:r w:rsidRPr="00AA6530">
        <w:rPr>
          <w:rFonts w:ascii="Times New Roman" w:hAnsi="Times New Roman" w:cs="Times New Roman"/>
          <w:b/>
          <w:bCs/>
          <w:sz w:val="24"/>
          <w:szCs w:val="24"/>
          <w:lang w:val="sr-Cyrl-RS"/>
        </w:rPr>
        <w:t>Пододељку</w:t>
      </w:r>
      <w:proofErr w:type="spellEnd"/>
      <w:r w:rsidRPr="00AA6530">
        <w:rPr>
          <w:rFonts w:ascii="Times New Roman" w:hAnsi="Times New Roman" w:cs="Times New Roman"/>
          <w:b/>
          <w:bCs/>
          <w:sz w:val="24"/>
          <w:szCs w:val="24"/>
          <w:lang w:val="sr-Cyrl-RS"/>
        </w:rPr>
        <w:t xml:space="preserve"> 5.2. Заштита културног наслеђа</w:t>
      </w:r>
      <w:r w:rsidR="007E181E" w:rsidRPr="00AA6530">
        <w:rPr>
          <w:rFonts w:ascii="Times New Roman" w:hAnsi="Times New Roman" w:cs="Times New Roman"/>
          <w:b/>
          <w:bCs/>
          <w:sz w:val="24"/>
          <w:szCs w:val="24"/>
          <w:lang w:val="sr-Cyrl-RS"/>
        </w:rPr>
        <w:t>,</w:t>
      </w:r>
      <w:r w:rsidRPr="00AA6530">
        <w:rPr>
          <w:rFonts w:ascii="Times New Roman" w:hAnsi="Times New Roman" w:cs="Times New Roman"/>
          <w:sz w:val="24"/>
          <w:szCs w:val="24"/>
          <w:lang w:val="sr-Cyrl-RS"/>
        </w:rPr>
        <w:t xml:space="preserve"> у ставу 1. речи „Закона о културним добрима </w:t>
      </w:r>
      <w:bookmarkStart w:id="13" w:name="_Hlk135741135"/>
      <w:r w:rsidRPr="00AA6530">
        <w:rPr>
          <w:rFonts w:ascii="Times New Roman" w:hAnsi="Times New Roman" w:cs="Times New Roman"/>
          <w:sz w:val="24"/>
          <w:szCs w:val="24"/>
          <w:lang w:val="sr-Cyrl-RS"/>
        </w:rPr>
        <w:t>(техничка конзервација)</w:t>
      </w:r>
      <w:bookmarkStart w:id="14" w:name="_Hlk135384712"/>
      <w:bookmarkEnd w:id="13"/>
      <w:r w:rsidRPr="00AA6530">
        <w:rPr>
          <w:rFonts w:ascii="Times New Roman" w:hAnsi="Times New Roman" w:cs="Times New Roman"/>
          <w:sz w:val="24"/>
          <w:szCs w:val="24"/>
          <w:lang w:val="sr-Cyrl-RS"/>
        </w:rPr>
        <w:t>“</w:t>
      </w:r>
      <w:bookmarkEnd w:id="14"/>
      <w:r w:rsidRPr="00AA6530">
        <w:rPr>
          <w:rFonts w:ascii="Times New Roman" w:hAnsi="Times New Roman" w:cs="Times New Roman"/>
          <w:sz w:val="24"/>
          <w:szCs w:val="24"/>
          <w:lang w:val="sr-Cyrl-RS"/>
        </w:rPr>
        <w:t xml:space="preserve"> мењају се р</w:t>
      </w:r>
      <w:r w:rsidR="004713F9" w:rsidRPr="00AA6530">
        <w:rPr>
          <w:rFonts w:ascii="Times New Roman" w:hAnsi="Times New Roman" w:cs="Times New Roman"/>
          <w:sz w:val="24"/>
          <w:szCs w:val="24"/>
          <w:lang w:val="sr-Cyrl-RS"/>
        </w:rPr>
        <w:t>е</w:t>
      </w:r>
      <w:r w:rsidRPr="00AA6530">
        <w:rPr>
          <w:rFonts w:ascii="Times New Roman" w:hAnsi="Times New Roman" w:cs="Times New Roman"/>
          <w:sz w:val="24"/>
          <w:szCs w:val="24"/>
          <w:lang w:val="sr-Cyrl-RS"/>
        </w:rPr>
        <w:t>чима  „Закона о културним добрима ("Сл. гласник РС", бр. 71/94, 52/11- и др. Закон и 99/11-и др. закон)</w:t>
      </w:r>
      <w:r w:rsidRPr="00AA6530">
        <w:t xml:space="preserve"> </w:t>
      </w:r>
      <w:bookmarkStart w:id="15" w:name="_Hlk135384654"/>
      <w:r w:rsidRPr="00AA6530">
        <w:rPr>
          <w:rStyle w:val="Bodytext105pt"/>
          <w:color w:val="auto"/>
          <w:spacing w:val="-4"/>
          <w:sz w:val="24"/>
          <w:szCs w:val="24"/>
          <w:lang w:val="ru-RU"/>
        </w:rPr>
        <w:t>(</w:t>
      </w:r>
      <w:r w:rsidR="00BE10FF" w:rsidRPr="00BE10FF">
        <w:rPr>
          <w:rStyle w:val="Bodytext105pt"/>
          <w:color w:val="auto"/>
          <w:spacing w:val="-4"/>
          <w:sz w:val="24"/>
          <w:szCs w:val="24"/>
          <w:lang w:val="ru-RU"/>
        </w:rPr>
        <w:t>чл. 66-75, 78, 80, 84 и 85</w:t>
      </w:r>
      <w:r w:rsidRPr="00AA6530">
        <w:rPr>
          <w:rStyle w:val="Bodytext105pt"/>
          <w:color w:val="auto"/>
          <w:spacing w:val="-4"/>
          <w:sz w:val="24"/>
          <w:szCs w:val="24"/>
          <w:lang w:val="ru-RU"/>
        </w:rPr>
        <w:t>)</w:t>
      </w:r>
      <w:bookmarkEnd w:id="15"/>
      <w:r w:rsidRPr="00AA6530">
        <w:rPr>
          <w:rStyle w:val="Bodytext105pt"/>
          <w:color w:val="auto"/>
          <w:spacing w:val="-4"/>
          <w:sz w:val="24"/>
          <w:szCs w:val="24"/>
          <w:lang w:val="ru-RU"/>
        </w:rPr>
        <w:t xml:space="preserve"> и Закона о културном наслеђу ("Сл. гласник РС", бр. 129/21)</w:t>
      </w:r>
      <w:bookmarkStart w:id="16" w:name="_Hlk135385129"/>
      <w:r w:rsidRPr="00AA6530">
        <w:rPr>
          <w:rStyle w:val="Bodytext105pt"/>
          <w:color w:val="auto"/>
          <w:spacing w:val="-4"/>
          <w:sz w:val="24"/>
          <w:szCs w:val="24"/>
          <w:lang w:val="ru-RU"/>
        </w:rPr>
        <w:t>“</w:t>
      </w:r>
      <w:bookmarkEnd w:id="16"/>
      <w:r w:rsidRPr="00AA6530">
        <w:rPr>
          <w:rStyle w:val="Bodytext105pt"/>
          <w:color w:val="auto"/>
          <w:spacing w:val="-4"/>
          <w:sz w:val="24"/>
          <w:szCs w:val="24"/>
          <w:lang w:val="ru-RU"/>
        </w:rPr>
        <w:t>.</w:t>
      </w:r>
    </w:p>
    <w:p w14:paraId="70DE6B24" w14:textId="4A1F73D5" w:rsidR="002818FB" w:rsidRPr="00AA6530" w:rsidRDefault="002818FB" w:rsidP="00A12514">
      <w:pPr>
        <w:spacing w:before="120" w:after="120"/>
        <w:rPr>
          <w:rFonts w:ascii="Times New Roman" w:hAnsi="Times New Roman" w:cs="Times New Roman"/>
          <w:sz w:val="24"/>
          <w:szCs w:val="24"/>
          <w:lang w:val="sr-Cyrl-RS"/>
        </w:rPr>
      </w:pPr>
      <w:r w:rsidRPr="00AA6530">
        <w:rPr>
          <w:rStyle w:val="Bodytext105pt"/>
          <w:color w:val="auto"/>
          <w:spacing w:val="-4"/>
          <w:sz w:val="24"/>
          <w:szCs w:val="24"/>
          <w:lang w:val="ru-RU"/>
        </w:rPr>
        <w:t xml:space="preserve">У </w:t>
      </w:r>
      <w:r w:rsidR="004713F9" w:rsidRPr="00AA6530">
        <w:rPr>
          <w:rStyle w:val="Bodytext105pt"/>
          <w:color w:val="auto"/>
          <w:spacing w:val="-4"/>
          <w:sz w:val="24"/>
          <w:szCs w:val="24"/>
          <w:lang w:val="ru-RU"/>
        </w:rPr>
        <w:t>с</w:t>
      </w:r>
      <w:r w:rsidRPr="00AA6530">
        <w:rPr>
          <w:rStyle w:val="Bodytext105pt"/>
          <w:color w:val="auto"/>
          <w:spacing w:val="-4"/>
          <w:sz w:val="24"/>
          <w:szCs w:val="24"/>
          <w:lang w:val="ru-RU"/>
        </w:rPr>
        <w:t xml:space="preserve">таву 3. </w:t>
      </w:r>
      <w:r w:rsidR="004713F9" w:rsidRPr="00AA6530">
        <w:rPr>
          <w:rStyle w:val="Bodytext105pt"/>
          <w:color w:val="auto"/>
          <w:spacing w:val="-4"/>
          <w:sz w:val="24"/>
          <w:szCs w:val="24"/>
          <w:lang w:val="ru-RU"/>
        </w:rPr>
        <w:t>р</w:t>
      </w:r>
      <w:r w:rsidR="00023C2C" w:rsidRPr="00AA6530">
        <w:rPr>
          <w:rStyle w:val="Bodytext105pt"/>
          <w:color w:val="auto"/>
          <w:spacing w:val="-4"/>
          <w:sz w:val="24"/>
          <w:szCs w:val="24"/>
          <w:lang w:val="ru-RU"/>
        </w:rPr>
        <w:t xml:space="preserve">ечи </w:t>
      </w:r>
      <w:r w:rsidR="004713F9" w:rsidRPr="00AA6530">
        <w:rPr>
          <w:rStyle w:val="Bodytext105pt"/>
          <w:color w:val="auto"/>
          <w:spacing w:val="-4"/>
          <w:sz w:val="24"/>
          <w:szCs w:val="24"/>
          <w:lang w:val="sr-Latn-RS"/>
        </w:rPr>
        <w:t>„</w:t>
      </w:r>
      <w:r w:rsidR="00023C2C" w:rsidRPr="00AA6530">
        <w:rPr>
          <w:rStyle w:val="Bodytext105pt"/>
          <w:color w:val="auto"/>
          <w:spacing w:val="-4"/>
          <w:sz w:val="24"/>
          <w:szCs w:val="24"/>
          <w:lang w:val="ru-RU"/>
        </w:rPr>
        <w:t xml:space="preserve">Музеја и </w:t>
      </w:r>
      <w:bookmarkStart w:id="17" w:name="_Hlk135741243"/>
      <w:r w:rsidR="00536BDC" w:rsidRPr="00AA6530">
        <w:rPr>
          <w:rStyle w:val="Bodytext105pt"/>
          <w:color w:val="auto"/>
          <w:spacing w:val="-4"/>
          <w:sz w:val="24"/>
          <w:szCs w:val="24"/>
          <w:lang w:val="ru-RU"/>
        </w:rPr>
        <w:t>а</w:t>
      </w:r>
      <w:r w:rsidR="00023C2C" w:rsidRPr="00AA6530">
        <w:rPr>
          <w:rStyle w:val="Bodytext105pt"/>
          <w:color w:val="auto"/>
          <w:spacing w:val="-4"/>
          <w:sz w:val="24"/>
          <w:szCs w:val="24"/>
          <w:lang w:val="ru-RU"/>
        </w:rPr>
        <w:t>рхеолошког парка</w:t>
      </w:r>
      <w:bookmarkEnd w:id="17"/>
      <w:r w:rsidR="004713F9" w:rsidRPr="00AA6530">
        <w:rPr>
          <w:rStyle w:val="Bodytext105pt"/>
          <w:color w:val="auto"/>
          <w:spacing w:val="-4"/>
          <w:sz w:val="24"/>
          <w:szCs w:val="24"/>
          <w:lang w:val="sr-Latn-RS"/>
        </w:rPr>
        <w:t>“</w:t>
      </w:r>
      <w:r w:rsidR="00023C2C" w:rsidRPr="00AA6530">
        <w:rPr>
          <w:rStyle w:val="Bodytext105pt"/>
          <w:color w:val="auto"/>
          <w:spacing w:val="-4"/>
          <w:sz w:val="24"/>
          <w:szCs w:val="24"/>
          <w:lang w:val="ru-RU"/>
        </w:rPr>
        <w:t xml:space="preserve"> мењају се речима </w:t>
      </w:r>
      <w:r w:rsidR="004713F9" w:rsidRPr="00AA6530">
        <w:rPr>
          <w:rStyle w:val="Bodytext105pt"/>
          <w:color w:val="auto"/>
          <w:spacing w:val="-4"/>
          <w:sz w:val="24"/>
          <w:szCs w:val="24"/>
          <w:lang w:val="sr-Latn-RS"/>
        </w:rPr>
        <w:t>„</w:t>
      </w:r>
      <w:r w:rsidR="00023C2C" w:rsidRPr="00AA6530">
        <w:rPr>
          <w:rStyle w:val="Bodytext105pt"/>
          <w:color w:val="auto"/>
          <w:spacing w:val="-4"/>
          <w:sz w:val="24"/>
          <w:szCs w:val="24"/>
          <w:lang w:val="ru-RU"/>
        </w:rPr>
        <w:t>Археолошког парка са својим подцелинама</w:t>
      </w:r>
      <w:r w:rsidR="004713F9" w:rsidRPr="00AA6530">
        <w:rPr>
          <w:rStyle w:val="Bodytext105pt"/>
          <w:color w:val="auto"/>
          <w:spacing w:val="-4"/>
          <w:sz w:val="24"/>
          <w:szCs w:val="24"/>
          <w:lang w:val="sr-Latn-RS"/>
        </w:rPr>
        <w:t>“</w:t>
      </w:r>
      <w:r w:rsidR="00023C2C" w:rsidRPr="00AA6530">
        <w:rPr>
          <w:rStyle w:val="Bodytext105pt"/>
          <w:color w:val="auto"/>
          <w:spacing w:val="-4"/>
          <w:sz w:val="24"/>
          <w:szCs w:val="24"/>
          <w:lang w:val="ru-RU"/>
        </w:rPr>
        <w:t>.</w:t>
      </w:r>
    </w:p>
    <w:p w14:paraId="1BA4F6CD" w14:textId="6AD0DAFF" w:rsidR="00E73D6B" w:rsidRPr="00AA6530" w:rsidRDefault="00023C2C" w:rsidP="00A12514">
      <w:pPr>
        <w:spacing w:before="120" w:after="120"/>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У ставу 3. тачка 1) реч </w:t>
      </w:r>
      <w:r w:rsidR="004713F9"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рампе</w:t>
      </w:r>
      <w:r w:rsidR="004713F9"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 xml:space="preserve"> мења се речима</w:t>
      </w:r>
      <w:r w:rsidRPr="00AA6530">
        <w:t xml:space="preserve"> </w:t>
      </w:r>
      <w:r w:rsidR="004713F9"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пасарела/рампи - стаза изнад терена“.</w:t>
      </w:r>
    </w:p>
    <w:p w14:paraId="0408E941" w14:textId="44E7377D" w:rsidR="00851901" w:rsidRPr="00AA6530" w:rsidRDefault="00505120" w:rsidP="00A12514">
      <w:pPr>
        <w:widowControl w:val="0"/>
        <w:autoSpaceDE w:val="0"/>
        <w:autoSpaceDN w:val="0"/>
        <w:adjustRightInd w:val="0"/>
        <w:spacing w:before="120" w:after="120"/>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У </w:t>
      </w:r>
      <w:r w:rsidR="004713F9" w:rsidRPr="00AA6530">
        <w:rPr>
          <w:rFonts w:ascii="Times New Roman" w:hAnsi="Times New Roman" w:cs="Times New Roman"/>
          <w:sz w:val="24"/>
          <w:szCs w:val="24"/>
          <w:lang w:val="sr-Cyrl-RS"/>
        </w:rPr>
        <w:t>с</w:t>
      </w:r>
      <w:r w:rsidRPr="00AA6530">
        <w:rPr>
          <w:rFonts w:ascii="Times New Roman" w:hAnsi="Times New Roman" w:cs="Times New Roman"/>
          <w:sz w:val="24"/>
          <w:szCs w:val="24"/>
          <w:lang w:val="sr-Cyrl-RS"/>
        </w:rPr>
        <w:t>таву 3. мења се тачка 3) да гласи:</w:t>
      </w:r>
    </w:p>
    <w:p w14:paraId="4A698221" w14:textId="168C70B2" w:rsidR="00505120" w:rsidRPr="00AA6530" w:rsidRDefault="004713F9" w:rsidP="004713F9">
      <w:pPr>
        <w:pStyle w:val="ListParagraph"/>
        <w:spacing w:after="240"/>
        <w:ind w:left="360"/>
        <w:rPr>
          <w:rFonts w:ascii="Times New Roman" w:hAnsi="Times New Roman"/>
          <w:spacing w:val="-4"/>
          <w:sz w:val="24"/>
          <w:szCs w:val="24"/>
          <w:shd w:val="clear" w:color="auto" w:fill="FFFFFF"/>
          <w:lang w:val="sr-Cyrl-RS"/>
        </w:rPr>
      </w:pPr>
      <w:r w:rsidRPr="00AA6530">
        <w:rPr>
          <w:rFonts w:ascii="Times New Roman" w:hAnsi="Times New Roman"/>
          <w:sz w:val="24"/>
          <w:szCs w:val="24"/>
          <w:lang w:val="sr-Latn-RS"/>
        </w:rPr>
        <w:t xml:space="preserve">„3) </w:t>
      </w:r>
      <w:r w:rsidR="00505120" w:rsidRPr="00AA6530">
        <w:rPr>
          <w:rFonts w:ascii="Times New Roman" w:hAnsi="Times New Roman"/>
          <w:spacing w:val="-4"/>
          <w:sz w:val="24"/>
          <w:szCs w:val="24"/>
          <w:shd w:val="clear" w:color="auto" w:fill="FFFFFF"/>
          <w:lang w:val="ru-RU"/>
        </w:rPr>
        <w:t>планирати реорганизацију археолошког налазишта ради боље заштите и презентације локалитета изузетних културних вредности. Дефинисање локација за научно истраживачки центар, центар за посетиоце, археолошки парк, као и развој пратеће туристичке инфраструктуре у функцији логистике самог локалитета и обезбеђење услова за планско коришћење археолошког налазишта Бело брдо и његове заштићене околине.</w:t>
      </w:r>
      <w:r w:rsidRPr="00AA6530">
        <w:rPr>
          <w:rFonts w:ascii="Times New Roman" w:hAnsi="Times New Roman"/>
          <w:spacing w:val="-4"/>
          <w:sz w:val="24"/>
          <w:szCs w:val="24"/>
          <w:shd w:val="clear" w:color="auto" w:fill="FFFFFF"/>
          <w:lang w:val="sr-Latn-RS"/>
        </w:rPr>
        <w:t>“</w:t>
      </w:r>
    </w:p>
    <w:p w14:paraId="1B01FF7E" w14:textId="5CDFBAF6" w:rsidR="00505120" w:rsidRPr="00AA6530" w:rsidRDefault="00505120" w:rsidP="00A12514">
      <w:pPr>
        <w:widowControl w:val="0"/>
        <w:autoSpaceDE w:val="0"/>
        <w:autoSpaceDN w:val="0"/>
        <w:adjustRightInd w:val="0"/>
        <w:spacing w:before="120" w:after="120"/>
        <w:rPr>
          <w:rFonts w:ascii="Times New Roman" w:hAnsi="Times New Roman" w:cs="Times New Roman"/>
          <w:sz w:val="24"/>
          <w:szCs w:val="24"/>
          <w:lang w:val="sr-Cyrl-RS"/>
        </w:rPr>
      </w:pPr>
      <w:r w:rsidRPr="00AA6530">
        <w:rPr>
          <w:rFonts w:ascii="Times New Roman" w:hAnsi="Times New Roman" w:cs="Times New Roman"/>
          <w:b/>
          <w:bCs/>
          <w:sz w:val="24"/>
          <w:szCs w:val="24"/>
          <w:lang w:val="sr-Cyrl-RS"/>
        </w:rPr>
        <w:t>У Одељку 6.</w:t>
      </w:r>
      <w:r w:rsidRPr="00AA6530">
        <w:rPr>
          <w:rFonts w:ascii="Times New Roman" w:hAnsi="Times New Roman" w:cs="Times New Roman"/>
          <w:b/>
          <w:bCs/>
          <w:sz w:val="24"/>
          <w:szCs w:val="24"/>
          <w:lang w:val="sr-Cyrl-RS"/>
        </w:rPr>
        <w:tab/>
        <w:t>ЗАШТИТА ОД ЕЛЕМЕНТАРНИХ НЕПОГОДА И УСЛОВИ ЗА ОДБРАНУ ЗЕМЉЕ</w:t>
      </w:r>
      <w:r w:rsidR="007E181E" w:rsidRPr="00AA6530">
        <w:rPr>
          <w:rFonts w:ascii="Times New Roman" w:hAnsi="Times New Roman" w:cs="Times New Roman"/>
          <w:b/>
          <w:bCs/>
          <w:sz w:val="24"/>
          <w:szCs w:val="24"/>
          <w:lang w:val="sr-Cyrl-RS"/>
        </w:rPr>
        <w:t>,</w:t>
      </w:r>
      <w:r w:rsidRPr="00AA6530">
        <w:rPr>
          <w:rFonts w:ascii="Times New Roman" w:hAnsi="Times New Roman" w:cs="Times New Roman"/>
          <w:sz w:val="24"/>
          <w:szCs w:val="24"/>
          <w:lang w:val="sr-Cyrl-RS"/>
        </w:rPr>
        <w:t xml:space="preserve"> у делу „Плављење“ након </w:t>
      </w:r>
      <w:r w:rsidR="004713F9" w:rsidRPr="00AA6530">
        <w:rPr>
          <w:rFonts w:ascii="Times New Roman" w:hAnsi="Times New Roman" w:cs="Times New Roman"/>
          <w:sz w:val="24"/>
          <w:szCs w:val="24"/>
          <w:lang w:val="sr-Cyrl-RS"/>
        </w:rPr>
        <w:t>с</w:t>
      </w:r>
      <w:r w:rsidRPr="00AA6530">
        <w:rPr>
          <w:rFonts w:ascii="Times New Roman" w:hAnsi="Times New Roman" w:cs="Times New Roman"/>
          <w:sz w:val="24"/>
          <w:szCs w:val="24"/>
          <w:lang w:val="sr-Cyrl-RS"/>
        </w:rPr>
        <w:t xml:space="preserve">тава 2. додају се нови ставови 3 и 4) </w:t>
      </w:r>
      <w:r w:rsidR="004713F9" w:rsidRPr="00AA6530">
        <w:rPr>
          <w:rFonts w:ascii="Times New Roman" w:hAnsi="Times New Roman" w:cs="Times New Roman"/>
          <w:sz w:val="24"/>
          <w:szCs w:val="24"/>
          <w:lang w:val="sr-Cyrl-RS"/>
        </w:rPr>
        <w:t>који</w:t>
      </w:r>
      <w:r w:rsidRPr="00AA6530">
        <w:rPr>
          <w:rFonts w:ascii="Times New Roman" w:hAnsi="Times New Roman" w:cs="Times New Roman"/>
          <w:sz w:val="24"/>
          <w:szCs w:val="24"/>
          <w:lang w:val="sr-Cyrl-RS"/>
        </w:rPr>
        <w:t xml:space="preserve"> гласе:</w:t>
      </w:r>
    </w:p>
    <w:p w14:paraId="1C66DA0A" w14:textId="77777777" w:rsidR="00505120" w:rsidRPr="00AA6530" w:rsidRDefault="00505120" w:rsidP="00A12514">
      <w:pPr>
        <w:spacing w:before="120" w:after="120"/>
        <w:ind w:firstLine="720"/>
        <w:rPr>
          <w:rFonts w:ascii="Times New Roman" w:hAnsi="Times New Roman" w:cs="Times New Roman"/>
          <w:sz w:val="24"/>
          <w:szCs w:val="24"/>
          <w:lang w:val="sr-Cyrl-RS"/>
        </w:rPr>
      </w:pPr>
      <w:r w:rsidRPr="00AA6530">
        <w:rPr>
          <w:rFonts w:ascii="Times New Roman" w:hAnsi="Times New Roman" w:cs="Times New Roman"/>
          <w:sz w:val="24"/>
          <w:szCs w:val="24"/>
          <w:lang w:val="sr-Cyrl-RS"/>
        </w:rPr>
        <w:t>„</w:t>
      </w:r>
      <w:bookmarkStart w:id="18" w:name="_Hlk131164229"/>
      <w:r w:rsidRPr="00AA6530">
        <w:rPr>
          <w:rFonts w:ascii="Times New Roman" w:hAnsi="Times New Roman" w:cs="Times New Roman"/>
          <w:sz w:val="24"/>
          <w:szCs w:val="24"/>
          <w:lang w:val="ru-RU"/>
        </w:rPr>
        <w:t xml:space="preserve">Део регулације реке Болечице (грађевинска парцела В1.20) преузета је из Плана детаљне регулације за примарне објекте болечког канализационог система - I фаза, Градске општине Вождовац, Звездара и Гроцка (Службени лист града Београда бр. 47/16). </w:t>
      </w:r>
    </w:p>
    <w:p w14:paraId="30C78089" w14:textId="46A8FD78" w:rsidR="00505120" w:rsidRPr="00AA6530" w:rsidRDefault="00505120" w:rsidP="00A12514">
      <w:pPr>
        <w:spacing w:before="120" w:after="120"/>
        <w:ind w:firstLine="720"/>
        <w:rPr>
          <w:rFonts w:ascii="Times New Roman" w:hAnsi="Times New Roman" w:cs="Times New Roman"/>
          <w:sz w:val="24"/>
          <w:szCs w:val="24"/>
          <w:lang w:val="sr-Latn-RS"/>
        </w:rPr>
      </w:pPr>
      <w:r w:rsidRPr="00AA6530">
        <w:rPr>
          <w:rFonts w:ascii="Times New Roman" w:hAnsi="Times New Roman" w:cs="Times New Roman"/>
          <w:sz w:val="24"/>
          <w:szCs w:val="24"/>
          <w:lang w:val="ru-RU"/>
        </w:rPr>
        <w:t>Усвојена кота круне планираног насипа је 76,50 mnm, чиме је задовољена потребна заштитна висина за велику воду (линија одбране од поплава) и обезбеђен исти ниво заштите као и за планиране насипе на десној обали Дунава.</w:t>
      </w:r>
      <w:r w:rsidR="00000C12" w:rsidRPr="00AA6530">
        <w:rPr>
          <w:rFonts w:ascii="Times New Roman" w:hAnsi="Times New Roman" w:cs="Times New Roman"/>
          <w:sz w:val="24"/>
          <w:szCs w:val="24"/>
          <w:lang w:val="sr-Latn-RS"/>
        </w:rPr>
        <w:t>“</w:t>
      </w:r>
    </w:p>
    <w:bookmarkEnd w:id="18"/>
    <w:p w14:paraId="22415ADA" w14:textId="08CB40FC" w:rsidR="00505120" w:rsidRPr="00AA6530" w:rsidRDefault="00505120" w:rsidP="00A12514">
      <w:pPr>
        <w:widowControl w:val="0"/>
        <w:autoSpaceDE w:val="0"/>
        <w:autoSpaceDN w:val="0"/>
        <w:adjustRightInd w:val="0"/>
        <w:spacing w:before="120" w:after="120"/>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У </w:t>
      </w:r>
      <w:r w:rsidR="00000C12" w:rsidRPr="00AA6530">
        <w:rPr>
          <w:rFonts w:ascii="Times New Roman" w:hAnsi="Times New Roman" w:cs="Times New Roman"/>
          <w:sz w:val="24"/>
          <w:szCs w:val="24"/>
          <w:lang w:val="sr-Cyrl-RS"/>
        </w:rPr>
        <w:t>д</w:t>
      </w:r>
      <w:r w:rsidRPr="00AA6530">
        <w:rPr>
          <w:rFonts w:ascii="Times New Roman" w:hAnsi="Times New Roman" w:cs="Times New Roman"/>
          <w:sz w:val="24"/>
          <w:szCs w:val="24"/>
          <w:lang w:val="sr-Cyrl-RS"/>
        </w:rPr>
        <w:t>елу „Сеизмичност терена“ у ставу 2. мења се тачка 1) да гласи:</w:t>
      </w:r>
    </w:p>
    <w:p w14:paraId="39105BF8" w14:textId="6C38EA7A" w:rsidR="00505120" w:rsidRPr="00AA6530" w:rsidRDefault="00000C12" w:rsidP="00000C12">
      <w:pPr>
        <w:pStyle w:val="ListParagraph"/>
        <w:ind w:left="360"/>
        <w:contextualSpacing w:val="0"/>
        <w:rPr>
          <w:rFonts w:ascii="Times New Roman" w:hAnsi="Times New Roman"/>
          <w:sz w:val="24"/>
          <w:szCs w:val="24"/>
        </w:rPr>
      </w:pPr>
      <w:r w:rsidRPr="00AA6530">
        <w:rPr>
          <w:rFonts w:ascii="Times New Roman" w:hAnsi="Times New Roman"/>
          <w:sz w:val="24"/>
          <w:szCs w:val="24"/>
          <w:lang w:val="sr-Cyrl-RS"/>
        </w:rPr>
        <w:t xml:space="preserve">„1) </w:t>
      </w:r>
      <w:r w:rsidR="00505120" w:rsidRPr="00AA6530">
        <w:rPr>
          <w:rFonts w:ascii="Times New Roman" w:hAnsi="Times New Roman"/>
          <w:sz w:val="24"/>
          <w:szCs w:val="24"/>
        </w:rPr>
        <w:t>објекти I категорије (</w:t>
      </w:r>
      <w:r w:rsidR="00505120" w:rsidRPr="00AA6530">
        <w:rPr>
          <w:rFonts w:ascii="Times New Roman" w:hAnsi="Times New Roman"/>
          <w:sz w:val="24"/>
          <w:szCs w:val="24"/>
          <w:lang w:val="sr-Cyrl-RS"/>
        </w:rPr>
        <w:t>центар за посетиоце, научно истраживачки центар)</w:t>
      </w:r>
      <w:r w:rsidR="00505120" w:rsidRPr="00AA6530">
        <w:rPr>
          <w:rFonts w:ascii="Times New Roman" w:hAnsi="Times New Roman"/>
          <w:sz w:val="24"/>
          <w:szCs w:val="24"/>
        </w:rPr>
        <w:t>;</w:t>
      </w:r>
      <w:r w:rsidR="00505120" w:rsidRPr="00AA6530">
        <w:rPr>
          <w:rFonts w:ascii="Times New Roman" w:hAnsi="Times New Roman"/>
          <w:sz w:val="24"/>
          <w:szCs w:val="24"/>
          <w:lang w:val="sr-Cyrl-RS"/>
        </w:rPr>
        <w:t>“</w:t>
      </w:r>
    </w:p>
    <w:p w14:paraId="52FBF41F" w14:textId="46207CA7" w:rsidR="00505120" w:rsidRPr="00AA6530" w:rsidRDefault="00505120" w:rsidP="00000C12">
      <w:pPr>
        <w:spacing w:before="120"/>
        <w:rPr>
          <w:rFonts w:ascii="Times New Roman" w:hAnsi="Times New Roman"/>
          <w:sz w:val="24"/>
          <w:szCs w:val="24"/>
          <w:lang w:val="sr-Cyrl-RS"/>
        </w:rPr>
      </w:pPr>
      <w:r w:rsidRPr="00AA6530">
        <w:rPr>
          <w:rFonts w:ascii="Times New Roman" w:hAnsi="Times New Roman"/>
          <w:sz w:val="24"/>
          <w:szCs w:val="24"/>
          <w:lang w:val="sr-Cyrl-RS"/>
        </w:rPr>
        <w:t>У Тачки 3) брише се реч „производни“.</w:t>
      </w:r>
    </w:p>
    <w:p w14:paraId="657A62FA" w14:textId="77B8982E" w:rsidR="00505120" w:rsidRPr="00AA6530" w:rsidRDefault="00505120" w:rsidP="00A12514">
      <w:pPr>
        <w:widowControl w:val="0"/>
        <w:autoSpaceDE w:val="0"/>
        <w:autoSpaceDN w:val="0"/>
        <w:adjustRightInd w:val="0"/>
        <w:spacing w:before="120" w:after="120"/>
        <w:rPr>
          <w:rFonts w:ascii="Times New Roman" w:hAnsi="Times New Roman" w:cs="Times New Roman"/>
          <w:sz w:val="24"/>
          <w:szCs w:val="24"/>
          <w:lang w:val="sr-Cyrl-RS"/>
        </w:rPr>
      </w:pPr>
      <w:r w:rsidRPr="00AA6530">
        <w:rPr>
          <w:rFonts w:ascii="Times New Roman" w:hAnsi="Times New Roman" w:cs="Times New Roman"/>
          <w:sz w:val="24"/>
          <w:szCs w:val="24"/>
          <w:lang w:val="sr-Cyrl-RS"/>
        </w:rPr>
        <w:t>Део „Просторно плански</w:t>
      </w:r>
      <w:r w:rsidRPr="00AA6530">
        <w:rPr>
          <w:sz w:val="24"/>
          <w:szCs w:val="24"/>
        </w:rPr>
        <w:t xml:space="preserve"> </w:t>
      </w:r>
      <w:r w:rsidRPr="00AA6530">
        <w:rPr>
          <w:rFonts w:ascii="Times New Roman" w:hAnsi="Times New Roman" w:cs="Times New Roman"/>
          <w:sz w:val="24"/>
          <w:szCs w:val="24"/>
          <w:lang w:val="sr-Cyrl-RS"/>
        </w:rPr>
        <w:t>услови од интереса за одбрану земље“ мења се да гласи:</w:t>
      </w:r>
    </w:p>
    <w:p w14:paraId="6609B5E2" w14:textId="77777777" w:rsidR="00505120" w:rsidRPr="00AA6530" w:rsidRDefault="00505120" w:rsidP="00A12514">
      <w:pPr>
        <w:spacing w:before="120" w:after="120"/>
        <w:jc w:val="center"/>
        <w:rPr>
          <w:rFonts w:ascii="Times New Roman" w:hAnsi="Times New Roman" w:cs="Times New Roman"/>
          <w:sz w:val="24"/>
          <w:szCs w:val="24"/>
          <w:lang w:val="sr-Cyrl-CS"/>
        </w:rPr>
      </w:pPr>
      <w:r w:rsidRPr="00AA6530">
        <w:rPr>
          <w:rFonts w:ascii="Times New Roman" w:hAnsi="Times New Roman" w:cs="Times New Roman"/>
          <w:sz w:val="24"/>
          <w:szCs w:val="24"/>
          <w:lang w:val="sr-Cyrl-RS"/>
        </w:rPr>
        <w:t>„</w:t>
      </w:r>
      <w:r w:rsidRPr="00AA6530">
        <w:rPr>
          <w:rFonts w:ascii="Times New Roman" w:hAnsi="Times New Roman" w:cs="Times New Roman"/>
          <w:sz w:val="24"/>
          <w:szCs w:val="24"/>
          <w:lang w:val="sr-Cyrl-CS"/>
        </w:rPr>
        <w:t xml:space="preserve">Просторно плански </w:t>
      </w:r>
      <w:bookmarkStart w:id="19" w:name="_Hlk135402778"/>
      <w:r w:rsidRPr="00AA6530">
        <w:rPr>
          <w:rFonts w:ascii="Times New Roman" w:hAnsi="Times New Roman" w:cs="Times New Roman"/>
          <w:sz w:val="24"/>
          <w:szCs w:val="24"/>
          <w:lang w:val="sr-Cyrl-CS"/>
        </w:rPr>
        <w:t>услови од интереса за одбрану земље</w:t>
      </w:r>
      <w:bookmarkEnd w:id="19"/>
    </w:p>
    <w:p w14:paraId="3ED298DE" w14:textId="19AEDF29" w:rsidR="00505120" w:rsidRPr="00AA6530" w:rsidRDefault="00505120" w:rsidP="003B248E">
      <w:pPr>
        <w:spacing w:before="120" w:after="360"/>
        <w:ind w:firstLine="720"/>
        <w:rPr>
          <w:rFonts w:ascii="Times New Roman" w:hAnsi="Times New Roman" w:cs="Times New Roman"/>
          <w:sz w:val="24"/>
          <w:szCs w:val="24"/>
          <w:lang w:val="sr-Latn-RS"/>
        </w:rPr>
      </w:pPr>
      <w:bookmarkStart w:id="20" w:name="_Hlk131067522"/>
      <w:r w:rsidRPr="00AA6530">
        <w:rPr>
          <w:rFonts w:ascii="Times New Roman" w:hAnsi="Times New Roman" w:cs="Times New Roman"/>
          <w:sz w:val="24"/>
          <w:szCs w:val="24"/>
          <w:lang w:val="ru-RU"/>
        </w:rPr>
        <w:lastRenderedPageBreak/>
        <w:t>Од Управе за инфраструктуру, Сектор за материјалне ресурсе Министарства одбране, у складу са тачкама 3. и 8. Одлуке о врстама инвестиционих објеката и просторних и урбанистичких планова од значаја за одбрану („Службени гласник РС”, број 85/15), издати су услови под пов.број 15828-2 од 27.09.2022.године. У складу са Законом о тајности података ("Сл. Гласник РС", број 104/2009) сви елементи који имају поверљив карактер дати су у посебном Прилогу са мерама заштите, који је саставни део ових Измена и допуна Просторног плана.</w:t>
      </w:r>
      <w:r w:rsidR="00000C12" w:rsidRPr="00AA6530">
        <w:rPr>
          <w:rFonts w:ascii="Times New Roman" w:hAnsi="Times New Roman" w:cs="Times New Roman"/>
          <w:sz w:val="24"/>
          <w:szCs w:val="24"/>
          <w:lang w:val="sr-Latn-RS"/>
        </w:rPr>
        <w:t>“</w:t>
      </w:r>
    </w:p>
    <w:p w14:paraId="63C7BCCB" w14:textId="77BF9974" w:rsidR="00505120" w:rsidRPr="00AA6530" w:rsidRDefault="00FB45BA" w:rsidP="00A12514">
      <w:pPr>
        <w:spacing w:before="120" w:after="120"/>
        <w:rPr>
          <w:rFonts w:ascii="Times New Roman" w:hAnsi="Times New Roman" w:cs="Times New Roman"/>
          <w:sz w:val="24"/>
          <w:szCs w:val="24"/>
          <w:lang w:val="sr-Cyrl-RS"/>
        </w:rPr>
      </w:pPr>
      <w:r w:rsidRPr="00AA6530">
        <w:rPr>
          <w:rFonts w:ascii="Times New Roman" w:hAnsi="Times New Roman" w:cs="Times New Roman"/>
          <w:b/>
          <w:bCs/>
          <w:sz w:val="24"/>
          <w:szCs w:val="24"/>
          <w:lang w:val="ru-RU"/>
        </w:rPr>
        <w:t>У</w:t>
      </w:r>
      <w:r w:rsidR="003B248E" w:rsidRPr="00AA6530">
        <w:rPr>
          <w:rFonts w:ascii="Times New Roman" w:hAnsi="Times New Roman" w:cs="Times New Roman"/>
          <w:b/>
          <w:bCs/>
          <w:sz w:val="24"/>
          <w:szCs w:val="24"/>
          <w:lang w:val="ru-RU"/>
        </w:rPr>
        <w:t xml:space="preserve"> глави IV. ПРАВИЛА УРЕЂЕЊА И ГРАЂЕЊА СА ЕЛЕМЕНТИМА ДЕТАЉНЕ РАЗРАДЕ, </w:t>
      </w:r>
      <w:r w:rsidR="003B248E" w:rsidRPr="00AA6530">
        <w:rPr>
          <w:rFonts w:ascii="Times New Roman" w:hAnsi="Times New Roman" w:cs="Times New Roman"/>
          <w:sz w:val="24"/>
          <w:szCs w:val="24"/>
          <w:lang w:val="ru-RU"/>
        </w:rPr>
        <w:t>у</w:t>
      </w:r>
      <w:r w:rsidRPr="00AA6530">
        <w:rPr>
          <w:rFonts w:ascii="Times New Roman" w:hAnsi="Times New Roman" w:cs="Times New Roman"/>
          <w:sz w:val="24"/>
          <w:szCs w:val="24"/>
          <w:lang w:val="ru-RU"/>
        </w:rPr>
        <w:t xml:space="preserve"> </w:t>
      </w:r>
      <w:r w:rsidR="003B248E" w:rsidRPr="00AA6530">
        <w:rPr>
          <w:rFonts w:ascii="Times New Roman" w:hAnsi="Times New Roman" w:cs="Times New Roman"/>
          <w:sz w:val="24"/>
          <w:szCs w:val="24"/>
          <w:lang w:val="ru-RU"/>
        </w:rPr>
        <w:t>с</w:t>
      </w:r>
      <w:r w:rsidRPr="00AA6530">
        <w:rPr>
          <w:rFonts w:ascii="Times New Roman" w:hAnsi="Times New Roman" w:cs="Times New Roman"/>
          <w:sz w:val="24"/>
          <w:szCs w:val="24"/>
          <w:lang w:val="ru-RU"/>
        </w:rPr>
        <w:t xml:space="preserve">таву 1. </w:t>
      </w:r>
      <w:r w:rsidR="003B248E" w:rsidRPr="00AA6530">
        <w:rPr>
          <w:rFonts w:ascii="Times New Roman" w:hAnsi="Times New Roman" w:cs="Times New Roman"/>
          <w:sz w:val="24"/>
          <w:szCs w:val="24"/>
          <w:lang w:val="ru-RU"/>
        </w:rPr>
        <w:t>т</w:t>
      </w:r>
      <w:r w:rsidRPr="00AA6530">
        <w:rPr>
          <w:rFonts w:ascii="Times New Roman" w:hAnsi="Times New Roman" w:cs="Times New Roman"/>
          <w:sz w:val="24"/>
          <w:szCs w:val="24"/>
          <w:lang w:val="ru-RU"/>
        </w:rPr>
        <w:t xml:space="preserve">ачка 2) након речи </w:t>
      </w:r>
      <w:r w:rsidR="003B248E"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саобраћајним површинама</w:t>
      </w:r>
      <w:r w:rsidR="003B248E"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 xml:space="preserve"> додају се речи </w:t>
      </w:r>
      <w:r w:rsidR="003B248E"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регулационим линијама</w:t>
      </w:r>
      <w:r w:rsidR="003B248E" w:rsidRPr="00AA6530">
        <w:rPr>
          <w:rFonts w:ascii="Times New Roman" w:hAnsi="Times New Roman" w:cs="Times New Roman"/>
          <w:sz w:val="24"/>
          <w:szCs w:val="24"/>
          <w:lang w:val="sr-Latn-RS"/>
        </w:rPr>
        <w:t>“.</w:t>
      </w:r>
    </w:p>
    <w:bookmarkEnd w:id="20"/>
    <w:p w14:paraId="139483C3" w14:textId="0F056B05" w:rsidR="00505120" w:rsidRPr="00AA6530" w:rsidRDefault="00D5525C" w:rsidP="00A12514">
      <w:pPr>
        <w:widowControl w:val="0"/>
        <w:autoSpaceDE w:val="0"/>
        <w:autoSpaceDN w:val="0"/>
        <w:adjustRightInd w:val="0"/>
        <w:spacing w:before="120" w:after="120"/>
        <w:rPr>
          <w:rFonts w:ascii="Times New Roman" w:hAnsi="Times New Roman" w:cs="Times New Roman"/>
          <w:sz w:val="24"/>
          <w:szCs w:val="24"/>
          <w:lang w:val="sr-Cyrl-RS"/>
        </w:rPr>
      </w:pPr>
      <w:r w:rsidRPr="00AA6530">
        <w:rPr>
          <w:rFonts w:ascii="Times New Roman" w:hAnsi="Times New Roman" w:cs="Times New Roman"/>
          <w:sz w:val="24"/>
          <w:szCs w:val="24"/>
          <w:lang w:val="sr-Cyrl-RS"/>
        </w:rPr>
        <w:t>Т</w:t>
      </w:r>
      <w:r w:rsidR="00FB45BA" w:rsidRPr="00AA6530">
        <w:rPr>
          <w:rFonts w:ascii="Times New Roman" w:hAnsi="Times New Roman" w:cs="Times New Roman"/>
          <w:sz w:val="24"/>
          <w:szCs w:val="24"/>
          <w:lang w:val="sr-Cyrl-RS"/>
        </w:rPr>
        <w:t xml:space="preserve">ачка 8) мења се да гласи: </w:t>
      </w:r>
    </w:p>
    <w:p w14:paraId="68CE2D4C" w14:textId="21FEA968" w:rsidR="00FB45BA" w:rsidRPr="00AA6530" w:rsidRDefault="003B248E" w:rsidP="003B248E">
      <w:pPr>
        <w:spacing w:after="120"/>
        <w:ind w:firstLine="709"/>
        <w:rPr>
          <w:rFonts w:ascii="Times New Roman" w:hAnsi="Times New Roman"/>
          <w:strike/>
          <w:sz w:val="24"/>
          <w:szCs w:val="24"/>
        </w:rPr>
      </w:pPr>
      <w:r w:rsidRPr="00AA6530">
        <w:rPr>
          <w:rFonts w:ascii="Times New Roman" w:hAnsi="Times New Roman"/>
          <w:sz w:val="24"/>
          <w:szCs w:val="24"/>
          <w:lang w:val="sr-Cyrl-RS"/>
        </w:rPr>
        <w:t xml:space="preserve">„8) </w:t>
      </w:r>
      <w:proofErr w:type="spellStart"/>
      <w:r w:rsidR="00FB45BA" w:rsidRPr="00AA6530">
        <w:rPr>
          <w:rFonts w:ascii="Times New Roman" w:hAnsi="Times New Roman"/>
          <w:sz w:val="24"/>
          <w:szCs w:val="24"/>
        </w:rPr>
        <w:t>Висина</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објекта</w:t>
      </w:r>
      <w:proofErr w:type="spellEnd"/>
      <w:r w:rsidR="00FB45BA" w:rsidRPr="00AA6530">
        <w:rPr>
          <w:rFonts w:ascii="Times New Roman" w:hAnsi="Times New Roman"/>
          <w:sz w:val="24"/>
          <w:szCs w:val="24"/>
        </w:rPr>
        <w:t xml:space="preserve"> – </w:t>
      </w:r>
      <w:proofErr w:type="spellStart"/>
      <w:r w:rsidR="00FB45BA" w:rsidRPr="00AA6530">
        <w:rPr>
          <w:rFonts w:ascii="Times New Roman" w:hAnsi="Times New Roman"/>
          <w:sz w:val="24"/>
          <w:szCs w:val="24"/>
        </w:rPr>
        <w:t>удаљење</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венца</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последње</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етаже</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објекта</w:t>
      </w:r>
      <w:proofErr w:type="spellEnd"/>
      <w:r w:rsidR="00FB45BA" w:rsidRPr="00AA6530">
        <w:rPr>
          <w:rFonts w:ascii="Times New Roman" w:hAnsi="Times New Roman"/>
          <w:sz w:val="24"/>
          <w:szCs w:val="24"/>
        </w:rPr>
        <w:t xml:space="preserve">, у </w:t>
      </w:r>
      <w:proofErr w:type="spellStart"/>
      <w:r w:rsidR="00FB45BA" w:rsidRPr="00AA6530">
        <w:rPr>
          <w:rFonts w:ascii="Times New Roman" w:hAnsi="Times New Roman"/>
          <w:sz w:val="24"/>
          <w:szCs w:val="24"/>
        </w:rPr>
        <w:t>равни</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фасадног</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платна</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од</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највише</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коте</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приступне</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саобраћајнице</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односно</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нулте</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коте</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Код</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објеката</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са</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равним</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кровом</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висина</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венца</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се</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рачуна</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до</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горње</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коте</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ограде</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повучене</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етаже</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За</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објекте</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који</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имају</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приступ</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са</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више</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саобраћајница</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као</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висина</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објекта</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се</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исказује</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она</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која</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има</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највишу</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коту</w:t>
      </w:r>
      <w:proofErr w:type="spellEnd"/>
      <w:r w:rsidR="00FB45BA" w:rsidRPr="00AA6530">
        <w:rPr>
          <w:rFonts w:ascii="Times New Roman" w:hAnsi="Times New Roman"/>
          <w:sz w:val="24"/>
          <w:szCs w:val="24"/>
        </w:rPr>
        <w:t xml:space="preserve"> у </w:t>
      </w:r>
      <w:proofErr w:type="spellStart"/>
      <w:r w:rsidR="00FB45BA" w:rsidRPr="00AA6530">
        <w:rPr>
          <w:rFonts w:ascii="Times New Roman" w:hAnsi="Times New Roman"/>
          <w:sz w:val="24"/>
          <w:szCs w:val="24"/>
        </w:rPr>
        <w:t>односу</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на</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приступну</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саобраћајницу</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односно</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нулту</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коту</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За</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објекте</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који</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су</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повучени</w:t>
      </w:r>
      <w:proofErr w:type="spellEnd"/>
      <w:r w:rsidR="00FB45BA" w:rsidRPr="00AA6530">
        <w:rPr>
          <w:rFonts w:ascii="Times New Roman" w:hAnsi="Times New Roman"/>
          <w:sz w:val="24"/>
          <w:szCs w:val="24"/>
        </w:rPr>
        <w:t xml:space="preserve"> у </w:t>
      </w:r>
      <w:proofErr w:type="spellStart"/>
      <w:r w:rsidR="00FB45BA" w:rsidRPr="00AA6530">
        <w:rPr>
          <w:rFonts w:ascii="Times New Roman" w:hAnsi="Times New Roman"/>
          <w:sz w:val="24"/>
          <w:szCs w:val="24"/>
        </w:rPr>
        <w:t>односу</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на</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регулациону</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линију</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висина</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објекта</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се</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одређује</w:t>
      </w:r>
      <w:proofErr w:type="spellEnd"/>
      <w:r w:rsidR="00FB45BA" w:rsidRPr="00AA6530">
        <w:rPr>
          <w:rFonts w:ascii="Times New Roman" w:hAnsi="Times New Roman"/>
          <w:sz w:val="24"/>
          <w:szCs w:val="24"/>
        </w:rPr>
        <w:t xml:space="preserve"> у </w:t>
      </w:r>
      <w:proofErr w:type="spellStart"/>
      <w:r w:rsidR="00FB45BA" w:rsidRPr="00AA6530">
        <w:rPr>
          <w:rFonts w:ascii="Times New Roman" w:hAnsi="Times New Roman"/>
          <w:sz w:val="24"/>
          <w:szCs w:val="24"/>
        </w:rPr>
        <w:t>односу</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на</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нулту</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коту</w:t>
      </w:r>
      <w:proofErr w:type="spellEnd"/>
      <w:r w:rsidR="00FB45BA" w:rsidRPr="00AA6530">
        <w:rPr>
          <w:rFonts w:ascii="Times New Roman" w:hAnsi="Times New Roman"/>
          <w:sz w:val="24"/>
          <w:szCs w:val="24"/>
        </w:rPr>
        <w:t xml:space="preserve">, и </w:t>
      </w:r>
      <w:proofErr w:type="spellStart"/>
      <w:r w:rsidR="00FB45BA" w:rsidRPr="00AA6530">
        <w:rPr>
          <w:rFonts w:ascii="Times New Roman" w:hAnsi="Times New Roman"/>
          <w:sz w:val="24"/>
          <w:szCs w:val="24"/>
        </w:rPr>
        <w:t>дефинише</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се</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као</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растојање</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од</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нулте</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коте</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објекта</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до</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висине</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венца</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односно</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горње</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коте</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ограде</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повучене</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етаже</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Изражава</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се</w:t>
      </w:r>
      <w:proofErr w:type="spellEnd"/>
      <w:r w:rsidR="00FB45BA" w:rsidRPr="00AA6530">
        <w:rPr>
          <w:rFonts w:ascii="Times New Roman" w:hAnsi="Times New Roman"/>
          <w:sz w:val="24"/>
          <w:szCs w:val="24"/>
        </w:rPr>
        <w:t xml:space="preserve"> у </w:t>
      </w:r>
      <w:proofErr w:type="spellStart"/>
      <w:r w:rsidR="00FB45BA" w:rsidRPr="00AA6530">
        <w:rPr>
          <w:rFonts w:ascii="Times New Roman" w:hAnsi="Times New Roman"/>
          <w:sz w:val="24"/>
          <w:szCs w:val="24"/>
        </w:rPr>
        <w:t>метрима</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дужним</w:t>
      </w:r>
      <w:proofErr w:type="spellEnd"/>
      <w:r w:rsidR="00FB45BA" w:rsidRPr="00AA6530">
        <w:rPr>
          <w:rFonts w:ascii="Times New Roman" w:hAnsi="Times New Roman"/>
          <w:sz w:val="24"/>
          <w:szCs w:val="24"/>
        </w:rPr>
        <w:t>.</w:t>
      </w:r>
      <w:r w:rsidR="00FB45BA" w:rsidRPr="00AA6530">
        <w:rPr>
          <w:rFonts w:ascii="Times New Roman" w:hAnsi="Times New Roman"/>
          <w:sz w:val="24"/>
          <w:szCs w:val="24"/>
          <w:lang w:val="sr-Cyrl-RS"/>
        </w:rPr>
        <w:t>“</w:t>
      </w:r>
    </w:p>
    <w:p w14:paraId="7E6EEF2D" w14:textId="77EBCB3F" w:rsidR="00FB45BA" w:rsidRPr="00AA6530" w:rsidRDefault="00FB45BA" w:rsidP="00A12514">
      <w:pPr>
        <w:rPr>
          <w:rFonts w:ascii="Times New Roman" w:hAnsi="Times New Roman"/>
          <w:strike/>
          <w:sz w:val="24"/>
          <w:szCs w:val="24"/>
        </w:rPr>
      </w:pPr>
      <w:r w:rsidRPr="00AA6530">
        <w:rPr>
          <w:rFonts w:ascii="Times New Roman" w:hAnsi="Times New Roman"/>
          <w:sz w:val="24"/>
          <w:szCs w:val="24"/>
          <w:lang w:val="sr-Cyrl-RS"/>
        </w:rPr>
        <w:t>У</w:t>
      </w:r>
      <w:r w:rsidR="003B248E" w:rsidRPr="00AA6530">
        <w:rPr>
          <w:rFonts w:ascii="Times New Roman" w:hAnsi="Times New Roman"/>
          <w:sz w:val="24"/>
          <w:szCs w:val="24"/>
          <w:lang w:val="sr-Cyrl-RS"/>
        </w:rPr>
        <w:t xml:space="preserve"> т</w:t>
      </w:r>
      <w:r w:rsidRPr="00AA6530">
        <w:rPr>
          <w:rFonts w:ascii="Times New Roman" w:hAnsi="Times New Roman"/>
          <w:sz w:val="24"/>
          <w:szCs w:val="24"/>
          <w:lang w:val="sr-Cyrl-RS"/>
        </w:rPr>
        <w:t>ачки 12) речи „</w:t>
      </w:r>
      <w:r w:rsidRPr="00AA6530">
        <w:rPr>
          <w:rFonts w:ascii="Times New Roman" w:hAnsi="Times New Roman" w:cs="Times New Roman"/>
          <w:sz w:val="24"/>
          <w:szCs w:val="24"/>
          <w:lang w:val="sr-Cyrl-CS"/>
        </w:rPr>
        <w:t>венца објекта у равни фасадног платна“ ,мењају се речима „пода повучене етаже.“</w:t>
      </w:r>
      <w:r w:rsidRPr="00AA6530">
        <w:rPr>
          <w:rFonts w:ascii="Times New Roman" w:hAnsi="Times New Roman"/>
          <w:sz w:val="24"/>
          <w:szCs w:val="24"/>
        </w:rPr>
        <w:t xml:space="preserve"> </w:t>
      </w:r>
    </w:p>
    <w:p w14:paraId="692FFA25" w14:textId="1199E5BC" w:rsidR="00FB45BA" w:rsidRPr="00AA6530" w:rsidRDefault="00D5525C" w:rsidP="00A12514">
      <w:pPr>
        <w:widowControl w:val="0"/>
        <w:autoSpaceDE w:val="0"/>
        <w:autoSpaceDN w:val="0"/>
        <w:adjustRightInd w:val="0"/>
        <w:spacing w:before="120" w:after="120"/>
        <w:rPr>
          <w:rFonts w:ascii="Times New Roman" w:hAnsi="Times New Roman" w:cs="Times New Roman"/>
          <w:sz w:val="24"/>
          <w:szCs w:val="24"/>
          <w:lang w:val="sr-Cyrl-RS"/>
        </w:rPr>
      </w:pPr>
      <w:r w:rsidRPr="00AA6530">
        <w:rPr>
          <w:rFonts w:ascii="Times New Roman" w:hAnsi="Times New Roman" w:cs="Times New Roman"/>
          <w:sz w:val="24"/>
          <w:szCs w:val="24"/>
          <w:lang w:val="sr-Cyrl-RS"/>
        </w:rPr>
        <w:t>Т</w:t>
      </w:r>
      <w:r w:rsidR="003B248E" w:rsidRPr="00AA6530">
        <w:rPr>
          <w:rFonts w:ascii="Times New Roman" w:hAnsi="Times New Roman" w:cs="Times New Roman"/>
          <w:sz w:val="24"/>
          <w:szCs w:val="24"/>
          <w:lang w:val="sr-Cyrl-RS"/>
        </w:rPr>
        <w:t>ачка</w:t>
      </w:r>
      <w:r w:rsidR="00FB45BA" w:rsidRPr="00AA6530">
        <w:rPr>
          <w:rFonts w:ascii="Times New Roman" w:hAnsi="Times New Roman" w:cs="Times New Roman"/>
          <w:sz w:val="24"/>
          <w:szCs w:val="24"/>
          <w:lang w:val="sr-Cyrl-RS"/>
        </w:rPr>
        <w:t xml:space="preserve"> 35) мења се да гласи:</w:t>
      </w:r>
    </w:p>
    <w:p w14:paraId="13E7FF4C" w14:textId="36E01CB8" w:rsidR="00FB45BA" w:rsidRPr="00AA6530" w:rsidRDefault="003B248E" w:rsidP="003B248E">
      <w:pPr>
        <w:ind w:firstLine="709"/>
        <w:rPr>
          <w:rFonts w:ascii="Times New Roman" w:hAnsi="Times New Roman"/>
          <w:sz w:val="24"/>
          <w:szCs w:val="24"/>
        </w:rPr>
      </w:pPr>
      <w:r w:rsidRPr="00AA6530">
        <w:rPr>
          <w:rFonts w:ascii="Times New Roman" w:hAnsi="Times New Roman"/>
          <w:sz w:val="24"/>
          <w:szCs w:val="24"/>
          <w:lang w:val="sr-Cyrl-RS"/>
        </w:rPr>
        <w:t xml:space="preserve">„ 35) </w:t>
      </w:r>
      <w:r w:rsidR="00FB45BA" w:rsidRPr="00AA6530">
        <w:rPr>
          <w:rFonts w:ascii="Times New Roman" w:hAnsi="Times New Roman"/>
          <w:sz w:val="24"/>
          <w:szCs w:val="24"/>
          <w:lang w:val="sr-Cyrl-RS"/>
        </w:rPr>
        <w:t>П</w:t>
      </w:r>
      <w:proofErr w:type="spellStart"/>
      <w:r w:rsidR="00FB45BA" w:rsidRPr="00AA6530">
        <w:rPr>
          <w:rFonts w:ascii="Times New Roman" w:hAnsi="Times New Roman"/>
          <w:sz w:val="24"/>
          <w:szCs w:val="24"/>
        </w:rPr>
        <w:t>лутајући</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објекат</w:t>
      </w:r>
      <w:proofErr w:type="spellEnd"/>
      <w:r w:rsidR="00FB45BA" w:rsidRPr="00AA6530">
        <w:rPr>
          <w:rFonts w:ascii="Times New Roman" w:hAnsi="Times New Roman"/>
          <w:sz w:val="24"/>
          <w:szCs w:val="24"/>
          <w:lang w:val="sr-Cyrl-RS"/>
        </w:rPr>
        <w:t xml:space="preserve"> је пловило без сопственог погона</w:t>
      </w:r>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за</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пристајање</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пловила</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која</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врше</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превоз</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путника</w:t>
      </w:r>
      <w:proofErr w:type="spellEnd"/>
      <w:r w:rsidR="00FB45BA" w:rsidRPr="00AA6530">
        <w:rPr>
          <w:rFonts w:ascii="Times New Roman" w:hAnsi="Times New Roman"/>
          <w:sz w:val="24"/>
          <w:szCs w:val="24"/>
        </w:rPr>
        <w:t xml:space="preserve"> у </w:t>
      </w:r>
      <w:proofErr w:type="spellStart"/>
      <w:r w:rsidR="00FB45BA" w:rsidRPr="00AA6530">
        <w:rPr>
          <w:rFonts w:ascii="Times New Roman" w:hAnsi="Times New Roman"/>
          <w:sz w:val="24"/>
          <w:szCs w:val="24"/>
        </w:rPr>
        <w:t>домаћој</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линијској</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пловидби</w:t>
      </w:r>
      <w:proofErr w:type="spellEnd"/>
      <w:r w:rsidR="00FB45BA" w:rsidRPr="00AA6530">
        <w:rPr>
          <w:rFonts w:ascii="Times New Roman" w:hAnsi="Times New Roman"/>
          <w:sz w:val="24"/>
          <w:szCs w:val="24"/>
        </w:rPr>
        <w:t xml:space="preserve"> (у </w:t>
      </w:r>
      <w:proofErr w:type="spellStart"/>
      <w:r w:rsidR="00FB45BA" w:rsidRPr="00AA6530">
        <w:rPr>
          <w:rFonts w:ascii="Times New Roman" w:hAnsi="Times New Roman"/>
          <w:sz w:val="24"/>
          <w:szCs w:val="24"/>
        </w:rPr>
        <w:t>даљем</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тексту</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плутајући</w:t>
      </w:r>
      <w:proofErr w:type="spellEnd"/>
      <w:r w:rsidR="00FB45BA" w:rsidRPr="00AA6530">
        <w:rPr>
          <w:rFonts w:ascii="Times New Roman" w:hAnsi="Times New Roman"/>
          <w:sz w:val="24"/>
          <w:szCs w:val="24"/>
        </w:rPr>
        <w:t xml:space="preserve"> </w:t>
      </w:r>
      <w:proofErr w:type="spellStart"/>
      <w:r w:rsidR="00FB45BA" w:rsidRPr="00AA6530">
        <w:rPr>
          <w:rFonts w:ascii="Times New Roman" w:hAnsi="Times New Roman"/>
          <w:sz w:val="24"/>
          <w:szCs w:val="24"/>
        </w:rPr>
        <w:t>објекат</w:t>
      </w:r>
      <w:proofErr w:type="spellEnd"/>
      <w:r w:rsidR="00FB45BA" w:rsidRPr="00AA6530">
        <w:rPr>
          <w:rFonts w:ascii="Times New Roman" w:hAnsi="Times New Roman"/>
          <w:sz w:val="24"/>
          <w:szCs w:val="24"/>
        </w:rPr>
        <w:t>).</w:t>
      </w:r>
      <w:r w:rsidR="00FB45BA" w:rsidRPr="00AA6530">
        <w:rPr>
          <w:rFonts w:ascii="Times New Roman" w:hAnsi="Times New Roman"/>
          <w:sz w:val="24"/>
          <w:szCs w:val="24"/>
          <w:lang w:val="sr-Cyrl-RS"/>
        </w:rPr>
        <w:t>“</w:t>
      </w:r>
      <w:r w:rsidR="00FB45BA" w:rsidRPr="00AA6530">
        <w:rPr>
          <w:rFonts w:ascii="Times New Roman" w:hAnsi="Times New Roman"/>
          <w:sz w:val="24"/>
          <w:szCs w:val="24"/>
        </w:rPr>
        <w:t xml:space="preserve"> </w:t>
      </w:r>
    </w:p>
    <w:p w14:paraId="5C3C80F2" w14:textId="6177439C" w:rsidR="00A420BA" w:rsidRPr="00AA6530" w:rsidRDefault="00A420BA" w:rsidP="00A12514">
      <w:pPr>
        <w:spacing w:before="240"/>
        <w:rPr>
          <w:rFonts w:ascii="Times New Roman" w:hAnsi="Times New Roman"/>
          <w:sz w:val="24"/>
          <w:szCs w:val="24"/>
          <w:lang w:val="ru-RU"/>
        </w:rPr>
      </w:pPr>
      <w:r w:rsidRPr="00AA6530">
        <w:rPr>
          <w:rFonts w:ascii="Times New Roman" w:hAnsi="Times New Roman" w:cs="Times New Roman"/>
          <w:b/>
          <w:bCs/>
          <w:sz w:val="24"/>
          <w:szCs w:val="24"/>
          <w:lang w:val="sr-Cyrl-RS"/>
        </w:rPr>
        <w:t xml:space="preserve">У Одељку </w:t>
      </w:r>
      <w:r w:rsidRPr="00AA6530">
        <w:rPr>
          <w:rFonts w:ascii="Times New Roman" w:hAnsi="Times New Roman" w:cs="Times New Roman"/>
          <w:b/>
          <w:bCs/>
          <w:sz w:val="24"/>
          <w:szCs w:val="24"/>
          <w:lang w:val="sr-Cyrl-CS"/>
        </w:rPr>
        <w:t>1.</w:t>
      </w:r>
      <w:r w:rsidRPr="00AA6530">
        <w:rPr>
          <w:rFonts w:ascii="Times New Roman" w:hAnsi="Times New Roman" w:cs="Times New Roman"/>
          <w:b/>
          <w:bCs/>
          <w:sz w:val="24"/>
          <w:szCs w:val="24"/>
          <w:lang w:val="sr-Cyrl-CS"/>
        </w:rPr>
        <w:tab/>
      </w:r>
      <w:r w:rsidRPr="00AA6530">
        <w:rPr>
          <w:rFonts w:ascii="Times New Roman" w:hAnsi="Times New Roman"/>
          <w:b/>
          <w:bCs/>
          <w:sz w:val="24"/>
          <w:szCs w:val="24"/>
          <w:lang w:val="ru-RU"/>
        </w:rPr>
        <w:t>ПЛАНИРАНА НАМЕНА ГРАЂЕВИНСКОГ ЗЕМЉИШТА И ПОДЕЛА НА КАРАКТЕРИСТИЧНЕ ЦЕЛИНЕ И БЛОКОВЕ</w:t>
      </w:r>
      <w:r w:rsidR="003B248E" w:rsidRPr="00AA6530">
        <w:rPr>
          <w:rFonts w:ascii="Times New Roman" w:hAnsi="Times New Roman"/>
          <w:sz w:val="24"/>
          <w:szCs w:val="24"/>
          <w:lang w:val="ru-RU"/>
        </w:rPr>
        <w:t>,</w:t>
      </w:r>
      <w:r w:rsidRPr="00AA6530">
        <w:rPr>
          <w:rFonts w:ascii="Times New Roman" w:hAnsi="Times New Roman"/>
          <w:sz w:val="24"/>
          <w:szCs w:val="24"/>
          <w:lang w:val="ru-RU"/>
        </w:rPr>
        <w:t xml:space="preserve"> у </w:t>
      </w:r>
      <w:r w:rsidR="003B248E" w:rsidRPr="00AA6530">
        <w:rPr>
          <w:rFonts w:ascii="Times New Roman" w:hAnsi="Times New Roman"/>
          <w:sz w:val="24"/>
          <w:szCs w:val="24"/>
          <w:lang w:val="ru-RU"/>
        </w:rPr>
        <w:t>с</w:t>
      </w:r>
      <w:r w:rsidRPr="00AA6530">
        <w:rPr>
          <w:rFonts w:ascii="Times New Roman" w:hAnsi="Times New Roman"/>
          <w:sz w:val="24"/>
          <w:szCs w:val="24"/>
          <w:lang w:val="ru-RU"/>
        </w:rPr>
        <w:t xml:space="preserve">таву 1. </w:t>
      </w:r>
      <w:r w:rsidR="00505820" w:rsidRPr="00AA6530">
        <w:rPr>
          <w:rFonts w:ascii="Times New Roman" w:hAnsi="Times New Roman"/>
          <w:sz w:val="24"/>
          <w:szCs w:val="24"/>
          <w:lang w:val="ru-RU"/>
        </w:rPr>
        <w:t>м</w:t>
      </w:r>
      <w:r w:rsidRPr="00AA6530">
        <w:rPr>
          <w:rFonts w:ascii="Times New Roman" w:hAnsi="Times New Roman"/>
          <w:sz w:val="24"/>
          <w:szCs w:val="24"/>
          <w:lang w:val="ru-RU"/>
        </w:rPr>
        <w:t>ења се тачка 2) да гласи:</w:t>
      </w:r>
    </w:p>
    <w:p w14:paraId="6656D051" w14:textId="7B8B5FCF" w:rsidR="00A420BA" w:rsidRPr="00AA6530" w:rsidRDefault="003B248E" w:rsidP="003B248E">
      <w:pPr>
        <w:spacing w:before="120"/>
        <w:rPr>
          <w:rFonts w:ascii="Times New Roman" w:hAnsi="Times New Roman"/>
          <w:sz w:val="24"/>
          <w:szCs w:val="24"/>
        </w:rPr>
      </w:pPr>
      <w:r w:rsidRPr="00AA6530">
        <w:rPr>
          <w:rFonts w:ascii="Times New Roman" w:hAnsi="Times New Roman"/>
          <w:sz w:val="24"/>
          <w:szCs w:val="24"/>
          <w:lang w:val="sr-Cyrl-RS"/>
        </w:rPr>
        <w:t xml:space="preserve">„2) </w:t>
      </w:r>
      <w:proofErr w:type="spellStart"/>
      <w:r w:rsidR="00A420BA" w:rsidRPr="00AA6530">
        <w:rPr>
          <w:rFonts w:ascii="Times New Roman" w:hAnsi="Times New Roman"/>
          <w:sz w:val="24"/>
          <w:szCs w:val="24"/>
        </w:rPr>
        <w:t>Археолошки</w:t>
      </w:r>
      <w:proofErr w:type="spellEnd"/>
      <w:r w:rsidR="00A420BA" w:rsidRPr="00AA6530">
        <w:rPr>
          <w:rFonts w:ascii="Times New Roman" w:hAnsi="Times New Roman"/>
          <w:sz w:val="24"/>
          <w:szCs w:val="24"/>
        </w:rPr>
        <w:t xml:space="preserve"> </w:t>
      </w:r>
      <w:proofErr w:type="spellStart"/>
      <w:r w:rsidR="00A420BA" w:rsidRPr="00AA6530">
        <w:rPr>
          <w:rFonts w:ascii="Times New Roman" w:hAnsi="Times New Roman"/>
          <w:sz w:val="24"/>
          <w:szCs w:val="24"/>
        </w:rPr>
        <w:t>парк</w:t>
      </w:r>
      <w:proofErr w:type="spellEnd"/>
      <w:r w:rsidR="00A420BA" w:rsidRPr="00AA6530">
        <w:rPr>
          <w:rFonts w:ascii="Times New Roman" w:hAnsi="Times New Roman"/>
          <w:sz w:val="24"/>
          <w:szCs w:val="24"/>
        </w:rPr>
        <w:t xml:space="preserve"> </w:t>
      </w:r>
      <w:proofErr w:type="spellStart"/>
      <w:r w:rsidR="00A420BA" w:rsidRPr="00AA6530">
        <w:rPr>
          <w:rFonts w:ascii="Times New Roman" w:hAnsi="Times New Roman"/>
          <w:sz w:val="24"/>
          <w:szCs w:val="24"/>
        </w:rPr>
        <w:t>са</w:t>
      </w:r>
      <w:proofErr w:type="spellEnd"/>
      <w:r w:rsidR="00A420BA" w:rsidRPr="00AA6530">
        <w:rPr>
          <w:rFonts w:ascii="Times New Roman" w:hAnsi="Times New Roman"/>
          <w:sz w:val="24"/>
          <w:szCs w:val="24"/>
        </w:rPr>
        <w:t xml:space="preserve"> </w:t>
      </w:r>
      <w:proofErr w:type="spellStart"/>
      <w:r w:rsidR="00A420BA" w:rsidRPr="00AA6530">
        <w:rPr>
          <w:rFonts w:ascii="Times New Roman" w:hAnsi="Times New Roman"/>
          <w:sz w:val="24"/>
          <w:szCs w:val="24"/>
        </w:rPr>
        <w:t>подцелинама</w:t>
      </w:r>
      <w:proofErr w:type="spellEnd"/>
      <w:r w:rsidR="00A420BA" w:rsidRPr="00AA6530">
        <w:rPr>
          <w:rFonts w:ascii="Times New Roman" w:hAnsi="Times New Roman"/>
          <w:sz w:val="24"/>
          <w:szCs w:val="24"/>
        </w:rPr>
        <w:t>;</w:t>
      </w:r>
      <w:r w:rsidR="00A420BA" w:rsidRPr="00AA6530">
        <w:rPr>
          <w:rFonts w:ascii="Times New Roman" w:hAnsi="Times New Roman"/>
          <w:sz w:val="24"/>
          <w:szCs w:val="24"/>
          <w:lang w:val="sr-Cyrl-RS"/>
        </w:rPr>
        <w:t>“</w:t>
      </w:r>
    </w:p>
    <w:p w14:paraId="6B964362" w14:textId="13CE7C27" w:rsidR="00A420BA" w:rsidRPr="00AA6530" w:rsidRDefault="00FB544C" w:rsidP="003B248E">
      <w:pPr>
        <w:spacing w:before="120" w:after="120"/>
        <w:rPr>
          <w:rFonts w:ascii="Times New Roman" w:hAnsi="Times New Roman"/>
          <w:sz w:val="24"/>
          <w:szCs w:val="24"/>
          <w:lang w:val="ru-RU"/>
        </w:rPr>
      </w:pPr>
      <w:r w:rsidRPr="00AA6530">
        <w:rPr>
          <w:rFonts w:ascii="Times New Roman" w:hAnsi="Times New Roman"/>
          <w:sz w:val="24"/>
          <w:szCs w:val="24"/>
          <w:lang w:val="ru-RU"/>
        </w:rPr>
        <w:t>Т</w:t>
      </w:r>
      <w:r w:rsidR="00505820" w:rsidRPr="00AA6530">
        <w:rPr>
          <w:rFonts w:ascii="Times New Roman" w:hAnsi="Times New Roman"/>
          <w:sz w:val="24"/>
          <w:szCs w:val="24"/>
          <w:lang w:val="ru-RU"/>
        </w:rPr>
        <w:t>ачка 5) брише се.</w:t>
      </w:r>
    </w:p>
    <w:p w14:paraId="3EA454A9" w14:textId="708B6EAD" w:rsidR="00505820" w:rsidRPr="00AA6530" w:rsidRDefault="00505820" w:rsidP="00A12514">
      <w:pPr>
        <w:rPr>
          <w:rFonts w:ascii="Times New Roman" w:hAnsi="Times New Roman"/>
          <w:sz w:val="24"/>
          <w:szCs w:val="24"/>
          <w:lang w:val="ru-RU"/>
        </w:rPr>
      </w:pPr>
      <w:r w:rsidRPr="00AA6530">
        <w:rPr>
          <w:rFonts w:ascii="Times New Roman" w:hAnsi="Times New Roman"/>
          <w:sz w:val="24"/>
          <w:szCs w:val="24"/>
          <w:lang w:val="ru-RU"/>
        </w:rPr>
        <w:t>Тачка 6) постаје тачка 5).</w:t>
      </w:r>
    </w:p>
    <w:p w14:paraId="047D521B" w14:textId="2D5E03B2" w:rsidR="00FB45BA" w:rsidRPr="00AA6530" w:rsidRDefault="00505820" w:rsidP="00A12514">
      <w:pPr>
        <w:widowControl w:val="0"/>
        <w:autoSpaceDE w:val="0"/>
        <w:autoSpaceDN w:val="0"/>
        <w:adjustRightInd w:val="0"/>
        <w:spacing w:before="120" w:after="120"/>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У </w:t>
      </w:r>
      <w:r w:rsidR="003B248E" w:rsidRPr="00AA6530">
        <w:rPr>
          <w:rFonts w:ascii="Times New Roman" w:hAnsi="Times New Roman" w:cs="Times New Roman"/>
          <w:sz w:val="24"/>
          <w:szCs w:val="24"/>
          <w:lang w:val="sr-Cyrl-RS"/>
        </w:rPr>
        <w:t>с</w:t>
      </w:r>
      <w:r w:rsidRPr="00AA6530">
        <w:rPr>
          <w:rFonts w:ascii="Times New Roman" w:hAnsi="Times New Roman" w:cs="Times New Roman"/>
          <w:sz w:val="24"/>
          <w:szCs w:val="24"/>
          <w:lang w:val="sr-Cyrl-RS"/>
        </w:rPr>
        <w:t>таву 2. бришу се речи „</w:t>
      </w:r>
      <w:r w:rsidRPr="00AA6530">
        <w:rPr>
          <w:rFonts w:ascii="Times New Roman" w:hAnsi="Times New Roman" w:cs="Times New Roman"/>
          <w:sz w:val="24"/>
          <w:szCs w:val="24"/>
          <w:lang w:val="sr-Cyrl-CS"/>
        </w:rPr>
        <w:t>површине за комерцијалне садржаје“.</w:t>
      </w:r>
    </w:p>
    <w:p w14:paraId="644DD0F5" w14:textId="722F03C0" w:rsidR="00505820" w:rsidRPr="00AA6530" w:rsidRDefault="00505820" w:rsidP="00A12514">
      <w:pPr>
        <w:spacing w:before="120" w:after="120"/>
        <w:rPr>
          <w:rFonts w:ascii="Times New Roman" w:hAnsi="Times New Roman" w:cs="Times New Roman"/>
          <w:sz w:val="24"/>
          <w:szCs w:val="24"/>
          <w:lang w:val="sr-Cyrl-CS"/>
        </w:rPr>
      </w:pPr>
      <w:r w:rsidRPr="00AA6530">
        <w:rPr>
          <w:rFonts w:ascii="Times New Roman" w:hAnsi="Times New Roman" w:cs="Times New Roman"/>
          <w:sz w:val="24"/>
          <w:szCs w:val="24"/>
          <w:lang w:val="sr-Cyrl-CS"/>
        </w:rPr>
        <w:t>Табела 3: Биланс намене површина мења се да гласи:</w:t>
      </w:r>
    </w:p>
    <w:p w14:paraId="0AB963FB" w14:textId="77777777" w:rsidR="00505820" w:rsidRPr="00AA6530" w:rsidRDefault="00505820" w:rsidP="00A12514">
      <w:pPr>
        <w:spacing w:before="120" w:after="120"/>
        <w:rPr>
          <w:rFonts w:ascii="Times New Roman" w:hAnsi="Times New Roman" w:cs="Times New Roman"/>
          <w:sz w:val="24"/>
          <w:szCs w:val="24"/>
          <w:lang w:val="sr-Cyrl-CS"/>
        </w:rPr>
      </w:pPr>
      <w:r w:rsidRPr="00AA6530">
        <w:rPr>
          <w:rFonts w:ascii="Times New Roman" w:hAnsi="Times New Roman" w:cs="Times New Roman"/>
          <w:sz w:val="24"/>
          <w:szCs w:val="24"/>
          <w:lang w:val="sr-Cyrl-CS"/>
        </w:rPr>
        <w:t>„</w:t>
      </w:r>
      <w:bookmarkStart w:id="21" w:name="_Hlk135404351"/>
      <w:r w:rsidRPr="00AA6530">
        <w:rPr>
          <w:rFonts w:ascii="Times New Roman" w:hAnsi="Times New Roman" w:cs="Times New Roman"/>
          <w:sz w:val="24"/>
          <w:szCs w:val="24"/>
          <w:lang w:val="sr-Cyrl-CS"/>
        </w:rPr>
        <w:t>Табела 3: Биланс намене површина</w:t>
      </w: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1559"/>
        <w:gridCol w:w="851"/>
        <w:gridCol w:w="992"/>
        <w:gridCol w:w="1701"/>
        <w:gridCol w:w="1134"/>
      </w:tblGrid>
      <w:tr w:rsidR="00AA6530" w:rsidRPr="00AA6530" w14:paraId="340FF211" w14:textId="77777777" w:rsidTr="003B248E">
        <w:trPr>
          <w:trHeight w:val="435"/>
        </w:trPr>
        <w:tc>
          <w:tcPr>
            <w:tcW w:w="3544" w:type="dxa"/>
            <w:shd w:val="clear" w:color="auto" w:fill="auto"/>
            <w:noWrap/>
            <w:vAlign w:val="center"/>
            <w:hideMark/>
          </w:tcPr>
          <w:p w14:paraId="5228A85C" w14:textId="77777777" w:rsidR="00505820" w:rsidRPr="00AA6530" w:rsidRDefault="00505820" w:rsidP="00A12514">
            <w:pPr>
              <w:jc w:val="center"/>
              <w:rPr>
                <w:rFonts w:ascii="Times New Roman" w:hAnsi="Times New Roman" w:cs="Times New Roman"/>
                <w:b/>
                <w:bCs/>
                <w:sz w:val="20"/>
                <w:szCs w:val="20"/>
              </w:rPr>
            </w:pPr>
            <w:bookmarkStart w:id="22" w:name="_Hlk133395793"/>
            <w:r w:rsidRPr="00AA6530">
              <w:rPr>
                <w:rFonts w:ascii="Times New Roman" w:hAnsi="Times New Roman" w:cs="Times New Roman"/>
                <w:b/>
                <w:bCs/>
                <w:sz w:val="20"/>
                <w:szCs w:val="20"/>
              </w:rPr>
              <w:t>НАМЕНА ПОВРШИНА</w:t>
            </w:r>
          </w:p>
        </w:tc>
        <w:tc>
          <w:tcPr>
            <w:tcW w:w="1559" w:type="dxa"/>
            <w:shd w:val="clear" w:color="auto" w:fill="auto"/>
            <w:vAlign w:val="center"/>
            <w:hideMark/>
          </w:tcPr>
          <w:p w14:paraId="7CCFA5CA" w14:textId="77777777" w:rsidR="00505820" w:rsidRPr="00AA6530" w:rsidRDefault="00505820" w:rsidP="00A12514">
            <w:pPr>
              <w:jc w:val="center"/>
              <w:rPr>
                <w:rFonts w:ascii="Times New Roman" w:hAnsi="Times New Roman" w:cs="Times New Roman"/>
                <w:b/>
                <w:bCs/>
                <w:sz w:val="18"/>
                <w:szCs w:val="18"/>
              </w:rPr>
            </w:pPr>
            <w:proofErr w:type="spellStart"/>
            <w:r w:rsidRPr="00AA6530">
              <w:rPr>
                <w:rFonts w:ascii="Times New Roman" w:hAnsi="Times New Roman" w:cs="Times New Roman"/>
                <w:b/>
                <w:bCs/>
                <w:sz w:val="18"/>
                <w:szCs w:val="18"/>
              </w:rPr>
              <w:t>постојеће</w:t>
            </w:r>
            <w:proofErr w:type="spellEnd"/>
            <w:r w:rsidRPr="00AA6530">
              <w:rPr>
                <w:rFonts w:ascii="Times New Roman" w:hAnsi="Times New Roman" w:cs="Times New Roman"/>
                <w:b/>
                <w:bCs/>
                <w:sz w:val="18"/>
                <w:szCs w:val="18"/>
              </w:rPr>
              <w:t xml:space="preserve"> (ha) (</w:t>
            </w:r>
            <w:proofErr w:type="spellStart"/>
            <w:r w:rsidRPr="00AA6530">
              <w:rPr>
                <w:rFonts w:ascii="Times New Roman" w:hAnsi="Times New Roman" w:cs="Times New Roman"/>
                <w:b/>
                <w:bCs/>
                <w:sz w:val="18"/>
                <w:szCs w:val="18"/>
              </w:rPr>
              <w:t>оријентационо</w:t>
            </w:r>
            <w:proofErr w:type="spellEnd"/>
            <w:r w:rsidRPr="00AA6530">
              <w:rPr>
                <w:rFonts w:ascii="Times New Roman" w:hAnsi="Times New Roman" w:cs="Times New Roman"/>
                <w:b/>
                <w:bCs/>
                <w:sz w:val="18"/>
                <w:szCs w:val="18"/>
              </w:rPr>
              <w:t xml:space="preserve">)   </w:t>
            </w:r>
          </w:p>
        </w:tc>
        <w:tc>
          <w:tcPr>
            <w:tcW w:w="851" w:type="dxa"/>
            <w:shd w:val="clear" w:color="auto" w:fill="auto"/>
            <w:vAlign w:val="center"/>
            <w:hideMark/>
          </w:tcPr>
          <w:p w14:paraId="45182474" w14:textId="77777777" w:rsidR="00505820" w:rsidRPr="00AA6530" w:rsidRDefault="00505820" w:rsidP="00A12514">
            <w:pPr>
              <w:jc w:val="center"/>
              <w:rPr>
                <w:rFonts w:ascii="Times New Roman" w:hAnsi="Times New Roman" w:cs="Times New Roman"/>
                <w:b/>
                <w:bCs/>
                <w:sz w:val="18"/>
                <w:szCs w:val="18"/>
              </w:rPr>
            </w:pPr>
            <w:r w:rsidRPr="00AA6530">
              <w:rPr>
                <w:rFonts w:ascii="Times New Roman" w:hAnsi="Times New Roman" w:cs="Times New Roman"/>
                <w:b/>
                <w:bCs/>
                <w:sz w:val="18"/>
                <w:szCs w:val="18"/>
              </w:rPr>
              <w:t xml:space="preserve">(%) </w:t>
            </w:r>
          </w:p>
        </w:tc>
        <w:tc>
          <w:tcPr>
            <w:tcW w:w="992" w:type="dxa"/>
            <w:shd w:val="clear" w:color="auto" w:fill="auto"/>
            <w:vAlign w:val="center"/>
            <w:hideMark/>
          </w:tcPr>
          <w:p w14:paraId="4A3B4989" w14:textId="77777777" w:rsidR="00505820" w:rsidRPr="00AA6530" w:rsidRDefault="00505820" w:rsidP="00A12514">
            <w:pPr>
              <w:jc w:val="center"/>
              <w:rPr>
                <w:rFonts w:ascii="Times New Roman" w:hAnsi="Times New Roman" w:cs="Times New Roman"/>
                <w:b/>
                <w:bCs/>
                <w:sz w:val="18"/>
                <w:szCs w:val="18"/>
              </w:rPr>
            </w:pPr>
            <w:proofErr w:type="spellStart"/>
            <w:r w:rsidRPr="00AA6530">
              <w:rPr>
                <w:rFonts w:ascii="Times New Roman" w:hAnsi="Times New Roman" w:cs="Times New Roman"/>
                <w:b/>
                <w:bCs/>
                <w:sz w:val="18"/>
                <w:szCs w:val="18"/>
              </w:rPr>
              <w:t>ново</w:t>
            </w:r>
            <w:proofErr w:type="spellEnd"/>
            <w:r w:rsidRPr="00AA6530">
              <w:rPr>
                <w:rFonts w:ascii="Times New Roman" w:hAnsi="Times New Roman" w:cs="Times New Roman"/>
                <w:b/>
                <w:bCs/>
                <w:sz w:val="18"/>
                <w:szCs w:val="18"/>
              </w:rPr>
              <w:t xml:space="preserve"> </w:t>
            </w:r>
            <w:r w:rsidRPr="00AA6530">
              <w:rPr>
                <w:rFonts w:ascii="Times New Roman" w:hAnsi="Times New Roman" w:cs="Times New Roman"/>
                <w:b/>
                <w:bCs/>
                <w:sz w:val="18"/>
                <w:szCs w:val="18"/>
                <w:lang w:val="sr-Cyrl-RS"/>
              </w:rPr>
              <w:t>(</w:t>
            </w:r>
            <w:r w:rsidRPr="00AA6530">
              <w:rPr>
                <w:rFonts w:ascii="Times New Roman" w:hAnsi="Times New Roman" w:cs="Times New Roman"/>
                <w:b/>
                <w:bCs/>
                <w:sz w:val="18"/>
                <w:szCs w:val="18"/>
              </w:rPr>
              <w:t>ha</w:t>
            </w:r>
            <w:r w:rsidRPr="00AA6530">
              <w:rPr>
                <w:rFonts w:ascii="Times New Roman" w:hAnsi="Times New Roman" w:cs="Times New Roman"/>
                <w:b/>
                <w:bCs/>
                <w:sz w:val="18"/>
                <w:szCs w:val="18"/>
                <w:lang w:val="sr-Cyrl-RS"/>
              </w:rPr>
              <w:t xml:space="preserve">) </w:t>
            </w:r>
            <w:r w:rsidRPr="00AA6530">
              <w:rPr>
                <w:rFonts w:ascii="Times New Roman" w:hAnsi="Times New Roman" w:cs="Times New Roman"/>
                <w:b/>
                <w:bCs/>
                <w:sz w:val="18"/>
                <w:szCs w:val="18"/>
              </w:rPr>
              <w:t>(</w:t>
            </w:r>
            <w:proofErr w:type="spellStart"/>
            <w:r w:rsidRPr="00AA6530">
              <w:rPr>
                <w:rFonts w:ascii="Times New Roman" w:hAnsi="Times New Roman" w:cs="Times New Roman"/>
                <w:b/>
                <w:bCs/>
                <w:sz w:val="18"/>
                <w:szCs w:val="18"/>
              </w:rPr>
              <w:t>разлика</w:t>
            </w:r>
            <w:proofErr w:type="spellEnd"/>
            <w:r w:rsidRPr="00AA6530">
              <w:rPr>
                <w:rFonts w:ascii="Times New Roman" w:hAnsi="Times New Roman" w:cs="Times New Roman"/>
                <w:b/>
                <w:bCs/>
                <w:sz w:val="18"/>
                <w:szCs w:val="18"/>
              </w:rPr>
              <w:t>)</w:t>
            </w:r>
          </w:p>
        </w:tc>
        <w:tc>
          <w:tcPr>
            <w:tcW w:w="1701" w:type="dxa"/>
            <w:shd w:val="clear" w:color="auto" w:fill="auto"/>
            <w:vAlign w:val="center"/>
            <w:hideMark/>
          </w:tcPr>
          <w:p w14:paraId="5F80ECFA" w14:textId="77777777" w:rsidR="00505820" w:rsidRPr="00AA6530" w:rsidRDefault="00505820" w:rsidP="00A12514">
            <w:pPr>
              <w:jc w:val="center"/>
              <w:rPr>
                <w:rFonts w:ascii="Times New Roman" w:hAnsi="Times New Roman" w:cs="Times New Roman"/>
                <w:b/>
                <w:bCs/>
                <w:sz w:val="18"/>
                <w:szCs w:val="18"/>
              </w:rPr>
            </w:pPr>
            <w:proofErr w:type="spellStart"/>
            <w:r w:rsidRPr="00AA6530">
              <w:rPr>
                <w:rFonts w:ascii="Times New Roman" w:hAnsi="Times New Roman" w:cs="Times New Roman"/>
                <w:b/>
                <w:bCs/>
                <w:sz w:val="18"/>
                <w:szCs w:val="18"/>
              </w:rPr>
              <w:t>укупно</w:t>
            </w:r>
            <w:proofErr w:type="spellEnd"/>
            <w:r w:rsidRPr="00AA6530">
              <w:rPr>
                <w:rFonts w:ascii="Times New Roman" w:hAnsi="Times New Roman" w:cs="Times New Roman"/>
                <w:b/>
                <w:bCs/>
                <w:sz w:val="18"/>
                <w:szCs w:val="18"/>
              </w:rPr>
              <w:t xml:space="preserve"> </w:t>
            </w:r>
            <w:proofErr w:type="spellStart"/>
            <w:r w:rsidRPr="00AA6530">
              <w:rPr>
                <w:rFonts w:ascii="Times New Roman" w:hAnsi="Times New Roman" w:cs="Times New Roman"/>
                <w:b/>
                <w:bCs/>
                <w:sz w:val="18"/>
                <w:szCs w:val="18"/>
              </w:rPr>
              <w:t>планирано</w:t>
            </w:r>
            <w:proofErr w:type="spellEnd"/>
            <w:r w:rsidRPr="00AA6530">
              <w:rPr>
                <w:rFonts w:ascii="Times New Roman" w:hAnsi="Times New Roman" w:cs="Times New Roman"/>
                <w:b/>
                <w:bCs/>
                <w:sz w:val="18"/>
                <w:szCs w:val="18"/>
              </w:rPr>
              <w:t xml:space="preserve"> (ha) (</w:t>
            </w:r>
            <w:proofErr w:type="spellStart"/>
            <w:r w:rsidRPr="00AA6530">
              <w:rPr>
                <w:rFonts w:ascii="Times New Roman" w:hAnsi="Times New Roman" w:cs="Times New Roman"/>
                <w:b/>
                <w:bCs/>
                <w:sz w:val="18"/>
                <w:szCs w:val="18"/>
              </w:rPr>
              <w:t>оријентационо</w:t>
            </w:r>
            <w:proofErr w:type="spellEnd"/>
            <w:r w:rsidRPr="00AA6530">
              <w:rPr>
                <w:rFonts w:ascii="Times New Roman" w:hAnsi="Times New Roman" w:cs="Times New Roman"/>
                <w:b/>
                <w:bCs/>
                <w:sz w:val="18"/>
                <w:szCs w:val="18"/>
              </w:rPr>
              <w:t>)</w:t>
            </w:r>
          </w:p>
        </w:tc>
        <w:tc>
          <w:tcPr>
            <w:tcW w:w="1134" w:type="dxa"/>
            <w:shd w:val="clear" w:color="auto" w:fill="auto"/>
            <w:vAlign w:val="center"/>
            <w:hideMark/>
          </w:tcPr>
          <w:p w14:paraId="70101559" w14:textId="77777777" w:rsidR="00505820" w:rsidRPr="00AA6530" w:rsidRDefault="00505820" w:rsidP="00A12514">
            <w:pPr>
              <w:jc w:val="center"/>
              <w:rPr>
                <w:rFonts w:ascii="Times New Roman" w:hAnsi="Times New Roman" w:cs="Times New Roman"/>
                <w:b/>
                <w:bCs/>
                <w:sz w:val="18"/>
                <w:szCs w:val="18"/>
              </w:rPr>
            </w:pPr>
            <w:r w:rsidRPr="00AA6530">
              <w:rPr>
                <w:rFonts w:ascii="Times New Roman" w:hAnsi="Times New Roman" w:cs="Times New Roman"/>
                <w:b/>
                <w:bCs/>
                <w:sz w:val="18"/>
                <w:szCs w:val="18"/>
              </w:rPr>
              <w:t xml:space="preserve">(%) </w:t>
            </w:r>
          </w:p>
        </w:tc>
      </w:tr>
      <w:tr w:rsidR="00AA6530" w:rsidRPr="00AA6530" w14:paraId="50D3F391" w14:textId="77777777" w:rsidTr="003B248E">
        <w:trPr>
          <w:trHeight w:val="300"/>
        </w:trPr>
        <w:tc>
          <w:tcPr>
            <w:tcW w:w="3544" w:type="dxa"/>
            <w:shd w:val="clear" w:color="auto" w:fill="auto"/>
            <w:noWrap/>
            <w:vAlign w:val="center"/>
            <w:hideMark/>
          </w:tcPr>
          <w:p w14:paraId="62C63E08" w14:textId="77777777" w:rsidR="00505820" w:rsidRPr="00AA6530" w:rsidRDefault="00505820" w:rsidP="00A12514">
            <w:pPr>
              <w:jc w:val="center"/>
              <w:rPr>
                <w:rFonts w:ascii="Times New Roman" w:hAnsi="Times New Roman" w:cs="Times New Roman"/>
                <w:b/>
                <w:bCs/>
                <w:sz w:val="20"/>
                <w:szCs w:val="20"/>
              </w:rPr>
            </w:pPr>
            <w:proofErr w:type="spellStart"/>
            <w:r w:rsidRPr="00AA6530">
              <w:rPr>
                <w:rFonts w:ascii="Times New Roman" w:hAnsi="Times New Roman" w:cs="Times New Roman"/>
                <w:b/>
                <w:bCs/>
                <w:sz w:val="20"/>
                <w:szCs w:val="20"/>
              </w:rPr>
              <w:t>површине</w:t>
            </w:r>
            <w:proofErr w:type="spellEnd"/>
            <w:r w:rsidRPr="00AA6530">
              <w:rPr>
                <w:rFonts w:ascii="Times New Roman" w:hAnsi="Times New Roman" w:cs="Times New Roman"/>
                <w:b/>
                <w:bCs/>
                <w:sz w:val="20"/>
                <w:szCs w:val="20"/>
              </w:rPr>
              <w:t xml:space="preserve"> </w:t>
            </w:r>
            <w:proofErr w:type="spellStart"/>
            <w:r w:rsidRPr="00AA6530">
              <w:rPr>
                <w:rFonts w:ascii="Times New Roman" w:hAnsi="Times New Roman" w:cs="Times New Roman"/>
                <w:b/>
                <w:bCs/>
                <w:sz w:val="20"/>
                <w:szCs w:val="20"/>
              </w:rPr>
              <w:t>јавних</w:t>
            </w:r>
            <w:proofErr w:type="spellEnd"/>
            <w:r w:rsidRPr="00AA6530">
              <w:rPr>
                <w:rFonts w:ascii="Times New Roman" w:hAnsi="Times New Roman" w:cs="Times New Roman"/>
                <w:b/>
                <w:bCs/>
                <w:sz w:val="20"/>
                <w:szCs w:val="20"/>
              </w:rPr>
              <w:t xml:space="preserve"> </w:t>
            </w:r>
            <w:proofErr w:type="spellStart"/>
            <w:r w:rsidRPr="00AA6530">
              <w:rPr>
                <w:rFonts w:ascii="Times New Roman" w:hAnsi="Times New Roman" w:cs="Times New Roman"/>
                <w:b/>
                <w:bCs/>
                <w:sz w:val="20"/>
                <w:szCs w:val="20"/>
              </w:rPr>
              <w:t>намена</w:t>
            </w:r>
            <w:proofErr w:type="spellEnd"/>
          </w:p>
        </w:tc>
        <w:tc>
          <w:tcPr>
            <w:tcW w:w="1559" w:type="dxa"/>
            <w:shd w:val="clear" w:color="auto" w:fill="auto"/>
            <w:noWrap/>
            <w:vAlign w:val="center"/>
            <w:hideMark/>
          </w:tcPr>
          <w:p w14:paraId="6A469A29" w14:textId="77777777" w:rsidR="00505820" w:rsidRPr="00AA6530" w:rsidRDefault="00505820" w:rsidP="00A12514">
            <w:pPr>
              <w:jc w:val="center"/>
              <w:rPr>
                <w:rFonts w:ascii="Times New Roman" w:hAnsi="Times New Roman" w:cs="Times New Roman"/>
                <w:sz w:val="20"/>
                <w:szCs w:val="20"/>
              </w:rPr>
            </w:pPr>
            <w:r w:rsidRPr="00AA6530">
              <w:rPr>
                <w:rFonts w:ascii="Times New Roman" w:hAnsi="Times New Roman" w:cs="Times New Roman"/>
                <w:sz w:val="20"/>
                <w:szCs w:val="20"/>
              </w:rPr>
              <w:t> </w:t>
            </w:r>
          </w:p>
        </w:tc>
        <w:tc>
          <w:tcPr>
            <w:tcW w:w="851" w:type="dxa"/>
            <w:shd w:val="clear" w:color="auto" w:fill="auto"/>
            <w:noWrap/>
            <w:vAlign w:val="center"/>
            <w:hideMark/>
          </w:tcPr>
          <w:p w14:paraId="31950E42" w14:textId="77777777" w:rsidR="00505820" w:rsidRPr="00AA6530" w:rsidRDefault="00505820" w:rsidP="00A12514">
            <w:pPr>
              <w:jc w:val="center"/>
              <w:rPr>
                <w:rFonts w:ascii="Times New Roman" w:hAnsi="Times New Roman" w:cs="Times New Roman"/>
                <w:sz w:val="20"/>
                <w:szCs w:val="20"/>
              </w:rPr>
            </w:pPr>
            <w:r w:rsidRPr="00AA6530">
              <w:rPr>
                <w:rFonts w:ascii="Times New Roman" w:hAnsi="Times New Roman" w:cs="Times New Roman"/>
                <w:sz w:val="20"/>
                <w:szCs w:val="20"/>
              </w:rPr>
              <w:t> </w:t>
            </w:r>
          </w:p>
        </w:tc>
        <w:tc>
          <w:tcPr>
            <w:tcW w:w="992" w:type="dxa"/>
            <w:shd w:val="clear" w:color="auto" w:fill="auto"/>
            <w:noWrap/>
            <w:vAlign w:val="center"/>
            <w:hideMark/>
          </w:tcPr>
          <w:p w14:paraId="3E50BB04" w14:textId="77777777" w:rsidR="00505820" w:rsidRPr="00AA6530" w:rsidRDefault="00505820" w:rsidP="00A12514">
            <w:pPr>
              <w:jc w:val="center"/>
              <w:rPr>
                <w:rFonts w:ascii="Times New Roman" w:hAnsi="Times New Roman" w:cs="Times New Roman"/>
                <w:sz w:val="20"/>
                <w:szCs w:val="20"/>
              </w:rPr>
            </w:pPr>
            <w:r w:rsidRPr="00AA6530">
              <w:rPr>
                <w:rFonts w:ascii="Times New Roman" w:hAnsi="Times New Roman" w:cs="Times New Roman"/>
                <w:sz w:val="20"/>
                <w:szCs w:val="20"/>
              </w:rPr>
              <w:t> </w:t>
            </w:r>
          </w:p>
        </w:tc>
        <w:tc>
          <w:tcPr>
            <w:tcW w:w="1701" w:type="dxa"/>
            <w:shd w:val="clear" w:color="auto" w:fill="auto"/>
            <w:noWrap/>
            <w:vAlign w:val="center"/>
            <w:hideMark/>
          </w:tcPr>
          <w:p w14:paraId="3A235568" w14:textId="77777777" w:rsidR="00505820" w:rsidRPr="00AA6530" w:rsidRDefault="00505820" w:rsidP="00A12514">
            <w:pPr>
              <w:jc w:val="center"/>
              <w:rPr>
                <w:rFonts w:ascii="Times New Roman" w:hAnsi="Times New Roman" w:cs="Times New Roman"/>
                <w:sz w:val="20"/>
                <w:szCs w:val="20"/>
              </w:rPr>
            </w:pPr>
            <w:r w:rsidRPr="00AA6530">
              <w:rPr>
                <w:rFonts w:ascii="Times New Roman" w:hAnsi="Times New Roman" w:cs="Times New Roman"/>
                <w:sz w:val="20"/>
                <w:szCs w:val="20"/>
              </w:rPr>
              <w:t> </w:t>
            </w:r>
          </w:p>
        </w:tc>
        <w:tc>
          <w:tcPr>
            <w:tcW w:w="1134" w:type="dxa"/>
            <w:shd w:val="clear" w:color="auto" w:fill="auto"/>
            <w:noWrap/>
            <w:vAlign w:val="center"/>
            <w:hideMark/>
          </w:tcPr>
          <w:p w14:paraId="78903F29" w14:textId="77777777" w:rsidR="00505820" w:rsidRPr="00AA6530" w:rsidRDefault="00505820" w:rsidP="00A12514">
            <w:pPr>
              <w:jc w:val="center"/>
              <w:rPr>
                <w:rFonts w:ascii="Times New Roman" w:hAnsi="Times New Roman" w:cs="Times New Roman"/>
                <w:sz w:val="20"/>
                <w:szCs w:val="20"/>
              </w:rPr>
            </w:pPr>
            <w:r w:rsidRPr="00AA6530">
              <w:rPr>
                <w:rFonts w:ascii="Times New Roman" w:hAnsi="Times New Roman" w:cs="Times New Roman"/>
                <w:sz w:val="20"/>
                <w:szCs w:val="20"/>
              </w:rPr>
              <w:t> </w:t>
            </w:r>
          </w:p>
        </w:tc>
      </w:tr>
      <w:tr w:rsidR="00AA6530" w:rsidRPr="00AA6530" w14:paraId="1BA239AF" w14:textId="77777777" w:rsidTr="003B248E">
        <w:trPr>
          <w:trHeight w:val="285"/>
        </w:trPr>
        <w:tc>
          <w:tcPr>
            <w:tcW w:w="3544" w:type="dxa"/>
            <w:shd w:val="clear" w:color="auto" w:fill="auto"/>
            <w:noWrap/>
            <w:vAlign w:val="bottom"/>
            <w:hideMark/>
          </w:tcPr>
          <w:p w14:paraId="6E33DC43" w14:textId="77777777" w:rsidR="00505820" w:rsidRPr="00AA6530" w:rsidRDefault="00505820" w:rsidP="00A12514">
            <w:pPr>
              <w:rPr>
                <w:rFonts w:ascii="Times New Roman" w:hAnsi="Times New Roman" w:cs="Times New Roman"/>
                <w:sz w:val="20"/>
                <w:szCs w:val="20"/>
                <w:lang w:val="sr-Cyrl-RS"/>
              </w:rPr>
            </w:pPr>
            <w:r w:rsidRPr="00AA6530">
              <w:rPr>
                <w:rFonts w:ascii="Times New Roman" w:hAnsi="Times New Roman" w:cs="Times New Roman"/>
                <w:sz w:val="20"/>
                <w:szCs w:val="20"/>
                <w:lang w:val="sr-Cyrl-RS"/>
              </w:rPr>
              <w:t xml:space="preserve">археолошки парк </w:t>
            </w:r>
          </w:p>
        </w:tc>
        <w:tc>
          <w:tcPr>
            <w:tcW w:w="1559" w:type="dxa"/>
            <w:shd w:val="clear" w:color="auto" w:fill="auto"/>
            <w:noWrap/>
            <w:vAlign w:val="center"/>
            <w:hideMark/>
          </w:tcPr>
          <w:p w14:paraId="5695E755" w14:textId="77777777" w:rsidR="00505820" w:rsidRPr="00AA6530" w:rsidRDefault="00505820" w:rsidP="00A12514">
            <w:pPr>
              <w:jc w:val="center"/>
              <w:rPr>
                <w:rFonts w:ascii="Times New Roman" w:hAnsi="Times New Roman" w:cs="Times New Roman"/>
                <w:sz w:val="20"/>
                <w:szCs w:val="20"/>
              </w:rPr>
            </w:pPr>
            <w:r w:rsidRPr="00AA6530">
              <w:rPr>
                <w:rFonts w:ascii="Times New Roman" w:hAnsi="Times New Roman" w:cs="Times New Roman"/>
                <w:sz w:val="20"/>
                <w:szCs w:val="20"/>
              </w:rPr>
              <w:t>2,91</w:t>
            </w:r>
          </w:p>
        </w:tc>
        <w:tc>
          <w:tcPr>
            <w:tcW w:w="851" w:type="dxa"/>
            <w:shd w:val="clear" w:color="auto" w:fill="auto"/>
            <w:noWrap/>
            <w:vAlign w:val="center"/>
            <w:hideMark/>
          </w:tcPr>
          <w:p w14:paraId="4FD87E6C"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lang w:val="sr-Cyrl-RS"/>
              </w:rPr>
              <w:t>2,5</w:t>
            </w:r>
          </w:p>
        </w:tc>
        <w:tc>
          <w:tcPr>
            <w:tcW w:w="992" w:type="dxa"/>
            <w:shd w:val="clear" w:color="auto" w:fill="auto"/>
            <w:noWrap/>
            <w:vAlign w:val="center"/>
            <w:hideMark/>
          </w:tcPr>
          <w:p w14:paraId="3F76C735"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lang w:val="sr-Cyrl-RS"/>
              </w:rPr>
              <w:t>17,21</w:t>
            </w:r>
          </w:p>
        </w:tc>
        <w:tc>
          <w:tcPr>
            <w:tcW w:w="1701" w:type="dxa"/>
            <w:shd w:val="clear" w:color="auto" w:fill="auto"/>
            <w:noWrap/>
            <w:vAlign w:val="center"/>
            <w:hideMark/>
          </w:tcPr>
          <w:p w14:paraId="4AC50B27"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lang w:val="sr-Cyrl-RS"/>
              </w:rPr>
              <w:t>20,12</w:t>
            </w:r>
          </w:p>
        </w:tc>
        <w:tc>
          <w:tcPr>
            <w:tcW w:w="1134" w:type="dxa"/>
            <w:shd w:val="clear" w:color="auto" w:fill="auto"/>
            <w:noWrap/>
            <w:vAlign w:val="center"/>
            <w:hideMark/>
          </w:tcPr>
          <w:p w14:paraId="0449BB47"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lang w:val="sr-Cyrl-RS"/>
              </w:rPr>
              <w:t>17,4</w:t>
            </w:r>
          </w:p>
        </w:tc>
      </w:tr>
      <w:tr w:rsidR="00AA6530" w:rsidRPr="00AA6530" w14:paraId="1F25C0FD" w14:textId="77777777" w:rsidTr="003B248E">
        <w:trPr>
          <w:trHeight w:val="285"/>
        </w:trPr>
        <w:tc>
          <w:tcPr>
            <w:tcW w:w="3544" w:type="dxa"/>
            <w:shd w:val="clear" w:color="auto" w:fill="auto"/>
            <w:noWrap/>
            <w:vAlign w:val="bottom"/>
            <w:hideMark/>
          </w:tcPr>
          <w:p w14:paraId="398BAC77" w14:textId="77777777" w:rsidR="00505820" w:rsidRPr="00AA6530" w:rsidRDefault="00505820" w:rsidP="00A12514">
            <w:pPr>
              <w:rPr>
                <w:rFonts w:ascii="Times New Roman" w:hAnsi="Times New Roman" w:cs="Times New Roman"/>
                <w:sz w:val="20"/>
                <w:szCs w:val="20"/>
                <w:lang w:val="ru-RU"/>
              </w:rPr>
            </w:pPr>
            <w:r w:rsidRPr="00AA6530">
              <w:rPr>
                <w:rFonts w:ascii="Times New Roman" w:hAnsi="Times New Roman" w:cs="Times New Roman"/>
                <w:sz w:val="20"/>
                <w:szCs w:val="20"/>
                <w:lang w:val="ru-RU"/>
              </w:rPr>
              <w:t>површине за објекте и комплексе јавних служби</w:t>
            </w:r>
          </w:p>
        </w:tc>
        <w:tc>
          <w:tcPr>
            <w:tcW w:w="1559" w:type="dxa"/>
            <w:shd w:val="clear" w:color="auto" w:fill="auto"/>
            <w:noWrap/>
            <w:vAlign w:val="center"/>
            <w:hideMark/>
          </w:tcPr>
          <w:p w14:paraId="3E642C6B" w14:textId="77777777" w:rsidR="00505820" w:rsidRPr="00AA6530" w:rsidRDefault="00505820" w:rsidP="00A12514">
            <w:pPr>
              <w:jc w:val="center"/>
              <w:rPr>
                <w:rFonts w:ascii="Times New Roman" w:hAnsi="Times New Roman" w:cs="Times New Roman"/>
                <w:sz w:val="20"/>
                <w:szCs w:val="20"/>
              </w:rPr>
            </w:pPr>
            <w:r w:rsidRPr="00AA6530">
              <w:rPr>
                <w:rFonts w:ascii="Times New Roman" w:hAnsi="Times New Roman" w:cs="Times New Roman"/>
                <w:sz w:val="20"/>
                <w:szCs w:val="20"/>
              </w:rPr>
              <w:t>0,79</w:t>
            </w:r>
          </w:p>
        </w:tc>
        <w:tc>
          <w:tcPr>
            <w:tcW w:w="851" w:type="dxa"/>
            <w:shd w:val="clear" w:color="auto" w:fill="auto"/>
            <w:noWrap/>
            <w:vAlign w:val="center"/>
            <w:hideMark/>
          </w:tcPr>
          <w:p w14:paraId="2408E0E3" w14:textId="77777777" w:rsidR="00505820" w:rsidRPr="00AA6530" w:rsidRDefault="00505820" w:rsidP="00A12514">
            <w:pPr>
              <w:jc w:val="center"/>
              <w:rPr>
                <w:rFonts w:ascii="Times New Roman" w:hAnsi="Times New Roman" w:cs="Times New Roman"/>
                <w:sz w:val="20"/>
                <w:szCs w:val="20"/>
              </w:rPr>
            </w:pPr>
            <w:r w:rsidRPr="00AA6530">
              <w:rPr>
                <w:rFonts w:ascii="Times New Roman" w:hAnsi="Times New Roman" w:cs="Times New Roman"/>
                <w:sz w:val="20"/>
                <w:szCs w:val="20"/>
              </w:rPr>
              <w:t>0,7</w:t>
            </w:r>
          </w:p>
        </w:tc>
        <w:tc>
          <w:tcPr>
            <w:tcW w:w="992" w:type="dxa"/>
            <w:shd w:val="clear" w:color="auto" w:fill="auto"/>
            <w:noWrap/>
            <w:vAlign w:val="center"/>
            <w:hideMark/>
          </w:tcPr>
          <w:p w14:paraId="03A81A0B"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lang w:val="sr-Cyrl-RS"/>
              </w:rPr>
              <w:t>-0,79</w:t>
            </w:r>
          </w:p>
        </w:tc>
        <w:tc>
          <w:tcPr>
            <w:tcW w:w="1701" w:type="dxa"/>
            <w:shd w:val="clear" w:color="auto" w:fill="auto"/>
            <w:noWrap/>
            <w:vAlign w:val="center"/>
            <w:hideMark/>
          </w:tcPr>
          <w:p w14:paraId="62FBC69A"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lang w:val="sr-Cyrl-RS"/>
              </w:rPr>
              <w:t>0,00</w:t>
            </w:r>
          </w:p>
        </w:tc>
        <w:tc>
          <w:tcPr>
            <w:tcW w:w="1134" w:type="dxa"/>
            <w:shd w:val="clear" w:color="auto" w:fill="auto"/>
            <w:noWrap/>
            <w:vAlign w:val="center"/>
            <w:hideMark/>
          </w:tcPr>
          <w:p w14:paraId="6FFEDB08"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lang w:val="sr-Cyrl-RS"/>
              </w:rPr>
              <w:t>0,0</w:t>
            </w:r>
          </w:p>
        </w:tc>
      </w:tr>
      <w:tr w:rsidR="00AA6530" w:rsidRPr="00AA6530" w14:paraId="33049BDB" w14:textId="77777777" w:rsidTr="003B248E">
        <w:trPr>
          <w:trHeight w:val="285"/>
        </w:trPr>
        <w:tc>
          <w:tcPr>
            <w:tcW w:w="3544" w:type="dxa"/>
            <w:shd w:val="clear" w:color="auto" w:fill="auto"/>
            <w:noWrap/>
            <w:vAlign w:val="bottom"/>
            <w:hideMark/>
          </w:tcPr>
          <w:p w14:paraId="06695FCA" w14:textId="77777777" w:rsidR="00505820" w:rsidRPr="00AA6530" w:rsidRDefault="00505820" w:rsidP="00A12514">
            <w:pPr>
              <w:rPr>
                <w:rFonts w:ascii="Times New Roman" w:hAnsi="Times New Roman" w:cs="Times New Roman"/>
                <w:sz w:val="20"/>
                <w:szCs w:val="20"/>
                <w:lang w:val="sr-Cyrl-RS"/>
              </w:rPr>
            </w:pPr>
            <w:r w:rsidRPr="00AA6530">
              <w:rPr>
                <w:rFonts w:ascii="Times New Roman" w:hAnsi="Times New Roman" w:cs="Times New Roman"/>
                <w:sz w:val="20"/>
                <w:szCs w:val="20"/>
                <w:lang w:val="sr-Cyrl-RS"/>
              </w:rPr>
              <w:t>водне површине</w:t>
            </w:r>
          </w:p>
        </w:tc>
        <w:tc>
          <w:tcPr>
            <w:tcW w:w="1559" w:type="dxa"/>
            <w:shd w:val="clear" w:color="auto" w:fill="auto"/>
            <w:noWrap/>
            <w:vAlign w:val="center"/>
            <w:hideMark/>
          </w:tcPr>
          <w:p w14:paraId="138C6C80"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lang w:val="sr-Cyrl-RS"/>
              </w:rPr>
              <w:t>44,03</w:t>
            </w:r>
          </w:p>
        </w:tc>
        <w:tc>
          <w:tcPr>
            <w:tcW w:w="851" w:type="dxa"/>
            <w:shd w:val="clear" w:color="auto" w:fill="auto"/>
            <w:noWrap/>
            <w:vAlign w:val="center"/>
            <w:hideMark/>
          </w:tcPr>
          <w:p w14:paraId="0D2B331C"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lang w:val="sr-Cyrl-RS"/>
              </w:rPr>
              <w:t>38,1</w:t>
            </w:r>
          </w:p>
        </w:tc>
        <w:tc>
          <w:tcPr>
            <w:tcW w:w="992" w:type="dxa"/>
            <w:shd w:val="clear" w:color="auto" w:fill="auto"/>
            <w:noWrap/>
            <w:vAlign w:val="center"/>
            <w:hideMark/>
          </w:tcPr>
          <w:p w14:paraId="4D546D06"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lang w:val="sr-Cyrl-RS"/>
              </w:rPr>
              <w:t>3,07</w:t>
            </w:r>
          </w:p>
        </w:tc>
        <w:tc>
          <w:tcPr>
            <w:tcW w:w="1701" w:type="dxa"/>
            <w:shd w:val="clear" w:color="auto" w:fill="auto"/>
            <w:noWrap/>
            <w:vAlign w:val="center"/>
            <w:hideMark/>
          </w:tcPr>
          <w:p w14:paraId="3AE74D55"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lang w:val="sr-Cyrl-RS"/>
              </w:rPr>
              <w:t>47,10</w:t>
            </w:r>
          </w:p>
        </w:tc>
        <w:tc>
          <w:tcPr>
            <w:tcW w:w="1134" w:type="dxa"/>
            <w:shd w:val="clear" w:color="auto" w:fill="auto"/>
            <w:noWrap/>
            <w:vAlign w:val="center"/>
            <w:hideMark/>
          </w:tcPr>
          <w:p w14:paraId="568E7AA9"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lang w:val="sr-Cyrl-RS"/>
              </w:rPr>
              <w:t>40,8</w:t>
            </w:r>
          </w:p>
        </w:tc>
      </w:tr>
      <w:tr w:rsidR="00AA6530" w:rsidRPr="00AA6530" w14:paraId="163C93D9" w14:textId="77777777" w:rsidTr="003B248E">
        <w:trPr>
          <w:trHeight w:val="285"/>
        </w:trPr>
        <w:tc>
          <w:tcPr>
            <w:tcW w:w="3544" w:type="dxa"/>
            <w:shd w:val="clear" w:color="auto" w:fill="auto"/>
            <w:noWrap/>
            <w:vAlign w:val="bottom"/>
            <w:hideMark/>
          </w:tcPr>
          <w:p w14:paraId="52DC0111" w14:textId="77777777" w:rsidR="00505820" w:rsidRPr="00AA6530" w:rsidRDefault="00505820" w:rsidP="00A12514">
            <w:pPr>
              <w:rPr>
                <w:rFonts w:ascii="Times New Roman" w:hAnsi="Times New Roman" w:cs="Times New Roman"/>
                <w:sz w:val="20"/>
                <w:szCs w:val="20"/>
                <w:lang w:val="ru-RU"/>
              </w:rPr>
            </w:pPr>
            <w:r w:rsidRPr="00AA6530">
              <w:rPr>
                <w:rFonts w:ascii="Times New Roman" w:hAnsi="Times New Roman" w:cs="Times New Roman"/>
                <w:sz w:val="20"/>
                <w:szCs w:val="20"/>
                <w:lang w:val="ru-RU"/>
              </w:rPr>
              <w:t>јавне зелене површине</w:t>
            </w:r>
          </w:p>
        </w:tc>
        <w:tc>
          <w:tcPr>
            <w:tcW w:w="1559" w:type="dxa"/>
            <w:shd w:val="clear" w:color="auto" w:fill="auto"/>
            <w:noWrap/>
            <w:vAlign w:val="center"/>
            <w:hideMark/>
          </w:tcPr>
          <w:p w14:paraId="5D21C137" w14:textId="77777777" w:rsidR="00505820" w:rsidRPr="00AA6530" w:rsidRDefault="00505820" w:rsidP="00A12514">
            <w:pPr>
              <w:jc w:val="center"/>
              <w:rPr>
                <w:rFonts w:ascii="Times New Roman" w:hAnsi="Times New Roman" w:cs="Times New Roman"/>
                <w:sz w:val="20"/>
                <w:szCs w:val="20"/>
              </w:rPr>
            </w:pPr>
            <w:r w:rsidRPr="00AA6530">
              <w:rPr>
                <w:rFonts w:ascii="Times New Roman" w:hAnsi="Times New Roman" w:cs="Times New Roman"/>
                <w:sz w:val="20"/>
                <w:szCs w:val="20"/>
              </w:rPr>
              <w:t>0,00</w:t>
            </w:r>
          </w:p>
        </w:tc>
        <w:tc>
          <w:tcPr>
            <w:tcW w:w="851" w:type="dxa"/>
            <w:shd w:val="clear" w:color="auto" w:fill="auto"/>
            <w:noWrap/>
            <w:vAlign w:val="center"/>
            <w:hideMark/>
          </w:tcPr>
          <w:p w14:paraId="72FE453A" w14:textId="77777777" w:rsidR="00505820" w:rsidRPr="00AA6530" w:rsidRDefault="00505820" w:rsidP="00A12514">
            <w:pPr>
              <w:jc w:val="center"/>
              <w:rPr>
                <w:rFonts w:ascii="Times New Roman" w:hAnsi="Times New Roman" w:cs="Times New Roman"/>
                <w:sz w:val="20"/>
                <w:szCs w:val="20"/>
              </w:rPr>
            </w:pPr>
            <w:r w:rsidRPr="00AA6530">
              <w:rPr>
                <w:rFonts w:ascii="Times New Roman" w:hAnsi="Times New Roman" w:cs="Times New Roman"/>
                <w:sz w:val="20"/>
                <w:szCs w:val="20"/>
              </w:rPr>
              <w:t>0,0</w:t>
            </w:r>
          </w:p>
        </w:tc>
        <w:tc>
          <w:tcPr>
            <w:tcW w:w="992" w:type="dxa"/>
            <w:shd w:val="clear" w:color="auto" w:fill="auto"/>
            <w:noWrap/>
            <w:vAlign w:val="center"/>
            <w:hideMark/>
          </w:tcPr>
          <w:p w14:paraId="1FB2B1A4"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lang w:val="sr-Cyrl-RS"/>
              </w:rPr>
              <w:t>4,86</w:t>
            </w:r>
          </w:p>
        </w:tc>
        <w:tc>
          <w:tcPr>
            <w:tcW w:w="1701" w:type="dxa"/>
            <w:shd w:val="clear" w:color="auto" w:fill="auto"/>
            <w:noWrap/>
            <w:vAlign w:val="center"/>
            <w:hideMark/>
          </w:tcPr>
          <w:p w14:paraId="2555A5E4"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lang w:val="sr-Cyrl-RS"/>
              </w:rPr>
              <w:t>4,86</w:t>
            </w:r>
          </w:p>
        </w:tc>
        <w:tc>
          <w:tcPr>
            <w:tcW w:w="1134" w:type="dxa"/>
            <w:shd w:val="clear" w:color="auto" w:fill="auto"/>
            <w:noWrap/>
            <w:vAlign w:val="center"/>
            <w:hideMark/>
          </w:tcPr>
          <w:p w14:paraId="61C9CFFA"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lang w:val="sr-Cyrl-RS"/>
              </w:rPr>
              <w:t>4,2</w:t>
            </w:r>
          </w:p>
        </w:tc>
      </w:tr>
      <w:tr w:rsidR="00AA6530" w:rsidRPr="00AA6530" w14:paraId="144208AA" w14:textId="77777777" w:rsidTr="003B248E">
        <w:trPr>
          <w:trHeight w:val="285"/>
        </w:trPr>
        <w:tc>
          <w:tcPr>
            <w:tcW w:w="3544" w:type="dxa"/>
            <w:shd w:val="clear" w:color="auto" w:fill="auto"/>
            <w:noWrap/>
            <w:vAlign w:val="bottom"/>
            <w:hideMark/>
          </w:tcPr>
          <w:p w14:paraId="2D00A022" w14:textId="77777777" w:rsidR="00505820" w:rsidRPr="00AA6530" w:rsidRDefault="00505820" w:rsidP="00A12514">
            <w:pPr>
              <w:rPr>
                <w:rFonts w:ascii="Times New Roman" w:hAnsi="Times New Roman" w:cs="Times New Roman"/>
                <w:sz w:val="20"/>
                <w:szCs w:val="20"/>
                <w:lang w:val="ru-RU"/>
              </w:rPr>
            </w:pPr>
            <w:r w:rsidRPr="00AA6530">
              <w:rPr>
                <w:rFonts w:ascii="Times New Roman" w:hAnsi="Times New Roman" w:cs="Times New Roman"/>
                <w:sz w:val="20"/>
                <w:szCs w:val="20"/>
                <w:lang w:val="ru-RU"/>
              </w:rPr>
              <w:lastRenderedPageBreak/>
              <w:t>површине за инфраструктурне објекте и комплексе</w:t>
            </w:r>
          </w:p>
        </w:tc>
        <w:tc>
          <w:tcPr>
            <w:tcW w:w="1559" w:type="dxa"/>
            <w:shd w:val="clear" w:color="auto" w:fill="auto"/>
            <w:noWrap/>
            <w:vAlign w:val="center"/>
            <w:hideMark/>
          </w:tcPr>
          <w:p w14:paraId="0C0C09F4"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lang w:val="sr-Cyrl-RS"/>
              </w:rPr>
              <w:t>0,00</w:t>
            </w:r>
          </w:p>
        </w:tc>
        <w:tc>
          <w:tcPr>
            <w:tcW w:w="851" w:type="dxa"/>
            <w:shd w:val="clear" w:color="auto" w:fill="auto"/>
            <w:noWrap/>
            <w:vAlign w:val="center"/>
            <w:hideMark/>
          </w:tcPr>
          <w:p w14:paraId="44E681B3"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rPr>
              <w:t>0,</w:t>
            </w:r>
            <w:r w:rsidRPr="00AA6530">
              <w:rPr>
                <w:rFonts w:ascii="Times New Roman" w:hAnsi="Times New Roman" w:cs="Times New Roman"/>
                <w:sz w:val="20"/>
                <w:szCs w:val="20"/>
                <w:lang w:val="sr-Cyrl-RS"/>
              </w:rPr>
              <w:t>0</w:t>
            </w:r>
          </w:p>
        </w:tc>
        <w:tc>
          <w:tcPr>
            <w:tcW w:w="992" w:type="dxa"/>
            <w:shd w:val="clear" w:color="auto" w:fill="auto"/>
            <w:noWrap/>
            <w:vAlign w:val="center"/>
            <w:hideMark/>
          </w:tcPr>
          <w:p w14:paraId="5A0A825F"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lang w:val="sr-Cyrl-RS"/>
              </w:rPr>
              <w:t>0,12</w:t>
            </w:r>
          </w:p>
        </w:tc>
        <w:tc>
          <w:tcPr>
            <w:tcW w:w="1701" w:type="dxa"/>
            <w:shd w:val="clear" w:color="auto" w:fill="auto"/>
            <w:noWrap/>
            <w:vAlign w:val="center"/>
            <w:hideMark/>
          </w:tcPr>
          <w:p w14:paraId="60386840"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rPr>
              <w:t>0,1</w:t>
            </w:r>
            <w:r w:rsidRPr="00AA6530">
              <w:rPr>
                <w:rFonts w:ascii="Times New Roman" w:hAnsi="Times New Roman" w:cs="Times New Roman"/>
                <w:sz w:val="20"/>
                <w:szCs w:val="20"/>
                <w:lang w:val="sr-Cyrl-RS"/>
              </w:rPr>
              <w:t>2</w:t>
            </w:r>
          </w:p>
        </w:tc>
        <w:tc>
          <w:tcPr>
            <w:tcW w:w="1134" w:type="dxa"/>
            <w:shd w:val="clear" w:color="auto" w:fill="auto"/>
            <w:noWrap/>
            <w:vAlign w:val="center"/>
            <w:hideMark/>
          </w:tcPr>
          <w:p w14:paraId="6F04551C" w14:textId="77777777" w:rsidR="00505820" w:rsidRPr="00AA6530" w:rsidRDefault="00505820" w:rsidP="00A12514">
            <w:pPr>
              <w:jc w:val="center"/>
              <w:rPr>
                <w:rFonts w:ascii="Times New Roman" w:hAnsi="Times New Roman" w:cs="Times New Roman"/>
                <w:sz w:val="20"/>
                <w:szCs w:val="20"/>
              </w:rPr>
            </w:pPr>
            <w:r w:rsidRPr="00AA6530">
              <w:rPr>
                <w:rFonts w:ascii="Times New Roman" w:hAnsi="Times New Roman" w:cs="Times New Roman"/>
                <w:sz w:val="20"/>
                <w:szCs w:val="20"/>
              </w:rPr>
              <w:t>0,1</w:t>
            </w:r>
          </w:p>
        </w:tc>
      </w:tr>
      <w:tr w:rsidR="00AA6530" w:rsidRPr="00AA6530" w14:paraId="0994CC48" w14:textId="77777777" w:rsidTr="003B248E">
        <w:trPr>
          <w:trHeight w:val="300"/>
        </w:trPr>
        <w:tc>
          <w:tcPr>
            <w:tcW w:w="3544" w:type="dxa"/>
            <w:shd w:val="clear" w:color="auto" w:fill="auto"/>
            <w:noWrap/>
            <w:vAlign w:val="bottom"/>
            <w:hideMark/>
          </w:tcPr>
          <w:p w14:paraId="44530E0A" w14:textId="77777777" w:rsidR="00505820" w:rsidRPr="00AA6530" w:rsidRDefault="00505820" w:rsidP="00A12514">
            <w:pPr>
              <w:rPr>
                <w:rFonts w:ascii="Times New Roman" w:hAnsi="Times New Roman" w:cs="Times New Roman"/>
                <w:sz w:val="20"/>
                <w:szCs w:val="20"/>
              </w:rPr>
            </w:pPr>
            <w:proofErr w:type="spellStart"/>
            <w:r w:rsidRPr="00AA6530">
              <w:rPr>
                <w:rFonts w:ascii="Times New Roman" w:hAnsi="Times New Roman" w:cs="Times New Roman"/>
                <w:sz w:val="20"/>
                <w:szCs w:val="20"/>
              </w:rPr>
              <w:t>јавне</w:t>
            </w:r>
            <w:proofErr w:type="spellEnd"/>
            <w:r w:rsidRPr="00AA6530">
              <w:rPr>
                <w:rFonts w:ascii="Times New Roman" w:hAnsi="Times New Roman" w:cs="Times New Roman"/>
                <w:sz w:val="20"/>
                <w:szCs w:val="20"/>
              </w:rPr>
              <w:t xml:space="preserve"> </w:t>
            </w:r>
            <w:proofErr w:type="spellStart"/>
            <w:r w:rsidRPr="00AA6530">
              <w:rPr>
                <w:rFonts w:ascii="Times New Roman" w:hAnsi="Times New Roman" w:cs="Times New Roman"/>
                <w:sz w:val="20"/>
                <w:szCs w:val="20"/>
              </w:rPr>
              <w:t>саобраћајне</w:t>
            </w:r>
            <w:proofErr w:type="spellEnd"/>
            <w:r w:rsidRPr="00AA6530">
              <w:rPr>
                <w:rFonts w:ascii="Times New Roman" w:hAnsi="Times New Roman" w:cs="Times New Roman"/>
                <w:sz w:val="20"/>
                <w:szCs w:val="20"/>
              </w:rPr>
              <w:t xml:space="preserve"> </w:t>
            </w:r>
            <w:proofErr w:type="spellStart"/>
            <w:r w:rsidRPr="00AA6530">
              <w:rPr>
                <w:rFonts w:ascii="Times New Roman" w:hAnsi="Times New Roman" w:cs="Times New Roman"/>
                <w:sz w:val="20"/>
                <w:szCs w:val="20"/>
              </w:rPr>
              <w:t>површине</w:t>
            </w:r>
            <w:proofErr w:type="spellEnd"/>
          </w:p>
        </w:tc>
        <w:tc>
          <w:tcPr>
            <w:tcW w:w="1559" w:type="dxa"/>
            <w:shd w:val="clear" w:color="auto" w:fill="auto"/>
            <w:noWrap/>
            <w:vAlign w:val="center"/>
            <w:hideMark/>
          </w:tcPr>
          <w:p w14:paraId="414E7CE2"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lang w:val="sr-Cyrl-RS"/>
              </w:rPr>
              <w:t>4,18</w:t>
            </w:r>
          </w:p>
        </w:tc>
        <w:tc>
          <w:tcPr>
            <w:tcW w:w="851" w:type="dxa"/>
            <w:shd w:val="clear" w:color="auto" w:fill="auto"/>
            <w:noWrap/>
            <w:vAlign w:val="center"/>
            <w:hideMark/>
          </w:tcPr>
          <w:p w14:paraId="7B19CF7A"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rPr>
              <w:t>3,</w:t>
            </w:r>
            <w:r w:rsidRPr="00AA6530">
              <w:rPr>
                <w:rFonts w:ascii="Times New Roman" w:hAnsi="Times New Roman" w:cs="Times New Roman"/>
                <w:sz w:val="20"/>
                <w:szCs w:val="20"/>
                <w:lang w:val="sr-Cyrl-RS"/>
              </w:rPr>
              <w:t>6</w:t>
            </w:r>
          </w:p>
        </w:tc>
        <w:tc>
          <w:tcPr>
            <w:tcW w:w="992" w:type="dxa"/>
            <w:shd w:val="clear" w:color="auto" w:fill="auto"/>
            <w:noWrap/>
            <w:vAlign w:val="center"/>
            <w:hideMark/>
          </w:tcPr>
          <w:p w14:paraId="2839724F"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lang w:val="sr-Cyrl-RS"/>
              </w:rPr>
              <w:t>0,10</w:t>
            </w:r>
          </w:p>
        </w:tc>
        <w:tc>
          <w:tcPr>
            <w:tcW w:w="1701" w:type="dxa"/>
            <w:shd w:val="clear" w:color="auto" w:fill="auto"/>
            <w:noWrap/>
            <w:vAlign w:val="center"/>
            <w:hideMark/>
          </w:tcPr>
          <w:p w14:paraId="3EE30542"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lang w:val="sr-Cyrl-RS"/>
              </w:rPr>
              <w:t>4,28</w:t>
            </w:r>
          </w:p>
        </w:tc>
        <w:tc>
          <w:tcPr>
            <w:tcW w:w="1134" w:type="dxa"/>
            <w:shd w:val="clear" w:color="auto" w:fill="auto"/>
            <w:noWrap/>
            <w:vAlign w:val="center"/>
            <w:hideMark/>
          </w:tcPr>
          <w:p w14:paraId="264D9689"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lang w:val="sr-Cyrl-RS"/>
              </w:rPr>
              <w:t>3,7</w:t>
            </w:r>
          </w:p>
        </w:tc>
      </w:tr>
      <w:tr w:rsidR="00AA6530" w:rsidRPr="00AA6530" w14:paraId="76CC5F79" w14:textId="77777777" w:rsidTr="003B248E">
        <w:trPr>
          <w:trHeight w:val="300"/>
        </w:trPr>
        <w:tc>
          <w:tcPr>
            <w:tcW w:w="3544" w:type="dxa"/>
            <w:shd w:val="clear" w:color="auto" w:fill="auto"/>
            <w:noWrap/>
            <w:vAlign w:val="center"/>
            <w:hideMark/>
          </w:tcPr>
          <w:p w14:paraId="2C6D96B6" w14:textId="77777777" w:rsidR="00505820" w:rsidRPr="00AA6530" w:rsidRDefault="00505820" w:rsidP="00A12514">
            <w:pPr>
              <w:jc w:val="center"/>
              <w:rPr>
                <w:rFonts w:ascii="Times New Roman" w:hAnsi="Times New Roman" w:cs="Times New Roman"/>
                <w:b/>
                <w:bCs/>
                <w:i/>
                <w:iCs/>
                <w:sz w:val="20"/>
                <w:szCs w:val="20"/>
                <w:lang w:val="sr-Cyrl-RS"/>
              </w:rPr>
            </w:pPr>
            <w:r w:rsidRPr="00AA6530">
              <w:rPr>
                <w:rFonts w:ascii="Times New Roman" w:hAnsi="Times New Roman" w:cs="Times New Roman"/>
                <w:b/>
                <w:bCs/>
                <w:i/>
                <w:iCs/>
                <w:sz w:val="20"/>
                <w:szCs w:val="20"/>
                <w:lang w:val="sr-Cyrl-RS"/>
              </w:rPr>
              <w:t>у</w:t>
            </w:r>
            <w:proofErr w:type="spellStart"/>
            <w:r w:rsidRPr="00AA6530">
              <w:rPr>
                <w:rFonts w:ascii="Times New Roman" w:hAnsi="Times New Roman" w:cs="Times New Roman"/>
                <w:b/>
                <w:bCs/>
                <w:i/>
                <w:iCs/>
                <w:sz w:val="20"/>
                <w:szCs w:val="20"/>
              </w:rPr>
              <w:t>купно</w:t>
            </w:r>
            <w:proofErr w:type="spellEnd"/>
            <w:r w:rsidRPr="00AA6530">
              <w:rPr>
                <w:rFonts w:ascii="Times New Roman" w:hAnsi="Times New Roman" w:cs="Times New Roman"/>
                <w:b/>
                <w:bCs/>
                <w:i/>
                <w:iCs/>
                <w:sz w:val="20"/>
                <w:szCs w:val="20"/>
                <w:lang w:val="sr-Cyrl-RS"/>
              </w:rPr>
              <w:t xml:space="preserve"> 1</w:t>
            </w:r>
          </w:p>
        </w:tc>
        <w:tc>
          <w:tcPr>
            <w:tcW w:w="1559" w:type="dxa"/>
            <w:shd w:val="clear" w:color="auto" w:fill="auto"/>
            <w:noWrap/>
            <w:vAlign w:val="center"/>
            <w:hideMark/>
          </w:tcPr>
          <w:p w14:paraId="033B9292" w14:textId="77777777" w:rsidR="00505820" w:rsidRPr="00AA6530" w:rsidRDefault="00505820" w:rsidP="00A12514">
            <w:pPr>
              <w:jc w:val="center"/>
              <w:rPr>
                <w:rFonts w:ascii="Times New Roman" w:hAnsi="Times New Roman" w:cs="Times New Roman"/>
                <w:b/>
                <w:bCs/>
                <w:i/>
                <w:iCs/>
                <w:sz w:val="20"/>
                <w:szCs w:val="20"/>
                <w:lang w:val="sr-Cyrl-RS"/>
              </w:rPr>
            </w:pPr>
            <w:r w:rsidRPr="00AA6530">
              <w:rPr>
                <w:rFonts w:ascii="Times New Roman" w:hAnsi="Times New Roman" w:cs="Times New Roman"/>
                <w:b/>
                <w:bCs/>
                <w:i/>
                <w:iCs/>
                <w:sz w:val="20"/>
                <w:szCs w:val="20"/>
                <w:lang w:val="sr-Cyrl-RS"/>
              </w:rPr>
              <w:t>51,91</w:t>
            </w:r>
          </w:p>
        </w:tc>
        <w:tc>
          <w:tcPr>
            <w:tcW w:w="851" w:type="dxa"/>
            <w:shd w:val="clear" w:color="auto" w:fill="auto"/>
            <w:noWrap/>
            <w:vAlign w:val="center"/>
            <w:hideMark/>
          </w:tcPr>
          <w:p w14:paraId="1F72A556"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rPr>
              <w:t>4</w:t>
            </w:r>
            <w:r w:rsidRPr="00AA6530">
              <w:rPr>
                <w:rFonts w:ascii="Times New Roman" w:hAnsi="Times New Roman" w:cs="Times New Roman"/>
                <w:sz w:val="20"/>
                <w:szCs w:val="20"/>
                <w:lang w:val="sr-Cyrl-RS"/>
              </w:rPr>
              <w:t>5,0</w:t>
            </w:r>
          </w:p>
        </w:tc>
        <w:tc>
          <w:tcPr>
            <w:tcW w:w="992" w:type="dxa"/>
            <w:shd w:val="clear" w:color="auto" w:fill="auto"/>
            <w:noWrap/>
            <w:vAlign w:val="center"/>
            <w:hideMark/>
          </w:tcPr>
          <w:p w14:paraId="0C3D93DD" w14:textId="77777777" w:rsidR="00505820" w:rsidRPr="00AA6530" w:rsidRDefault="00505820" w:rsidP="00A12514">
            <w:pPr>
              <w:jc w:val="center"/>
              <w:rPr>
                <w:rFonts w:ascii="Times New Roman" w:hAnsi="Times New Roman" w:cs="Times New Roman"/>
                <w:sz w:val="20"/>
                <w:szCs w:val="20"/>
              </w:rPr>
            </w:pPr>
            <w:r w:rsidRPr="00AA6530">
              <w:rPr>
                <w:rFonts w:ascii="Times New Roman" w:hAnsi="Times New Roman" w:cs="Times New Roman"/>
                <w:sz w:val="20"/>
                <w:szCs w:val="20"/>
              </w:rPr>
              <w:t> </w:t>
            </w:r>
          </w:p>
        </w:tc>
        <w:tc>
          <w:tcPr>
            <w:tcW w:w="1701" w:type="dxa"/>
            <w:shd w:val="clear" w:color="auto" w:fill="auto"/>
            <w:noWrap/>
            <w:vAlign w:val="center"/>
            <w:hideMark/>
          </w:tcPr>
          <w:p w14:paraId="315E3192" w14:textId="77777777" w:rsidR="00505820" w:rsidRPr="00AA6530" w:rsidRDefault="00505820" w:rsidP="00A12514">
            <w:pPr>
              <w:jc w:val="center"/>
              <w:rPr>
                <w:rFonts w:ascii="Times New Roman" w:hAnsi="Times New Roman" w:cs="Times New Roman"/>
                <w:b/>
                <w:bCs/>
                <w:i/>
                <w:iCs/>
                <w:sz w:val="20"/>
                <w:szCs w:val="20"/>
                <w:lang w:val="sr-Cyrl-RS"/>
              </w:rPr>
            </w:pPr>
            <w:r w:rsidRPr="00AA6530">
              <w:rPr>
                <w:rFonts w:ascii="Times New Roman" w:hAnsi="Times New Roman" w:cs="Times New Roman"/>
                <w:b/>
                <w:bCs/>
                <w:i/>
                <w:iCs/>
                <w:sz w:val="20"/>
                <w:szCs w:val="20"/>
                <w:lang w:val="sr-Cyrl-RS"/>
              </w:rPr>
              <w:t>76,48</w:t>
            </w:r>
          </w:p>
        </w:tc>
        <w:tc>
          <w:tcPr>
            <w:tcW w:w="1134" w:type="dxa"/>
            <w:shd w:val="clear" w:color="auto" w:fill="auto"/>
            <w:noWrap/>
            <w:vAlign w:val="center"/>
            <w:hideMark/>
          </w:tcPr>
          <w:p w14:paraId="05A06EEE"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lang w:val="sr-Cyrl-RS"/>
              </w:rPr>
              <w:t>66,2</w:t>
            </w:r>
          </w:p>
        </w:tc>
      </w:tr>
      <w:tr w:rsidR="00AA6530" w:rsidRPr="00AA6530" w14:paraId="36082654" w14:textId="77777777" w:rsidTr="003B248E">
        <w:trPr>
          <w:trHeight w:val="300"/>
        </w:trPr>
        <w:tc>
          <w:tcPr>
            <w:tcW w:w="3544" w:type="dxa"/>
            <w:shd w:val="clear" w:color="auto" w:fill="auto"/>
            <w:noWrap/>
            <w:vAlign w:val="center"/>
            <w:hideMark/>
          </w:tcPr>
          <w:p w14:paraId="19779BF2" w14:textId="77777777" w:rsidR="00505820" w:rsidRPr="00AA6530" w:rsidRDefault="00505820" w:rsidP="00A12514">
            <w:pPr>
              <w:jc w:val="center"/>
              <w:rPr>
                <w:rFonts w:ascii="Times New Roman" w:hAnsi="Times New Roman" w:cs="Times New Roman"/>
                <w:b/>
                <w:bCs/>
                <w:sz w:val="20"/>
                <w:szCs w:val="20"/>
              </w:rPr>
            </w:pPr>
            <w:proofErr w:type="spellStart"/>
            <w:r w:rsidRPr="00AA6530">
              <w:rPr>
                <w:rFonts w:ascii="Times New Roman" w:hAnsi="Times New Roman" w:cs="Times New Roman"/>
                <w:b/>
                <w:bCs/>
                <w:sz w:val="20"/>
                <w:szCs w:val="20"/>
              </w:rPr>
              <w:t>површине</w:t>
            </w:r>
            <w:proofErr w:type="spellEnd"/>
            <w:r w:rsidRPr="00AA6530">
              <w:rPr>
                <w:rFonts w:ascii="Times New Roman" w:hAnsi="Times New Roman" w:cs="Times New Roman"/>
                <w:b/>
                <w:bCs/>
                <w:sz w:val="20"/>
                <w:szCs w:val="20"/>
              </w:rPr>
              <w:t xml:space="preserve"> </w:t>
            </w:r>
            <w:proofErr w:type="spellStart"/>
            <w:r w:rsidRPr="00AA6530">
              <w:rPr>
                <w:rFonts w:ascii="Times New Roman" w:hAnsi="Times New Roman" w:cs="Times New Roman"/>
                <w:b/>
                <w:bCs/>
                <w:sz w:val="20"/>
                <w:szCs w:val="20"/>
              </w:rPr>
              <w:t>осталих</w:t>
            </w:r>
            <w:proofErr w:type="spellEnd"/>
            <w:r w:rsidRPr="00AA6530">
              <w:rPr>
                <w:rFonts w:ascii="Times New Roman" w:hAnsi="Times New Roman" w:cs="Times New Roman"/>
                <w:b/>
                <w:bCs/>
                <w:sz w:val="20"/>
                <w:szCs w:val="20"/>
              </w:rPr>
              <w:t xml:space="preserve"> </w:t>
            </w:r>
            <w:proofErr w:type="spellStart"/>
            <w:r w:rsidRPr="00AA6530">
              <w:rPr>
                <w:rFonts w:ascii="Times New Roman" w:hAnsi="Times New Roman" w:cs="Times New Roman"/>
                <w:b/>
                <w:bCs/>
                <w:sz w:val="20"/>
                <w:szCs w:val="20"/>
              </w:rPr>
              <w:t>намена</w:t>
            </w:r>
            <w:proofErr w:type="spellEnd"/>
          </w:p>
        </w:tc>
        <w:tc>
          <w:tcPr>
            <w:tcW w:w="1559" w:type="dxa"/>
            <w:shd w:val="clear" w:color="auto" w:fill="auto"/>
            <w:noWrap/>
            <w:vAlign w:val="center"/>
            <w:hideMark/>
          </w:tcPr>
          <w:p w14:paraId="1CA6577A" w14:textId="77777777" w:rsidR="00505820" w:rsidRPr="00AA6530" w:rsidRDefault="00505820" w:rsidP="00A12514">
            <w:pPr>
              <w:jc w:val="center"/>
              <w:rPr>
                <w:rFonts w:ascii="Times New Roman" w:hAnsi="Times New Roman" w:cs="Times New Roman"/>
                <w:sz w:val="20"/>
                <w:szCs w:val="20"/>
              </w:rPr>
            </w:pPr>
            <w:r w:rsidRPr="00AA6530">
              <w:rPr>
                <w:rFonts w:ascii="Times New Roman" w:hAnsi="Times New Roman" w:cs="Times New Roman"/>
                <w:sz w:val="20"/>
                <w:szCs w:val="20"/>
              </w:rPr>
              <w:t> </w:t>
            </w:r>
          </w:p>
        </w:tc>
        <w:tc>
          <w:tcPr>
            <w:tcW w:w="851" w:type="dxa"/>
            <w:shd w:val="clear" w:color="auto" w:fill="auto"/>
            <w:noWrap/>
            <w:vAlign w:val="center"/>
            <w:hideMark/>
          </w:tcPr>
          <w:p w14:paraId="34769E84" w14:textId="77777777" w:rsidR="00505820" w:rsidRPr="00AA6530" w:rsidRDefault="00505820" w:rsidP="00A12514">
            <w:pPr>
              <w:jc w:val="center"/>
              <w:rPr>
                <w:rFonts w:ascii="Times New Roman" w:hAnsi="Times New Roman" w:cs="Times New Roman"/>
                <w:sz w:val="20"/>
                <w:szCs w:val="20"/>
              </w:rPr>
            </w:pPr>
            <w:r w:rsidRPr="00AA6530">
              <w:rPr>
                <w:rFonts w:ascii="Times New Roman" w:hAnsi="Times New Roman" w:cs="Times New Roman"/>
                <w:sz w:val="20"/>
                <w:szCs w:val="20"/>
              </w:rPr>
              <w:t> </w:t>
            </w:r>
          </w:p>
        </w:tc>
        <w:tc>
          <w:tcPr>
            <w:tcW w:w="992" w:type="dxa"/>
            <w:shd w:val="clear" w:color="auto" w:fill="auto"/>
            <w:noWrap/>
            <w:vAlign w:val="center"/>
            <w:hideMark/>
          </w:tcPr>
          <w:p w14:paraId="45ABF476" w14:textId="77777777" w:rsidR="00505820" w:rsidRPr="00AA6530" w:rsidRDefault="00505820" w:rsidP="00A12514">
            <w:pPr>
              <w:jc w:val="center"/>
              <w:rPr>
                <w:rFonts w:ascii="Times New Roman" w:hAnsi="Times New Roman" w:cs="Times New Roman"/>
                <w:sz w:val="20"/>
                <w:szCs w:val="20"/>
              </w:rPr>
            </w:pPr>
            <w:r w:rsidRPr="00AA6530">
              <w:rPr>
                <w:rFonts w:ascii="Times New Roman" w:hAnsi="Times New Roman" w:cs="Times New Roman"/>
                <w:sz w:val="20"/>
                <w:szCs w:val="20"/>
              </w:rPr>
              <w:t> </w:t>
            </w:r>
          </w:p>
        </w:tc>
        <w:tc>
          <w:tcPr>
            <w:tcW w:w="1701" w:type="dxa"/>
            <w:shd w:val="clear" w:color="auto" w:fill="auto"/>
            <w:noWrap/>
            <w:vAlign w:val="center"/>
            <w:hideMark/>
          </w:tcPr>
          <w:p w14:paraId="70CE29C8" w14:textId="77777777" w:rsidR="00505820" w:rsidRPr="00AA6530" w:rsidRDefault="00505820" w:rsidP="00A12514">
            <w:pPr>
              <w:jc w:val="center"/>
              <w:rPr>
                <w:rFonts w:ascii="Times New Roman" w:hAnsi="Times New Roman" w:cs="Times New Roman"/>
                <w:sz w:val="20"/>
                <w:szCs w:val="20"/>
              </w:rPr>
            </w:pPr>
            <w:r w:rsidRPr="00AA6530">
              <w:rPr>
                <w:rFonts w:ascii="Times New Roman" w:hAnsi="Times New Roman" w:cs="Times New Roman"/>
                <w:sz w:val="20"/>
                <w:szCs w:val="20"/>
              </w:rPr>
              <w:t> </w:t>
            </w:r>
          </w:p>
        </w:tc>
        <w:tc>
          <w:tcPr>
            <w:tcW w:w="1134" w:type="dxa"/>
            <w:shd w:val="clear" w:color="auto" w:fill="auto"/>
            <w:noWrap/>
            <w:vAlign w:val="center"/>
            <w:hideMark/>
          </w:tcPr>
          <w:p w14:paraId="3025D279" w14:textId="77777777" w:rsidR="00505820" w:rsidRPr="00AA6530" w:rsidRDefault="00505820" w:rsidP="00A12514">
            <w:pPr>
              <w:jc w:val="center"/>
              <w:rPr>
                <w:rFonts w:ascii="Times New Roman" w:hAnsi="Times New Roman" w:cs="Times New Roman"/>
                <w:sz w:val="20"/>
                <w:szCs w:val="20"/>
              </w:rPr>
            </w:pPr>
            <w:r w:rsidRPr="00AA6530">
              <w:rPr>
                <w:rFonts w:ascii="Times New Roman" w:hAnsi="Times New Roman" w:cs="Times New Roman"/>
                <w:sz w:val="20"/>
                <w:szCs w:val="20"/>
              </w:rPr>
              <w:t> </w:t>
            </w:r>
          </w:p>
        </w:tc>
      </w:tr>
      <w:tr w:rsidR="00AA6530" w:rsidRPr="00AA6530" w14:paraId="684DCCD4" w14:textId="77777777" w:rsidTr="003B248E">
        <w:trPr>
          <w:trHeight w:val="285"/>
        </w:trPr>
        <w:tc>
          <w:tcPr>
            <w:tcW w:w="3544" w:type="dxa"/>
            <w:shd w:val="clear" w:color="auto" w:fill="auto"/>
            <w:noWrap/>
            <w:vAlign w:val="bottom"/>
            <w:hideMark/>
          </w:tcPr>
          <w:p w14:paraId="71B32B18" w14:textId="77777777" w:rsidR="00505820" w:rsidRPr="00AA6530" w:rsidRDefault="00505820" w:rsidP="00A12514">
            <w:pPr>
              <w:rPr>
                <w:rFonts w:ascii="Times New Roman" w:hAnsi="Times New Roman" w:cs="Times New Roman"/>
                <w:sz w:val="20"/>
                <w:szCs w:val="20"/>
                <w:lang w:val="sr-Cyrl-RS"/>
              </w:rPr>
            </w:pPr>
            <w:r w:rsidRPr="00AA6530">
              <w:rPr>
                <w:rFonts w:ascii="Times New Roman" w:hAnsi="Times New Roman" w:cs="Times New Roman"/>
                <w:sz w:val="20"/>
                <w:szCs w:val="20"/>
                <w:lang w:val="sr-Cyrl-RS"/>
              </w:rPr>
              <w:t>површине за становање</w:t>
            </w:r>
          </w:p>
        </w:tc>
        <w:tc>
          <w:tcPr>
            <w:tcW w:w="1559" w:type="dxa"/>
            <w:shd w:val="clear" w:color="auto" w:fill="auto"/>
            <w:noWrap/>
            <w:vAlign w:val="center"/>
            <w:hideMark/>
          </w:tcPr>
          <w:p w14:paraId="01893BF9"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lang w:val="sr-Cyrl-RS"/>
              </w:rPr>
              <w:t>34,97</w:t>
            </w:r>
          </w:p>
        </w:tc>
        <w:tc>
          <w:tcPr>
            <w:tcW w:w="851" w:type="dxa"/>
            <w:shd w:val="clear" w:color="auto" w:fill="auto"/>
            <w:noWrap/>
            <w:vAlign w:val="center"/>
            <w:hideMark/>
          </w:tcPr>
          <w:p w14:paraId="08CE6380"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rPr>
              <w:t>30,</w:t>
            </w:r>
            <w:r w:rsidRPr="00AA6530">
              <w:rPr>
                <w:rFonts w:ascii="Times New Roman" w:hAnsi="Times New Roman" w:cs="Times New Roman"/>
                <w:sz w:val="20"/>
                <w:szCs w:val="20"/>
                <w:lang w:val="sr-Cyrl-RS"/>
              </w:rPr>
              <w:t>3</w:t>
            </w:r>
          </w:p>
        </w:tc>
        <w:tc>
          <w:tcPr>
            <w:tcW w:w="992" w:type="dxa"/>
            <w:shd w:val="clear" w:color="auto" w:fill="auto"/>
            <w:noWrap/>
            <w:vAlign w:val="center"/>
            <w:hideMark/>
          </w:tcPr>
          <w:p w14:paraId="70CBE723"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lang w:val="sr-Cyrl-RS"/>
              </w:rPr>
              <w:t>-1,33</w:t>
            </w:r>
          </w:p>
        </w:tc>
        <w:tc>
          <w:tcPr>
            <w:tcW w:w="1701" w:type="dxa"/>
            <w:shd w:val="clear" w:color="auto" w:fill="auto"/>
            <w:noWrap/>
            <w:vAlign w:val="center"/>
            <w:hideMark/>
          </w:tcPr>
          <w:p w14:paraId="596F138D"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rPr>
              <w:t>33,</w:t>
            </w:r>
            <w:r w:rsidRPr="00AA6530">
              <w:rPr>
                <w:rFonts w:ascii="Times New Roman" w:hAnsi="Times New Roman" w:cs="Times New Roman"/>
                <w:sz w:val="20"/>
                <w:szCs w:val="20"/>
                <w:lang w:val="sr-Cyrl-RS"/>
              </w:rPr>
              <w:t>64</w:t>
            </w:r>
          </w:p>
        </w:tc>
        <w:tc>
          <w:tcPr>
            <w:tcW w:w="1134" w:type="dxa"/>
            <w:shd w:val="clear" w:color="auto" w:fill="auto"/>
            <w:noWrap/>
            <w:vAlign w:val="center"/>
            <w:hideMark/>
          </w:tcPr>
          <w:p w14:paraId="154DE4C3" w14:textId="77777777" w:rsidR="00505820" w:rsidRPr="00AA6530" w:rsidRDefault="00505820" w:rsidP="00A12514">
            <w:pPr>
              <w:jc w:val="center"/>
              <w:rPr>
                <w:rFonts w:ascii="Times New Roman" w:hAnsi="Times New Roman" w:cs="Times New Roman"/>
                <w:sz w:val="20"/>
                <w:szCs w:val="20"/>
              </w:rPr>
            </w:pPr>
            <w:r w:rsidRPr="00AA6530">
              <w:rPr>
                <w:rFonts w:ascii="Times New Roman" w:hAnsi="Times New Roman" w:cs="Times New Roman"/>
                <w:sz w:val="20"/>
                <w:szCs w:val="20"/>
                <w:lang w:val="sr-Cyrl-RS"/>
              </w:rPr>
              <w:t>29</w:t>
            </w:r>
            <w:r w:rsidRPr="00AA6530">
              <w:rPr>
                <w:rFonts w:ascii="Times New Roman" w:hAnsi="Times New Roman" w:cs="Times New Roman"/>
                <w:sz w:val="20"/>
                <w:szCs w:val="20"/>
              </w:rPr>
              <w:t>,1</w:t>
            </w:r>
          </w:p>
        </w:tc>
      </w:tr>
      <w:tr w:rsidR="00AA6530" w:rsidRPr="00AA6530" w14:paraId="7F63C134" w14:textId="77777777" w:rsidTr="003B248E">
        <w:trPr>
          <w:trHeight w:val="285"/>
        </w:trPr>
        <w:tc>
          <w:tcPr>
            <w:tcW w:w="3544" w:type="dxa"/>
            <w:shd w:val="clear" w:color="auto" w:fill="auto"/>
            <w:noWrap/>
            <w:vAlign w:val="bottom"/>
            <w:hideMark/>
          </w:tcPr>
          <w:p w14:paraId="0BB7BF81" w14:textId="77777777" w:rsidR="00505820" w:rsidRPr="00AA6530" w:rsidRDefault="00505820" w:rsidP="00A12514">
            <w:pPr>
              <w:rPr>
                <w:rFonts w:ascii="Times New Roman" w:hAnsi="Times New Roman" w:cs="Times New Roman"/>
                <w:sz w:val="20"/>
                <w:szCs w:val="20"/>
                <w:lang w:val="ru-RU"/>
              </w:rPr>
            </w:pPr>
            <w:r w:rsidRPr="00AA6530">
              <w:rPr>
                <w:rFonts w:ascii="Times New Roman" w:hAnsi="Times New Roman" w:cs="Times New Roman"/>
                <w:sz w:val="20"/>
                <w:szCs w:val="20"/>
                <w:lang w:val="ru-RU"/>
              </w:rPr>
              <w:t>површине за комерцијалне садржаје</w:t>
            </w:r>
          </w:p>
        </w:tc>
        <w:tc>
          <w:tcPr>
            <w:tcW w:w="1559" w:type="dxa"/>
            <w:shd w:val="clear" w:color="auto" w:fill="auto"/>
            <w:noWrap/>
            <w:vAlign w:val="center"/>
            <w:hideMark/>
          </w:tcPr>
          <w:p w14:paraId="233A6D37" w14:textId="77777777" w:rsidR="00505820" w:rsidRPr="00AA6530" w:rsidRDefault="00505820" w:rsidP="00A12514">
            <w:pPr>
              <w:jc w:val="center"/>
              <w:rPr>
                <w:rFonts w:ascii="Times New Roman" w:hAnsi="Times New Roman" w:cs="Times New Roman"/>
                <w:sz w:val="20"/>
                <w:szCs w:val="20"/>
              </w:rPr>
            </w:pPr>
            <w:r w:rsidRPr="00AA6530">
              <w:rPr>
                <w:rFonts w:ascii="Times New Roman" w:hAnsi="Times New Roman" w:cs="Times New Roman"/>
                <w:sz w:val="20"/>
                <w:szCs w:val="20"/>
              </w:rPr>
              <w:t>0,06</w:t>
            </w:r>
          </w:p>
        </w:tc>
        <w:tc>
          <w:tcPr>
            <w:tcW w:w="851" w:type="dxa"/>
            <w:shd w:val="clear" w:color="auto" w:fill="auto"/>
            <w:noWrap/>
            <w:vAlign w:val="center"/>
            <w:hideMark/>
          </w:tcPr>
          <w:p w14:paraId="137C970C"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rPr>
              <w:t>0,</w:t>
            </w:r>
            <w:r w:rsidRPr="00AA6530">
              <w:rPr>
                <w:rFonts w:ascii="Times New Roman" w:hAnsi="Times New Roman" w:cs="Times New Roman"/>
                <w:sz w:val="20"/>
                <w:szCs w:val="20"/>
                <w:lang w:val="sr-Cyrl-RS"/>
              </w:rPr>
              <w:t>05</w:t>
            </w:r>
          </w:p>
        </w:tc>
        <w:tc>
          <w:tcPr>
            <w:tcW w:w="992" w:type="dxa"/>
            <w:shd w:val="clear" w:color="auto" w:fill="auto"/>
            <w:noWrap/>
            <w:vAlign w:val="center"/>
          </w:tcPr>
          <w:p w14:paraId="2DBB6673" w14:textId="77777777" w:rsidR="00505820" w:rsidRPr="00AA6530" w:rsidRDefault="00505820" w:rsidP="00A12514">
            <w:pPr>
              <w:jc w:val="center"/>
              <w:rPr>
                <w:rFonts w:ascii="Times New Roman" w:hAnsi="Times New Roman" w:cs="Times New Roman"/>
                <w:sz w:val="20"/>
                <w:szCs w:val="20"/>
              </w:rPr>
            </w:pPr>
            <w:r w:rsidRPr="00AA6530">
              <w:rPr>
                <w:rFonts w:ascii="Times New Roman" w:hAnsi="Times New Roman" w:cs="Times New Roman"/>
                <w:sz w:val="20"/>
                <w:szCs w:val="20"/>
                <w:lang w:val="sr-Cyrl-RS"/>
              </w:rPr>
              <w:t>-</w:t>
            </w:r>
            <w:r w:rsidRPr="00AA6530">
              <w:rPr>
                <w:rFonts w:ascii="Times New Roman" w:hAnsi="Times New Roman" w:cs="Times New Roman"/>
                <w:sz w:val="20"/>
                <w:szCs w:val="20"/>
              </w:rPr>
              <w:t>0,06</w:t>
            </w:r>
          </w:p>
        </w:tc>
        <w:tc>
          <w:tcPr>
            <w:tcW w:w="1701" w:type="dxa"/>
            <w:shd w:val="clear" w:color="auto" w:fill="auto"/>
            <w:noWrap/>
            <w:vAlign w:val="center"/>
            <w:hideMark/>
          </w:tcPr>
          <w:p w14:paraId="0956215F"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rPr>
              <w:t>0,</w:t>
            </w:r>
            <w:r w:rsidRPr="00AA6530">
              <w:rPr>
                <w:rFonts w:ascii="Times New Roman" w:hAnsi="Times New Roman" w:cs="Times New Roman"/>
                <w:sz w:val="20"/>
                <w:szCs w:val="20"/>
                <w:lang w:val="sr-Cyrl-RS"/>
              </w:rPr>
              <w:t>00</w:t>
            </w:r>
          </w:p>
        </w:tc>
        <w:tc>
          <w:tcPr>
            <w:tcW w:w="1134" w:type="dxa"/>
            <w:shd w:val="clear" w:color="auto" w:fill="auto"/>
            <w:noWrap/>
            <w:vAlign w:val="center"/>
            <w:hideMark/>
          </w:tcPr>
          <w:p w14:paraId="484AF9F3"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lang w:val="sr-Cyrl-RS"/>
              </w:rPr>
              <w:t>0,0</w:t>
            </w:r>
          </w:p>
        </w:tc>
      </w:tr>
      <w:tr w:rsidR="00AA6530" w:rsidRPr="00AA6530" w14:paraId="2BA81860" w14:textId="77777777" w:rsidTr="003B248E">
        <w:trPr>
          <w:trHeight w:val="285"/>
        </w:trPr>
        <w:tc>
          <w:tcPr>
            <w:tcW w:w="3544" w:type="dxa"/>
            <w:shd w:val="clear" w:color="auto" w:fill="auto"/>
            <w:noWrap/>
            <w:vAlign w:val="bottom"/>
            <w:hideMark/>
          </w:tcPr>
          <w:p w14:paraId="30F7F79B" w14:textId="77777777" w:rsidR="00505820" w:rsidRPr="00AA6530" w:rsidRDefault="00505820" w:rsidP="00A12514">
            <w:pPr>
              <w:rPr>
                <w:rFonts w:ascii="Times New Roman" w:hAnsi="Times New Roman" w:cs="Times New Roman"/>
                <w:sz w:val="20"/>
                <w:szCs w:val="20"/>
                <w:lang w:val="sr-Cyrl-RS"/>
              </w:rPr>
            </w:pPr>
            <w:r w:rsidRPr="00AA6530">
              <w:rPr>
                <w:rFonts w:ascii="Times New Roman" w:hAnsi="Times New Roman" w:cs="Times New Roman"/>
                <w:sz w:val="20"/>
                <w:szCs w:val="20"/>
                <w:lang w:val="sr-Cyrl-RS"/>
              </w:rPr>
              <w:t>површине за привредне зоне</w:t>
            </w:r>
          </w:p>
        </w:tc>
        <w:tc>
          <w:tcPr>
            <w:tcW w:w="1559" w:type="dxa"/>
            <w:shd w:val="clear" w:color="auto" w:fill="auto"/>
            <w:noWrap/>
            <w:vAlign w:val="center"/>
            <w:hideMark/>
          </w:tcPr>
          <w:p w14:paraId="33E2B7C5"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lang w:val="sr-Cyrl-RS"/>
              </w:rPr>
              <w:t>0,30</w:t>
            </w:r>
          </w:p>
        </w:tc>
        <w:tc>
          <w:tcPr>
            <w:tcW w:w="851" w:type="dxa"/>
            <w:shd w:val="clear" w:color="auto" w:fill="auto"/>
            <w:noWrap/>
            <w:vAlign w:val="center"/>
            <w:hideMark/>
          </w:tcPr>
          <w:p w14:paraId="1BB0DED4"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lang w:val="sr-Cyrl-RS"/>
              </w:rPr>
              <w:t>0,2</w:t>
            </w:r>
          </w:p>
        </w:tc>
        <w:tc>
          <w:tcPr>
            <w:tcW w:w="992" w:type="dxa"/>
            <w:shd w:val="clear" w:color="auto" w:fill="auto"/>
            <w:noWrap/>
            <w:vAlign w:val="center"/>
          </w:tcPr>
          <w:p w14:paraId="6B6131D2" w14:textId="77777777" w:rsidR="00505820" w:rsidRPr="00AA6530" w:rsidRDefault="00505820" w:rsidP="00A12514">
            <w:pPr>
              <w:jc w:val="center"/>
              <w:rPr>
                <w:rFonts w:ascii="Times New Roman" w:hAnsi="Times New Roman" w:cs="Times New Roman"/>
                <w:sz w:val="20"/>
                <w:szCs w:val="20"/>
              </w:rPr>
            </w:pPr>
            <w:r w:rsidRPr="00AA6530">
              <w:rPr>
                <w:rFonts w:ascii="Times New Roman" w:hAnsi="Times New Roman" w:cs="Times New Roman"/>
                <w:sz w:val="20"/>
                <w:szCs w:val="20"/>
                <w:lang w:val="sr-Cyrl-RS"/>
              </w:rPr>
              <w:t>-0,30</w:t>
            </w:r>
          </w:p>
        </w:tc>
        <w:tc>
          <w:tcPr>
            <w:tcW w:w="1701" w:type="dxa"/>
            <w:shd w:val="clear" w:color="auto" w:fill="auto"/>
            <w:noWrap/>
            <w:vAlign w:val="center"/>
            <w:hideMark/>
          </w:tcPr>
          <w:p w14:paraId="0AC13815"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lang w:val="sr-Cyrl-RS"/>
              </w:rPr>
              <w:t>0,00</w:t>
            </w:r>
          </w:p>
        </w:tc>
        <w:tc>
          <w:tcPr>
            <w:tcW w:w="1134" w:type="dxa"/>
            <w:shd w:val="clear" w:color="auto" w:fill="auto"/>
            <w:noWrap/>
            <w:vAlign w:val="center"/>
            <w:hideMark/>
          </w:tcPr>
          <w:p w14:paraId="31913B99"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lang w:val="sr-Cyrl-RS"/>
              </w:rPr>
              <w:t>0,0</w:t>
            </w:r>
          </w:p>
        </w:tc>
      </w:tr>
      <w:tr w:rsidR="00AA6530" w:rsidRPr="00AA6530" w14:paraId="45FA1A1A" w14:textId="77777777" w:rsidTr="003B248E">
        <w:trPr>
          <w:trHeight w:val="285"/>
        </w:trPr>
        <w:tc>
          <w:tcPr>
            <w:tcW w:w="3544" w:type="dxa"/>
            <w:shd w:val="clear" w:color="auto" w:fill="auto"/>
            <w:noWrap/>
            <w:vAlign w:val="bottom"/>
            <w:hideMark/>
          </w:tcPr>
          <w:p w14:paraId="6ABBF2C3" w14:textId="77777777" w:rsidR="00505820" w:rsidRPr="00AA6530" w:rsidRDefault="00505820" w:rsidP="00A12514">
            <w:pPr>
              <w:rPr>
                <w:rFonts w:ascii="Times New Roman" w:hAnsi="Times New Roman" w:cs="Times New Roman"/>
                <w:sz w:val="20"/>
                <w:szCs w:val="20"/>
              </w:rPr>
            </w:pPr>
            <w:proofErr w:type="spellStart"/>
            <w:r w:rsidRPr="00AA6530">
              <w:rPr>
                <w:rFonts w:ascii="Times New Roman" w:hAnsi="Times New Roman" w:cs="Times New Roman"/>
                <w:sz w:val="20"/>
                <w:szCs w:val="20"/>
              </w:rPr>
              <w:t>пољопривредне</w:t>
            </w:r>
            <w:proofErr w:type="spellEnd"/>
            <w:r w:rsidRPr="00AA6530">
              <w:rPr>
                <w:rFonts w:ascii="Times New Roman" w:hAnsi="Times New Roman" w:cs="Times New Roman"/>
                <w:sz w:val="20"/>
                <w:szCs w:val="20"/>
              </w:rPr>
              <w:t xml:space="preserve"> </w:t>
            </w:r>
            <w:proofErr w:type="spellStart"/>
            <w:r w:rsidRPr="00AA6530">
              <w:rPr>
                <w:rFonts w:ascii="Times New Roman" w:hAnsi="Times New Roman" w:cs="Times New Roman"/>
                <w:sz w:val="20"/>
                <w:szCs w:val="20"/>
              </w:rPr>
              <w:t>површине</w:t>
            </w:r>
            <w:proofErr w:type="spellEnd"/>
          </w:p>
        </w:tc>
        <w:tc>
          <w:tcPr>
            <w:tcW w:w="1559" w:type="dxa"/>
            <w:shd w:val="clear" w:color="auto" w:fill="auto"/>
            <w:noWrap/>
            <w:vAlign w:val="center"/>
            <w:hideMark/>
          </w:tcPr>
          <w:p w14:paraId="475D2584" w14:textId="77777777" w:rsidR="00505820" w:rsidRPr="00AA6530" w:rsidRDefault="00505820" w:rsidP="00A12514">
            <w:pPr>
              <w:jc w:val="center"/>
              <w:rPr>
                <w:rFonts w:ascii="Times New Roman" w:hAnsi="Times New Roman" w:cs="Times New Roman"/>
                <w:sz w:val="20"/>
                <w:szCs w:val="20"/>
              </w:rPr>
            </w:pPr>
            <w:r w:rsidRPr="00AA6530">
              <w:rPr>
                <w:rFonts w:ascii="Times New Roman" w:hAnsi="Times New Roman" w:cs="Times New Roman"/>
                <w:sz w:val="20"/>
                <w:szCs w:val="20"/>
              </w:rPr>
              <w:t>15,30</w:t>
            </w:r>
          </w:p>
        </w:tc>
        <w:tc>
          <w:tcPr>
            <w:tcW w:w="851" w:type="dxa"/>
            <w:shd w:val="clear" w:color="auto" w:fill="auto"/>
            <w:noWrap/>
            <w:vAlign w:val="center"/>
            <w:hideMark/>
          </w:tcPr>
          <w:p w14:paraId="5B750A66"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lang w:val="sr-Cyrl-RS"/>
              </w:rPr>
              <w:t>13,2</w:t>
            </w:r>
          </w:p>
        </w:tc>
        <w:tc>
          <w:tcPr>
            <w:tcW w:w="992" w:type="dxa"/>
            <w:shd w:val="clear" w:color="auto" w:fill="auto"/>
            <w:noWrap/>
            <w:vAlign w:val="center"/>
          </w:tcPr>
          <w:p w14:paraId="341CD5E7" w14:textId="77777777" w:rsidR="00505820" w:rsidRPr="00AA6530" w:rsidRDefault="00505820" w:rsidP="00A12514">
            <w:pPr>
              <w:jc w:val="center"/>
              <w:rPr>
                <w:rFonts w:ascii="Times New Roman" w:hAnsi="Times New Roman" w:cs="Times New Roman"/>
                <w:sz w:val="20"/>
                <w:szCs w:val="20"/>
              </w:rPr>
            </w:pPr>
            <w:r w:rsidRPr="00AA6530">
              <w:rPr>
                <w:rFonts w:ascii="Times New Roman" w:hAnsi="Times New Roman" w:cs="Times New Roman"/>
                <w:sz w:val="20"/>
                <w:szCs w:val="20"/>
                <w:lang w:val="sr-Cyrl-RS"/>
              </w:rPr>
              <w:t>-</w:t>
            </w:r>
            <w:r w:rsidRPr="00AA6530">
              <w:rPr>
                <w:rFonts w:ascii="Times New Roman" w:hAnsi="Times New Roman" w:cs="Times New Roman"/>
                <w:sz w:val="20"/>
                <w:szCs w:val="20"/>
              </w:rPr>
              <w:t>15,30</w:t>
            </w:r>
          </w:p>
        </w:tc>
        <w:tc>
          <w:tcPr>
            <w:tcW w:w="1701" w:type="dxa"/>
            <w:shd w:val="clear" w:color="auto" w:fill="auto"/>
            <w:noWrap/>
            <w:vAlign w:val="center"/>
            <w:hideMark/>
          </w:tcPr>
          <w:p w14:paraId="5146D981" w14:textId="77777777" w:rsidR="00505820" w:rsidRPr="00AA6530" w:rsidRDefault="00505820" w:rsidP="00A12514">
            <w:pPr>
              <w:jc w:val="center"/>
              <w:rPr>
                <w:rFonts w:ascii="Times New Roman" w:hAnsi="Times New Roman" w:cs="Times New Roman"/>
                <w:sz w:val="20"/>
                <w:szCs w:val="20"/>
              </w:rPr>
            </w:pPr>
            <w:r w:rsidRPr="00AA6530">
              <w:rPr>
                <w:rFonts w:ascii="Times New Roman" w:hAnsi="Times New Roman" w:cs="Times New Roman"/>
                <w:sz w:val="20"/>
                <w:szCs w:val="20"/>
              </w:rPr>
              <w:t>0,00</w:t>
            </w:r>
          </w:p>
        </w:tc>
        <w:tc>
          <w:tcPr>
            <w:tcW w:w="1134" w:type="dxa"/>
            <w:shd w:val="clear" w:color="auto" w:fill="auto"/>
            <w:noWrap/>
            <w:vAlign w:val="center"/>
            <w:hideMark/>
          </w:tcPr>
          <w:p w14:paraId="26131ADB" w14:textId="77777777" w:rsidR="00505820" w:rsidRPr="00AA6530" w:rsidRDefault="00505820" w:rsidP="00A12514">
            <w:pPr>
              <w:jc w:val="center"/>
              <w:rPr>
                <w:rFonts w:ascii="Times New Roman" w:hAnsi="Times New Roman" w:cs="Times New Roman"/>
                <w:sz w:val="20"/>
                <w:szCs w:val="20"/>
              </w:rPr>
            </w:pPr>
            <w:r w:rsidRPr="00AA6530">
              <w:rPr>
                <w:rFonts w:ascii="Times New Roman" w:hAnsi="Times New Roman" w:cs="Times New Roman"/>
                <w:sz w:val="20"/>
                <w:szCs w:val="20"/>
              </w:rPr>
              <w:t>0,0</w:t>
            </w:r>
          </w:p>
        </w:tc>
      </w:tr>
      <w:tr w:rsidR="00AA6530" w:rsidRPr="00AA6530" w14:paraId="68D55828" w14:textId="77777777" w:rsidTr="003B248E">
        <w:trPr>
          <w:trHeight w:val="285"/>
        </w:trPr>
        <w:tc>
          <w:tcPr>
            <w:tcW w:w="3544" w:type="dxa"/>
            <w:shd w:val="clear" w:color="auto" w:fill="auto"/>
            <w:noWrap/>
            <w:vAlign w:val="bottom"/>
          </w:tcPr>
          <w:p w14:paraId="26C8296B" w14:textId="77777777" w:rsidR="00505820" w:rsidRPr="00AA6530" w:rsidRDefault="00505820" w:rsidP="00A12514">
            <w:pPr>
              <w:rPr>
                <w:rFonts w:ascii="Times New Roman" w:hAnsi="Times New Roman" w:cs="Times New Roman"/>
                <w:sz w:val="20"/>
                <w:szCs w:val="20"/>
                <w:lang w:val="sr-Cyrl-RS"/>
              </w:rPr>
            </w:pPr>
            <w:r w:rsidRPr="00AA6530">
              <w:rPr>
                <w:rFonts w:ascii="Times New Roman" w:hAnsi="Times New Roman" w:cs="Times New Roman"/>
                <w:sz w:val="20"/>
                <w:szCs w:val="20"/>
                <w:lang w:val="sr-Cyrl-RS"/>
              </w:rPr>
              <w:t>зелене површине</w:t>
            </w:r>
          </w:p>
        </w:tc>
        <w:tc>
          <w:tcPr>
            <w:tcW w:w="1559" w:type="dxa"/>
            <w:shd w:val="clear" w:color="auto" w:fill="auto"/>
            <w:noWrap/>
            <w:vAlign w:val="center"/>
          </w:tcPr>
          <w:p w14:paraId="67E9BCC5"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lang w:val="sr-Cyrl-RS"/>
              </w:rPr>
              <w:t>12,99</w:t>
            </w:r>
          </w:p>
        </w:tc>
        <w:tc>
          <w:tcPr>
            <w:tcW w:w="851" w:type="dxa"/>
            <w:shd w:val="clear" w:color="auto" w:fill="auto"/>
            <w:noWrap/>
            <w:vAlign w:val="center"/>
          </w:tcPr>
          <w:p w14:paraId="0CFBB5AD"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lang w:val="sr-Cyrl-RS"/>
              </w:rPr>
              <w:t>11,2</w:t>
            </w:r>
          </w:p>
        </w:tc>
        <w:tc>
          <w:tcPr>
            <w:tcW w:w="992" w:type="dxa"/>
            <w:shd w:val="clear" w:color="auto" w:fill="auto"/>
            <w:noWrap/>
            <w:vAlign w:val="center"/>
          </w:tcPr>
          <w:p w14:paraId="2F7554BD" w14:textId="77777777" w:rsidR="00505820" w:rsidRPr="00AA6530" w:rsidRDefault="00505820" w:rsidP="00A12514">
            <w:pPr>
              <w:jc w:val="center"/>
              <w:rPr>
                <w:rFonts w:ascii="Times New Roman" w:hAnsi="Times New Roman" w:cs="Times New Roman"/>
                <w:sz w:val="20"/>
                <w:szCs w:val="20"/>
              </w:rPr>
            </w:pPr>
            <w:r w:rsidRPr="00AA6530">
              <w:rPr>
                <w:rFonts w:ascii="Times New Roman" w:hAnsi="Times New Roman" w:cs="Times New Roman"/>
                <w:sz w:val="20"/>
                <w:szCs w:val="20"/>
                <w:lang w:val="sr-Cyrl-RS"/>
              </w:rPr>
              <w:t>-12,99</w:t>
            </w:r>
          </w:p>
        </w:tc>
        <w:tc>
          <w:tcPr>
            <w:tcW w:w="1701" w:type="dxa"/>
            <w:shd w:val="clear" w:color="auto" w:fill="auto"/>
            <w:noWrap/>
            <w:vAlign w:val="center"/>
          </w:tcPr>
          <w:p w14:paraId="4340948D"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lang w:val="sr-Cyrl-RS"/>
              </w:rPr>
              <w:t>0,00</w:t>
            </w:r>
          </w:p>
        </w:tc>
        <w:tc>
          <w:tcPr>
            <w:tcW w:w="1134" w:type="dxa"/>
            <w:shd w:val="clear" w:color="auto" w:fill="auto"/>
            <w:noWrap/>
            <w:vAlign w:val="center"/>
          </w:tcPr>
          <w:p w14:paraId="1F8FC06A"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lang w:val="sr-Cyrl-RS"/>
              </w:rPr>
              <w:t>0,0</w:t>
            </w:r>
          </w:p>
        </w:tc>
      </w:tr>
      <w:tr w:rsidR="00AA6530" w:rsidRPr="00AA6530" w14:paraId="23BF95DA" w14:textId="77777777" w:rsidTr="003B248E">
        <w:trPr>
          <w:trHeight w:val="300"/>
        </w:trPr>
        <w:tc>
          <w:tcPr>
            <w:tcW w:w="3544" w:type="dxa"/>
            <w:shd w:val="clear" w:color="auto" w:fill="auto"/>
            <w:noWrap/>
            <w:vAlign w:val="bottom"/>
            <w:hideMark/>
          </w:tcPr>
          <w:p w14:paraId="5BA3D278" w14:textId="77777777" w:rsidR="00505820" w:rsidRPr="00AA6530" w:rsidRDefault="00505820" w:rsidP="00A12514">
            <w:pPr>
              <w:rPr>
                <w:rFonts w:ascii="Times New Roman" w:hAnsi="Times New Roman" w:cs="Times New Roman"/>
                <w:sz w:val="20"/>
                <w:szCs w:val="20"/>
                <w:lang w:val="sr-Cyrl-RS"/>
              </w:rPr>
            </w:pPr>
            <w:r w:rsidRPr="00AA6530">
              <w:rPr>
                <w:rFonts w:ascii="Times New Roman" w:hAnsi="Times New Roman" w:cs="Times New Roman"/>
                <w:sz w:val="20"/>
                <w:szCs w:val="20"/>
                <w:lang w:val="sr-Cyrl-RS"/>
              </w:rPr>
              <w:t>остале зелене површине</w:t>
            </w:r>
          </w:p>
        </w:tc>
        <w:tc>
          <w:tcPr>
            <w:tcW w:w="1559" w:type="dxa"/>
            <w:shd w:val="clear" w:color="auto" w:fill="auto"/>
            <w:noWrap/>
            <w:vAlign w:val="center"/>
            <w:hideMark/>
          </w:tcPr>
          <w:p w14:paraId="36CE1A90"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lang w:val="sr-Cyrl-RS"/>
              </w:rPr>
              <w:t>0,00</w:t>
            </w:r>
          </w:p>
        </w:tc>
        <w:tc>
          <w:tcPr>
            <w:tcW w:w="851" w:type="dxa"/>
            <w:shd w:val="clear" w:color="auto" w:fill="auto"/>
            <w:noWrap/>
            <w:vAlign w:val="center"/>
            <w:hideMark/>
          </w:tcPr>
          <w:p w14:paraId="1BDDDF68"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lang w:val="sr-Cyrl-RS"/>
              </w:rPr>
              <w:t>0,0</w:t>
            </w:r>
          </w:p>
        </w:tc>
        <w:tc>
          <w:tcPr>
            <w:tcW w:w="992" w:type="dxa"/>
            <w:shd w:val="clear" w:color="auto" w:fill="auto"/>
            <w:noWrap/>
            <w:vAlign w:val="center"/>
            <w:hideMark/>
          </w:tcPr>
          <w:p w14:paraId="29D04B22"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lang w:val="sr-Cyrl-RS"/>
              </w:rPr>
              <w:t>5,41</w:t>
            </w:r>
          </w:p>
        </w:tc>
        <w:tc>
          <w:tcPr>
            <w:tcW w:w="1701" w:type="dxa"/>
            <w:shd w:val="clear" w:color="auto" w:fill="auto"/>
            <w:noWrap/>
            <w:vAlign w:val="center"/>
            <w:hideMark/>
          </w:tcPr>
          <w:p w14:paraId="36DF3397"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lang w:val="sr-Cyrl-RS"/>
              </w:rPr>
              <w:t>5,41</w:t>
            </w:r>
          </w:p>
        </w:tc>
        <w:tc>
          <w:tcPr>
            <w:tcW w:w="1134" w:type="dxa"/>
            <w:shd w:val="clear" w:color="auto" w:fill="auto"/>
            <w:noWrap/>
            <w:vAlign w:val="center"/>
            <w:hideMark/>
          </w:tcPr>
          <w:p w14:paraId="2BCAF256"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lang w:val="sr-Cyrl-RS"/>
              </w:rPr>
              <w:t>4,7</w:t>
            </w:r>
          </w:p>
        </w:tc>
      </w:tr>
      <w:tr w:rsidR="00AA6530" w:rsidRPr="00AA6530" w14:paraId="52E96AB4" w14:textId="77777777" w:rsidTr="003B248E">
        <w:trPr>
          <w:trHeight w:val="300"/>
        </w:trPr>
        <w:tc>
          <w:tcPr>
            <w:tcW w:w="3544" w:type="dxa"/>
            <w:shd w:val="clear" w:color="auto" w:fill="auto"/>
            <w:noWrap/>
            <w:vAlign w:val="center"/>
            <w:hideMark/>
          </w:tcPr>
          <w:p w14:paraId="07E4800D" w14:textId="77777777" w:rsidR="00505820" w:rsidRPr="00AA6530" w:rsidRDefault="00505820" w:rsidP="00A12514">
            <w:pPr>
              <w:jc w:val="center"/>
              <w:rPr>
                <w:rFonts w:ascii="Times New Roman" w:hAnsi="Times New Roman" w:cs="Times New Roman"/>
                <w:b/>
                <w:bCs/>
                <w:i/>
                <w:iCs/>
                <w:sz w:val="20"/>
                <w:szCs w:val="20"/>
              </w:rPr>
            </w:pPr>
            <w:proofErr w:type="spellStart"/>
            <w:r w:rsidRPr="00AA6530">
              <w:rPr>
                <w:rFonts w:ascii="Times New Roman" w:hAnsi="Times New Roman" w:cs="Times New Roman"/>
                <w:b/>
                <w:bCs/>
                <w:i/>
                <w:iCs/>
                <w:sz w:val="20"/>
                <w:szCs w:val="20"/>
              </w:rPr>
              <w:t>укупно</w:t>
            </w:r>
            <w:proofErr w:type="spellEnd"/>
            <w:r w:rsidRPr="00AA6530">
              <w:rPr>
                <w:rFonts w:ascii="Times New Roman" w:hAnsi="Times New Roman" w:cs="Times New Roman"/>
                <w:b/>
                <w:bCs/>
                <w:i/>
                <w:iCs/>
                <w:sz w:val="20"/>
                <w:szCs w:val="20"/>
              </w:rPr>
              <w:t xml:space="preserve"> 2</w:t>
            </w:r>
          </w:p>
        </w:tc>
        <w:tc>
          <w:tcPr>
            <w:tcW w:w="1559" w:type="dxa"/>
            <w:shd w:val="clear" w:color="auto" w:fill="auto"/>
            <w:noWrap/>
            <w:vAlign w:val="center"/>
            <w:hideMark/>
          </w:tcPr>
          <w:p w14:paraId="64111A82" w14:textId="77777777" w:rsidR="00505820" w:rsidRPr="00AA6530" w:rsidRDefault="00505820" w:rsidP="00A12514">
            <w:pPr>
              <w:jc w:val="center"/>
              <w:rPr>
                <w:rFonts w:ascii="Times New Roman" w:hAnsi="Times New Roman" w:cs="Times New Roman"/>
                <w:b/>
                <w:bCs/>
                <w:i/>
                <w:iCs/>
                <w:sz w:val="20"/>
                <w:szCs w:val="20"/>
                <w:lang w:val="sr-Cyrl-RS"/>
              </w:rPr>
            </w:pPr>
            <w:r w:rsidRPr="00AA6530">
              <w:rPr>
                <w:rFonts w:ascii="Times New Roman" w:hAnsi="Times New Roman" w:cs="Times New Roman"/>
                <w:b/>
                <w:bCs/>
                <w:i/>
                <w:iCs/>
                <w:sz w:val="20"/>
                <w:szCs w:val="20"/>
                <w:lang w:val="sr-Cyrl-RS"/>
              </w:rPr>
              <w:t>63,62</w:t>
            </w:r>
          </w:p>
        </w:tc>
        <w:tc>
          <w:tcPr>
            <w:tcW w:w="851" w:type="dxa"/>
            <w:shd w:val="clear" w:color="auto" w:fill="auto"/>
            <w:noWrap/>
            <w:vAlign w:val="center"/>
            <w:hideMark/>
          </w:tcPr>
          <w:p w14:paraId="7F32D85F"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lang w:val="sr-Cyrl-RS"/>
              </w:rPr>
              <w:t>55,0</w:t>
            </w:r>
          </w:p>
        </w:tc>
        <w:tc>
          <w:tcPr>
            <w:tcW w:w="992" w:type="dxa"/>
            <w:shd w:val="clear" w:color="auto" w:fill="auto"/>
            <w:noWrap/>
            <w:vAlign w:val="center"/>
            <w:hideMark/>
          </w:tcPr>
          <w:p w14:paraId="5CA3AAF9" w14:textId="77777777" w:rsidR="00505820" w:rsidRPr="00AA6530" w:rsidRDefault="00505820" w:rsidP="00A12514">
            <w:pPr>
              <w:jc w:val="center"/>
              <w:rPr>
                <w:rFonts w:ascii="Times New Roman" w:hAnsi="Times New Roman" w:cs="Times New Roman"/>
                <w:sz w:val="20"/>
                <w:szCs w:val="20"/>
              </w:rPr>
            </w:pPr>
            <w:r w:rsidRPr="00AA6530">
              <w:rPr>
                <w:rFonts w:ascii="Times New Roman" w:hAnsi="Times New Roman" w:cs="Times New Roman"/>
                <w:sz w:val="20"/>
                <w:szCs w:val="20"/>
              </w:rPr>
              <w:t> </w:t>
            </w:r>
          </w:p>
        </w:tc>
        <w:tc>
          <w:tcPr>
            <w:tcW w:w="1701" w:type="dxa"/>
            <w:shd w:val="clear" w:color="auto" w:fill="auto"/>
            <w:noWrap/>
            <w:vAlign w:val="center"/>
            <w:hideMark/>
          </w:tcPr>
          <w:p w14:paraId="0DE2F30B" w14:textId="77777777" w:rsidR="00505820" w:rsidRPr="00AA6530" w:rsidRDefault="00505820" w:rsidP="00A12514">
            <w:pPr>
              <w:jc w:val="center"/>
              <w:rPr>
                <w:rFonts w:ascii="Times New Roman" w:hAnsi="Times New Roman" w:cs="Times New Roman"/>
                <w:b/>
                <w:bCs/>
                <w:i/>
                <w:iCs/>
                <w:sz w:val="20"/>
                <w:szCs w:val="20"/>
                <w:lang w:val="sr-Cyrl-RS"/>
              </w:rPr>
            </w:pPr>
            <w:r w:rsidRPr="00AA6530">
              <w:rPr>
                <w:rFonts w:ascii="Times New Roman" w:hAnsi="Times New Roman" w:cs="Times New Roman"/>
                <w:b/>
                <w:bCs/>
                <w:i/>
                <w:iCs/>
                <w:sz w:val="20"/>
                <w:szCs w:val="20"/>
                <w:lang w:val="sr-Cyrl-RS"/>
              </w:rPr>
              <w:t>39,05</w:t>
            </w:r>
          </w:p>
        </w:tc>
        <w:tc>
          <w:tcPr>
            <w:tcW w:w="1134" w:type="dxa"/>
            <w:shd w:val="clear" w:color="auto" w:fill="auto"/>
            <w:noWrap/>
            <w:vAlign w:val="center"/>
            <w:hideMark/>
          </w:tcPr>
          <w:p w14:paraId="5692A5A4" w14:textId="77777777" w:rsidR="00505820" w:rsidRPr="00AA6530" w:rsidRDefault="00505820" w:rsidP="00A12514">
            <w:pPr>
              <w:jc w:val="center"/>
              <w:rPr>
                <w:rFonts w:ascii="Times New Roman" w:hAnsi="Times New Roman" w:cs="Times New Roman"/>
                <w:sz w:val="20"/>
                <w:szCs w:val="20"/>
                <w:lang w:val="sr-Cyrl-RS"/>
              </w:rPr>
            </w:pPr>
            <w:r w:rsidRPr="00AA6530">
              <w:rPr>
                <w:rFonts w:ascii="Times New Roman" w:hAnsi="Times New Roman" w:cs="Times New Roman"/>
                <w:sz w:val="20"/>
                <w:szCs w:val="20"/>
                <w:lang w:val="sr-Cyrl-RS"/>
              </w:rPr>
              <w:t>33,8</w:t>
            </w:r>
          </w:p>
        </w:tc>
      </w:tr>
      <w:tr w:rsidR="00505820" w:rsidRPr="00AA6530" w14:paraId="19C87851" w14:textId="77777777" w:rsidTr="003B248E">
        <w:trPr>
          <w:trHeight w:val="300"/>
        </w:trPr>
        <w:tc>
          <w:tcPr>
            <w:tcW w:w="3544" w:type="dxa"/>
            <w:shd w:val="clear" w:color="auto" w:fill="auto"/>
            <w:noWrap/>
            <w:vAlign w:val="center"/>
            <w:hideMark/>
          </w:tcPr>
          <w:p w14:paraId="5FAF6B55" w14:textId="77777777" w:rsidR="00505820" w:rsidRPr="00AA6530" w:rsidRDefault="00505820" w:rsidP="00A12514">
            <w:pPr>
              <w:jc w:val="center"/>
              <w:rPr>
                <w:rFonts w:ascii="Times New Roman" w:hAnsi="Times New Roman" w:cs="Times New Roman"/>
                <w:b/>
                <w:bCs/>
                <w:sz w:val="20"/>
                <w:szCs w:val="20"/>
              </w:rPr>
            </w:pPr>
            <w:proofErr w:type="spellStart"/>
            <w:r w:rsidRPr="00AA6530">
              <w:rPr>
                <w:rFonts w:ascii="Times New Roman" w:hAnsi="Times New Roman" w:cs="Times New Roman"/>
                <w:b/>
                <w:bCs/>
                <w:sz w:val="20"/>
                <w:szCs w:val="20"/>
              </w:rPr>
              <w:t>укупно</w:t>
            </w:r>
            <w:proofErr w:type="spellEnd"/>
            <w:r w:rsidRPr="00AA6530">
              <w:rPr>
                <w:rFonts w:ascii="Times New Roman" w:hAnsi="Times New Roman" w:cs="Times New Roman"/>
                <w:b/>
                <w:bCs/>
                <w:sz w:val="20"/>
                <w:szCs w:val="20"/>
              </w:rPr>
              <w:t xml:space="preserve"> 1+2</w:t>
            </w:r>
          </w:p>
        </w:tc>
        <w:tc>
          <w:tcPr>
            <w:tcW w:w="1559" w:type="dxa"/>
            <w:shd w:val="clear" w:color="auto" w:fill="auto"/>
            <w:noWrap/>
            <w:vAlign w:val="center"/>
            <w:hideMark/>
          </w:tcPr>
          <w:p w14:paraId="67B583F4" w14:textId="77777777" w:rsidR="00505820" w:rsidRPr="00AA6530" w:rsidRDefault="00505820" w:rsidP="00A12514">
            <w:pPr>
              <w:jc w:val="center"/>
              <w:rPr>
                <w:rFonts w:ascii="Times New Roman" w:hAnsi="Times New Roman" w:cs="Times New Roman"/>
                <w:b/>
                <w:bCs/>
                <w:sz w:val="20"/>
                <w:szCs w:val="20"/>
                <w:lang w:val="sr-Cyrl-RS"/>
              </w:rPr>
            </w:pPr>
            <w:r w:rsidRPr="00AA6530">
              <w:rPr>
                <w:rFonts w:ascii="Times New Roman" w:hAnsi="Times New Roman" w:cs="Times New Roman"/>
                <w:b/>
                <w:bCs/>
                <w:sz w:val="20"/>
                <w:szCs w:val="20"/>
                <w:lang w:val="sr-Cyrl-RS"/>
              </w:rPr>
              <w:t>115,53</w:t>
            </w:r>
          </w:p>
        </w:tc>
        <w:tc>
          <w:tcPr>
            <w:tcW w:w="851" w:type="dxa"/>
            <w:shd w:val="clear" w:color="auto" w:fill="auto"/>
            <w:noWrap/>
            <w:vAlign w:val="center"/>
            <w:hideMark/>
          </w:tcPr>
          <w:p w14:paraId="39940CF2" w14:textId="77777777" w:rsidR="00505820" w:rsidRPr="00AA6530" w:rsidRDefault="00505820" w:rsidP="00A12514">
            <w:pPr>
              <w:jc w:val="center"/>
              <w:rPr>
                <w:rFonts w:ascii="Times New Roman" w:hAnsi="Times New Roman" w:cs="Times New Roman"/>
                <w:b/>
                <w:bCs/>
                <w:sz w:val="20"/>
                <w:szCs w:val="20"/>
              </w:rPr>
            </w:pPr>
            <w:r w:rsidRPr="00AA6530">
              <w:rPr>
                <w:rFonts w:ascii="Times New Roman" w:hAnsi="Times New Roman" w:cs="Times New Roman"/>
                <w:b/>
                <w:bCs/>
                <w:sz w:val="20"/>
                <w:szCs w:val="20"/>
              </w:rPr>
              <w:t>100,0</w:t>
            </w:r>
          </w:p>
        </w:tc>
        <w:tc>
          <w:tcPr>
            <w:tcW w:w="992" w:type="dxa"/>
            <w:shd w:val="clear" w:color="auto" w:fill="auto"/>
            <w:noWrap/>
            <w:vAlign w:val="center"/>
            <w:hideMark/>
          </w:tcPr>
          <w:p w14:paraId="7FC16991" w14:textId="77777777" w:rsidR="00505820" w:rsidRPr="00AA6530" w:rsidRDefault="00505820" w:rsidP="00A12514">
            <w:pPr>
              <w:jc w:val="center"/>
              <w:rPr>
                <w:rFonts w:ascii="Times New Roman" w:hAnsi="Times New Roman" w:cs="Times New Roman"/>
                <w:b/>
                <w:bCs/>
                <w:sz w:val="20"/>
                <w:szCs w:val="20"/>
              </w:rPr>
            </w:pPr>
            <w:r w:rsidRPr="00AA6530">
              <w:rPr>
                <w:rFonts w:ascii="Times New Roman" w:hAnsi="Times New Roman" w:cs="Times New Roman"/>
                <w:b/>
                <w:bCs/>
                <w:sz w:val="20"/>
                <w:szCs w:val="20"/>
              </w:rPr>
              <w:t> </w:t>
            </w:r>
          </w:p>
        </w:tc>
        <w:tc>
          <w:tcPr>
            <w:tcW w:w="1701" w:type="dxa"/>
            <w:shd w:val="clear" w:color="auto" w:fill="auto"/>
            <w:noWrap/>
            <w:vAlign w:val="center"/>
            <w:hideMark/>
          </w:tcPr>
          <w:p w14:paraId="39FBCEB8" w14:textId="77777777" w:rsidR="00505820" w:rsidRPr="00AA6530" w:rsidRDefault="00505820" w:rsidP="00A12514">
            <w:pPr>
              <w:jc w:val="center"/>
              <w:rPr>
                <w:rFonts w:ascii="Times New Roman" w:hAnsi="Times New Roman" w:cs="Times New Roman"/>
                <w:b/>
                <w:bCs/>
                <w:sz w:val="20"/>
                <w:szCs w:val="20"/>
                <w:lang w:val="sr-Cyrl-RS"/>
              </w:rPr>
            </w:pPr>
            <w:r w:rsidRPr="00AA6530">
              <w:rPr>
                <w:rFonts w:ascii="Times New Roman" w:hAnsi="Times New Roman" w:cs="Times New Roman"/>
                <w:b/>
                <w:bCs/>
                <w:sz w:val="20"/>
                <w:szCs w:val="20"/>
                <w:lang w:val="sr-Cyrl-RS"/>
              </w:rPr>
              <w:t>115,53</w:t>
            </w:r>
          </w:p>
        </w:tc>
        <w:tc>
          <w:tcPr>
            <w:tcW w:w="1134" w:type="dxa"/>
            <w:shd w:val="clear" w:color="auto" w:fill="auto"/>
            <w:noWrap/>
            <w:vAlign w:val="center"/>
            <w:hideMark/>
          </w:tcPr>
          <w:p w14:paraId="0C364A2E" w14:textId="4E34D623" w:rsidR="00505820" w:rsidRPr="00AA6530" w:rsidRDefault="00505820" w:rsidP="00A12514">
            <w:pPr>
              <w:jc w:val="center"/>
              <w:rPr>
                <w:rFonts w:ascii="Times New Roman" w:hAnsi="Times New Roman" w:cs="Times New Roman"/>
                <w:b/>
                <w:bCs/>
                <w:sz w:val="20"/>
                <w:szCs w:val="20"/>
                <w:lang w:val="sr-Cyrl-RS"/>
              </w:rPr>
            </w:pPr>
            <w:r w:rsidRPr="00AA6530">
              <w:rPr>
                <w:rFonts w:ascii="Times New Roman" w:hAnsi="Times New Roman" w:cs="Times New Roman"/>
                <w:b/>
                <w:bCs/>
                <w:sz w:val="20"/>
                <w:szCs w:val="20"/>
              </w:rPr>
              <w:t>100,0</w:t>
            </w:r>
            <w:r w:rsidRPr="00AA6530">
              <w:rPr>
                <w:rFonts w:ascii="Times New Roman" w:hAnsi="Times New Roman" w:cs="Times New Roman"/>
                <w:b/>
                <w:bCs/>
                <w:sz w:val="20"/>
                <w:szCs w:val="20"/>
                <w:lang w:val="sr-Cyrl-RS"/>
              </w:rPr>
              <w:t>“</w:t>
            </w:r>
          </w:p>
        </w:tc>
      </w:tr>
      <w:bookmarkEnd w:id="22"/>
    </w:tbl>
    <w:p w14:paraId="181CC9EC" w14:textId="77777777" w:rsidR="003B248E" w:rsidRPr="00AA6530" w:rsidRDefault="003B248E" w:rsidP="003B248E">
      <w:pPr>
        <w:rPr>
          <w:rFonts w:ascii="Times New Roman" w:hAnsi="Times New Roman" w:cs="Times New Roman"/>
          <w:sz w:val="24"/>
          <w:szCs w:val="24"/>
          <w:lang w:val="sr-Cyrl-RS"/>
        </w:rPr>
      </w:pPr>
    </w:p>
    <w:p w14:paraId="0E51AD95" w14:textId="0E14653C" w:rsidR="00505820" w:rsidRPr="00AA6530" w:rsidRDefault="00505820" w:rsidP="00A12514">
      <w:pPr>
        <w:spacing w:before="120" w:after="120"/>
        <w:rPr>
          <w:rFonts w:ascii="Times New Roman" w:hAnsi="Times New Roman" w:cs="Times New Roman"/>
          <w:sz w:val="24"/>
          <w:szCs w:val="24"/>
          <w:lang w:val="sr-Cyrl-RS"/>
        </w:rPr>
      </w:pPr>
      <w:r w:rsidRPr="00AA6530">
        <w:rPr>
          <w:rFonts w:ascii="Times New Roman" w:hAnsi="Times New Roman" w:cs="Times New Roman"/>
          <w:b/>
          <w:bCs/>
          <w:sz w:val="24"/>
          <w:szCs w:val="24"/>
          <w:lang w:val="sr-Cyrl-RS"/>
        </w:rPr>
        <w:t xml:space="preserve">У </w:t>
      </w:r>
      <w:proofErr w:type="spellStart"/>
      <w:r w:rsidRPr="00AA6530">
        <w:rPr>
          <w:rFonts w:ascii="Times New Roman" w:hAnsi="Times New Roman" w:cs="Times New Roman"/>
          <w:b/>
          <w:bCs/>
          <w:sz w:val="24"/>
          <w:szCs w:val="24"/>
          <w:lang w:val="sr-Cyrl-RS"/>
        </w:rPr>
        <w:t>Пододељку</w:t>
      </w:r>
      <w:proofErr w:type="spellEnd"/>
      <w:r w:rsidRPr="00AA6530">
        <w:rPr>
          <w:rFonts w:ascii="Times New Roman" w:hAnsi="Times New Roman" w:cs="Times New Roman"/>
          <w:b/>
          <w:bCs/>
          <w:sz w:val="24"/>
          <w:szCs w:val="24"/>
          <w:lang w:val="sr-Cyrl-RS"/>
        </w:rPr>
        <w:t xml:space="preserve"> 1.1.</w:t>
      </w:r>
      <w:r w:rsidRPr="00AA6530">
        <w:rPr>
          <w:b/>
          <w:bCs/>
        </w:rPr>
        <w:t xml:space="preserve"> </w:t>
      </w:r>
      <w:r w:rsidRPr="00AA6530">
        <w:rPr>
          <w:rFonts w:ascii="Times New Roman" w:hAnsi="Times New Roman" w:cs="Times New Roman"/>
          <w:b/>
          <w:bCs/>
          <w:sz w:val="24"/>
          <w:szCs w:val="24"/>
          <w:lang w:val="sr-Cyrl-RS"/>
        </w:rPr>
        <w:t>Подела на карактеристичне целине и блокове</w:t>
      </w:r>
      <w:r w:rsidR="007E181E" w:rsidRPr="00AA6530">
        <w:rPr>
          <w:rFonts w:ascii="Times New Roman" w:hAnsi="Times New Roman" w:cs="Times New Roman"/>
          <w:b/>
          <w:bCs/>
          <w:sz w:val="24"/>
          <w:szCs w:val="24"/>
          <w:lang w:val="sr-Cyrl-RS"/>
        </w:rPr>
        <w:t>,</w:t>
      </w:r>
      <w:r w:rsidRPr="00AA6530">
        <w:rPr>
          <w:rFonts w:ascii="Times New Roman" w:hAnsi="Times New Roman" w:cs="Times New Roman"/>
          <w:sz w:val="24"/>
          <w:szCs w:val="24"/>
          <w:lang w:val="sr-Cyrl-RS"/>
        </w:rPr>
        <w:t xml:space="preserve"> у </w:t>
      </w:r>
      <w:r w:rsidR="003B248E" w:rsidRPr="00AA6530">
        <w:rPr>
          <w:rFonts w:ascii="Times New Roman" w:hAnsi="Times New Roman" w:cs="Times New Roman"/>
          <w:sz w:val="24"/>
          <w:szCs w:val="24"/>
          <w:lang w:val="sr-Cyrl-RS"/>
        </w:rPr>
        <w:t>с</w:t>
      </w:r>
      <w:r w:rsidRPr="00AA6530">
        <w:rPr>
          <w:rFonts w:ascii="Times New Roman" w:hAnsi="Times New Roman" w:cs="Times New Roman"/>
          <w:sz w:val="24"/>
          <w:szCs w:val="24"/>
          <w:lang w:val="sr-Cyrl-RS"/>
        </w:rPr>
        <w:t xml:space="preserve">таву 1. </w:t>
      </w:r>
      <w:r w:rsidR="003B248E" w:rsidRPr="00AA6530">
        <w:rPr>
          <w:rFonts w:ascii="Times New Roman" w:hAnsi="Times New Roman" w:cs="Times New Roman"/>
          <w:sz w:val="24"/>
          <w:szCs w:val="24"/>
          <w:lang w:val="sr-Cyrl-RS"/>
        </w:rPr>
        <w:t>број</w:t>
      </w:r>
      <w:r w:rsidRPr="00AA6530">
        <w:rPr>
          <w:rFonts w:ascii="Times New Roman" w:hAnsi="Times New Roman" w:cs="Times New Roman"/>
          <w:sz w:val="24"/>
          <w:szCs w:val="24"/>
          <w:lang w:val="sr-Cyrl-RS"/>
        </w:rPr>
        <w:t xml:space="preserve"> „112,8“ мења се </w:t>
      </w:r>
      <w:r w:rsidR="003B248E" w:rsidRPr="00AA6530">
        <w:rPr>
          <w:rFonts w:ascii="Times New Roman" w:hAnsi="Times New Roman" w:cs="Times New Roman"/>
          <w:sz w:val="24"/>
          <w:szCs w:val="24"/>
          <w:lang w:val="sr-Cyrl-RS"/>
        </w:rPr>
        <w:t>бројем</w:t>
      </w:r>
      <w:r w:rsidRPr="00AA6530">
        <w:rPr>
          <w:rFonts w:ascii="Times New Roman" w:hAnsi="Times New Roman" w:cs="Times New Roman"/>
          <w:sz w:val="24"/>
          <w:szCs w:val="24"/>
          <w:lang w:val="sr-Cyrl-RS"/>
        </w:rPr>
        <w:t xml:space="preserve"> „115,5“.</w:t>
      </w:r>
    </w:p>
    <w:bookmarkEnd w:id="21"/>
    <w:p w14:paraId="41723FCA" w14:textId="6C66D252" w:rsidR="00505820" w:rsidRPr="00AA6530" w:rsidRDefault="00505820" w:rsidP="003B248E">
      <w:pPr>
        <w:spacing w:before="360"/>
        <w:rPr>
          <w:rFonts w:ascii="Times New Roman" w:hAnsi="Times New Roman" w:cs="Times New Roman"/>
          <w:sz w:val="24"/>
          <w:szCs w:val="24"/>
          <w:lang w:val="sr-Cyrl-RS"/>
        </w:rPr>
      </w:pPr>
      <w:r w:rsidRPr="00AA6530">
        <w:rPr>
          <w:rFonts w:ascii="Times New Roman" w:hAnsi="Times New Roman" w:cs="Times New Roman"/>
          <w:b/>
          <w:bCs/>
          <w:sz w:val="24"/>
          <w:szCs w:val="24"/>
          <w:lang w:val="sr-Cyrl-RS"/>
        </w:rPr>
        <w:t xml:space="preserve">У Одељку </w:t>
      </w:r>
      <w:r w:rsidRPr="00AA6530">
        <w:rPr>
          <w:rFonts w:ascii="Times New Roman" w:hAnsi="Times New Roman" w:cs="Times New Roman"/>
          <w:b/>
          <w:bCs/>
          <w:sz w:val="24"/>
          <w:szCs w:val="24"/>
          <w:lang w:val="sr-Cyrl-CS"/>
        </w:rPr>
        <w:t>2.</w:t>
      </w:r>
      <w:r w:rsidRPr="00AA6530">
        <w:rPr>
          <w:rFonts w:ascii="Times New Roman" w:hAnsi="Times New Roman" w:cs="Times New Roman"/>
          <w:b/>
          <w:bCs/>
          <w:sz w:val="24"/>
          <w:szCs w:val="24"/>
          <w:lang w:val="sr-Cyrl-CS"/>
        </w:rPr>
        <w:tab/>
        <w:t>ПОВРШИНЕ И ОБЈЕКТИ ЈАВНИХ НАМЕНА</w:t>
      </w:r>
      <w:r w:rsidR="003B248E" w:rsidRPr="00AA6530">
        <w:rPr>
          <w:rFonts w:ascii="Times New Roman" w:hAnsi="Times New Roman" w:cs="Times New Roman"/>
          <w:b/>
          <w:bCs/>
          <w:sz w:val="24"/>
          <w:szCs w:val="24"/>
          <w:lang w:val="sr-Cyrl-CS"/>
        </w:rPr>
        <w:t>,</w:t>
      </w:r>
      <w:r w:rsidRPr="00AA6530">
        <w:rPr>
          <w:rFonts w:ascii="Times New Roman" w:hAnsi="Times New Roman" w:cs="Times New Roman"/>
          <w:b/>
          <w:bCs/>
          <w:sz w:val="24"/>
          <w:szCs w:val="24"/>
          <w:lang w:val="sr-Cyrl-CS"/>
        </w:rPr>
        <w:t xml:space="preserve"> у </w:t>
      </w:r>
      <w:proofErr w:type="spellStart"/>
      <w:r w:rsidRPr="00AA6530">
        <w:rPr>
          <w:rFonts w:ascii="Times New Roman" w:hAnsi="Times New Roman" w:cs="Times New Roman"/>
          <w:b/>
          <w:bCs/>
          <w:sz w:val="24"/>
          <w:szCs w:val="24"/>
          <w:lang w:val="sr-Cyrl-CS"/>
        </w:rPr>
        <w:t>пододељку</w:t>
      </w:r>
      <w:proofErr w:type="spellEnd"/>
      <w:r w:rsidRPr="00AA6530">
        <w:rPr>
          <w:rFonts w:ascii="Times New Roman" w:hAnsi="Times New Roman" w:cs="Times New Roman"/>
          <w:b/>
          <w:bCs/>
          <w:sz w:val="24"/>
          <w:szCs w:val="24"/>
          <w:lang w:val="sr-Cyrl-CS"/>
        </w:rPr>
        <w:t xml:space="preserve"> </w:t>
      </w:r>
      <w:r w:rsidR="003B248E" w:rsidRPr="00AA6530">
        <w:rPr>
          <w:rFonts w:ascii="Times New Roman" w:hAnsi="Times New Roman" w:cs="Times New Roman"/>
          <w:b/>
          <w:bCs/>
          <w:sz w:val="24"/>
          <w:szCs w:val="24"/>
          <w:lang w:val="sr-Cyrl-CS"/>
        </w:rPr>
        <w:t>2.1. Јавне саобраћајне површине и објекти,</w:t>
      </w:r>
      <w:r w:rsidR="0082792B" w:rsidRPr="00AA6530">
        <w:rPr>
          <w:rFonts w:ascii="Times New Roman" w:hAnsi="Times New Roman" w:cs="Times New Roman"/>
          <w:b/>
          <w:bCs/>
          <w:sz w:val="24"/>
          <w:szCs w:val="24"/>
          <w:lang w:val="sr-Cyrl-CS"/>
        </w:rPr>
        <w:t xml:space="preserve"> у</w:t>
      </w:r>
      <w:r w:rsidR="003B248E" w:rsidRPr="00AA6530">
        <w:rPr>
          <w:rFonts w:ascii="Times New Roman" w:hAnsi="Times New Roman" w:cs="Times New Roman"/>
          <w:b/>
          <w:bCs/>
          <w:sz w:val="24"/>
          <w:szCs w:val="24"/>
          <w:lang w:val="sr-Cyrl-CS"/>
        </w:rPr>
        <w:t xml:space="preserve"> тачк</w:t>
      </w:r>
      <w:r w:rsidR="0082792B" w:rsidRPr="00AA6530">
        <w:rPr>
          <w:rFonts w:ascii="Times New Roman" w:hAnsi="Times New Roman" w:cs="Times New Roman"/>
          <w:b/>
          <w:bCs/>
          <w:sz w:val="24"/>
          <w:szCs w:val="24"/>
          <w:lang w:val="sr-Cyrl-CS"/>
        </w:rPr>
        <w:t>и</w:t>
      </w:r>
      <w:r w:rsidR="003B248E" w:rsidRPr="00AA6530">
        <w:rPr>
          <w:rFonts w:ascii="Times New Roman" w:hAnsi="Times New Roman" w:cs="Times New Roman"/>
          <w:b/>
          <w:bCs/>
          <w:sz w:val="24"/>
          <w:szCs w:val="24"/>
          <w:lang w:val="sr-Cyrl-CS"/>
        </w:rPr>
        <w:t xml:space="preserve"> </w:t>
      </w:r>
      <w:r w:rsidRPr="00AA6530">
        <w:rPr>
          <w:rFonts w:ascii="Times New Roman" w:hAnsi="Times New Roman" w:cs="Times New Roman"/>
          <w:b/>
          <w:bCs/>
          <w:sz w:val="24"/>
          <w:szCs w:val="24"/>
          <w:lang w:val="sr-Cyrl-RS"/>
        </w:rPr>
        <w:t>2.1.1. Улична мрежа</w:t>
      </w:r>
      <w:r w:rsidRPr="00AA6530">
        <w:rPr>
          <w:rFonts w:ascii="Times New Roman" w:hAnsi="Times New Roman" w:cs="Times New Roman"/>
          <w:sz w:val="24"/>
          <w:szCs w:val="24"/>
          <w:lang w:val="sr-Cyrl-RS"/>
        </w:rPr>
        <w:t xml:space="preserve"> мења се </w:t>
      </w:r>
      <w:r w:rsidR="003B248E" w:rsidRPr="00AA6530">
        <w:rPr>
          <w:rFonts w:ascii="Times New Roman" w:hAnsi="Times New Roman" w:cs="Times New Roman"/>
          <w:sz w:val="24"/>
          <w:szCs w:val="24"/>
          <w:lang w:val="sr-Cyrl-RS"/>
        </w:rPr>
        <w:t>с</w:t>
      </w:r>
      <w:r w:rsidRPr="00AA6530">
        <w:rPr>
          <w:rFonts w:ascii="Times New Roman" w:hAnsi="Times New Roman" w:cs="Times New Roman"/>
          <w:sz w:val="24"/>
          <w:szCs w:val="24"/>
          <w:lang w:val="sr-Cyrl-RS"/>
        </w:rPr>
        <w:t>тав 3. да гласи:</w:t>
      </w:r>
    </w:p>
    <w:p w14:paraId="31D3953C" w14:textId="689894AF" w:rsidR="00505820" w:rsidRPr="00AA6530" w:rsidRDefault="003B248E" w:rsidP="00A12514">
      <w:pPr>
        <w:pStyle w:val="BodyText"/>
        <w:spacing w:before="120" w:after="120"/>
        <w:ind w:firstLine="720"/>
        <w:rPr>
          <w:rFonts w:ascii="Times New Roman" w:eastAsia="Arial Unicode MS" w:hAnsi="Times New Roman"/>
          <w:szCs w:val="24"/>
          <w:lang w:val="sr-Latn-RS"/>
        </w:rPr>
      </w:pPr>
      <w:r w:rsidRPr="00AA6530">
        <w:rPr>
          <w:rFonts w:ascii="Times New Roman" w:hAnsi="Times New Roman"/>
          <w:szCs w:val="24"/>
          <w:lang w:val="sr-Latn-RS"/>
        </w:rPr>
        <w:t>„</w:t>
      </w:r>
      <w:r w:rsidR="00505820" w:rsidRPr="00AA6530">
        <w:rPr>
          <w:rFonts w:ascii="Times New Roman" w:eastAsia="Arial Unicode MS" w:hAnsi="Times New Roman"/>
          <w:szCs w:val="24"/>
          <w:lang w:val="ru-RU"/>
        </w:rPr>
        <w:t>Секундарна улична мрежа</w:t>
      </w:r>
      <w:r w:rsidR="00505820" w:rsidRPr="00AA6530">
        <w:rPr>
          <w:rFonts w:ascii="Times New Roman" w:eastAsia="Arial Unicode MS" w:hAnsi="Times New Roman"/>
          <w:b/>
          <w:szCs w:val="24"/>
          <w:lang w:val="ru-RU"/>
        </w:rPr>
        <w:t xml:space="preserve"> </w:t>
      </w:r>
      <w:r w:rsidR="00505820" w:rsidRPr="00AA6530">
        <w:rPr>
          <w:rFonts w:ascii="Times New Roman" w:eastAsia="Arial Unicode MS" w:hAnsi="Times New Roman"/>
          <w:szCs w:val="24"/>
          <w:lang w:val="ru-RU"/>
        </w:rPr>
        <w:t>планирана је са коловозима минималне ширине од 6.0</w:t>
      </w:r>
      <w:r w:rsidR="00505820" w:rsidRPr="00AA6530">
        <w:rPr>
          <w:rFonts w:ascii="Times New Roman" w:eastAsia="Arial Unicode MS" w:hAnsi="Times New Roman"/>
          <w:szCs w:val="24"/>
        </w:rPr>
        <w:t>m</w:t>
      </w:r>
      <w:r w:rsidR="00505820" w:rsidRPr="00AA6530">
        <w:rPr>
          <w:rFonts w:ascii="Times New Roman" w:eastAsia="Arial Unicode MS" w:hAnsi="Times New Roman"/>
          <w:szCs w:val="24"/>
          <w:lang w:val="ru-RU"/>
        </w:rPr>
        <w:t xml:space="preserve"> (двосмерни саобраћај), 4.5</w:t>
      </w:r>
      <w:r w:rsidR="00505820" w:rsidRPr="00AA6530">
        <w:rPr>
          <w:rFonts w:ascii="Times New Roman" w:eastAsia="Arial Unicode MS" w:hAnsi="Times New Roman"/>
          <w:szCs w:val="24"/>
        </w:rPr>
        <w:t>m</w:t>
      </w:r>
      <w:r w:rsidR="00505820" w:rsidRPr="00AA6530">
        <w:rPr>
          <w:rFonts w:ascii="Times New Roman" w:eastAsia="Arial Unicode MS" w:hAnsi="Times New Roman"/>
          <w:szCs w:val="24"/>
          <w:lang w:val="ru-RU"/>
        </w:rPr>
        <w:t xml:space="preserve"> (једносмерни саобраћај), тротоарима минималне ширине од 1.5</w:t>
      </w:r>
      <w:r w:rsidR="00505820" w:rsidRPr="00AA6530">
        <w:rPr>
          <w:rFonts w:ascii="Times New Roman" w:eastAsia="Arial Unicode MS" w:hAnsi="Times New Roman"/>
          <w:szCs w:val="24"/>
        </w:rPr>
        <w:t>m</w:t>
      </w:r>
      <w:r w:rsidR="00505820" w:rsidRPr="00AA6530">
        <w:rPr>
          <w:rFonts w:ascii="Times New Roman" w:eastAsia="Arial Unicode MS" w:hAnsi="Times New Roman"/>
          <w:szCs w:val="24"/>
          <w:lang w:val="sr-Cyrl-RS"/>
        </w:rPr>
        <w:t xml:space="preserve"> и банкином ширине 1.0</w:t>
      </w:r>
      <w:r w:rsidR="00505820" w:rsidRPr="00AA6530">
        <w:rPr>
          <w:rFonts w:ascii="Times New Roman" w:eastAsia="Arial Unicode MS" w:hAnsi="Times New Roman"/>
          <w:szCs w:val="24"/>
        </w:rPr>
        <w:t xml:space="preserve"> m</w:t>
      </w:r>
      <w:r w:rsidR="00505820" w:rsidRPr="00AA6530">
        <w:rPr>
          <w:rFonts w:ascii="Times New Roman" w:eastAsia="Arial Unicode MS" w:hAnsi="Times New Roman"/>
          <w:szCs w:val="24"/>
          <w:lang w:val="ru-RU"/>
        </w:rPr>
        <w:t>.</w:t>
      </w:r>
      <w:r w:rsidRPr="00AA6530">
        <w:rPr>
          <w:rFonts w:ascii="Times New Roman" w:eastAsia="Arial Unicode MS" w:hAnsi="Times New Roman"/>
          <w:szCs w:val="24"/>
          <w:lang w:val="sr-Latn-RS"/>
        </w:rPr>
        <w:t>“</w:t>
      </w:r>
    </w:p>
    <w:p w14:paraId="0E992DB3" w14:textId="44DA3E43" w:rsidR="00505820" w:rsidRPr="00AA6530" w:rsidRDefault="008A5CBB" w:rsidP="00A12514">
      <w:pPr>
        <w:pStyle w:val="BodyText"/>
        <w:spacing w:before="120" w:after="120"/>
        <w:rPr>
          <w:rFonts w:ascii="Times New Roman" w:eastAsia="Arial Unicode MS" w:hAnsi="Times New Roman"/>
          <w:szCs w:val="24"/>
          <w:lang w:val="ru-RU"/>
        </w:rPr>
      </w:pPr>
      <w:r w:rsidRPr="00AA6530">
        <w:rPr>
          <w:rFonts w:ascii="Times New Roman" w:eastAsia="Arial Unicode MS" w:hAnsi="Times New Roman"/>
          <w:szCs w:val="24"/>
          <w:lang w:val="ru-RU"/>
        </w:rPr>
        <w:t xml:space="preserve">Став 5. </w:t>
      </w:r>
      <w:r w:rsidR="003B248E" w:rsidRPr="00AA6530">
        <w:rPr>
          <w:rFonts w:ascii="Times New Roman" w:eastAsia="Arial Unicode MS" w:hAnsi="Times New Roman"/>
          <w:szCs w:val="24"/>
          <w:lang w:val="sr-Cyrl-RS"/>
        </w:rPr>
        <w:t>б</w:t>
      </w:r>
      <w:r w:rsidRPr="00AA6530">
        <w:rPr>
          <w:rFonts w:ascii="Times New Roman" w:eastAsia="Arial Unicode MS" w:hAnsi="Times New Roman"/>
          <w:szCs w:val="24"/>
          <w:lang w:val="ru-RU"/>
        </w:rPr>
        <w:t>рише се.</w:t>
      </w:r>
    </w:p>
    <w:p w14:paraId="0D813E90" w14:textId="707E9B2D" w:rsidR="008A5CBB" w:rsidRPr="00AA6530" w:rsidRDefault="008A5CBB" w:rsidP="00A12514">
      <w:pPr>
        <w:pStyle w:val="BodyText"/>
        <w:spacing w:before="120" w:after="120"/>
        <w:rPr>
          <w:rFonts w:ascii="Times New Roman" w:eastAsia="Arial Unicode MS" w:hAnsi="Times New Roman"/>
          <w:szCs w:val="24"/>
          <w:lang w:val="ru-RU"/>
        </w:rPr>
      </w:pPr>
      <w:r w:rsidRPr="00AA6530">
        <w:rPr>
          <w:rFonts w:ascii="Times New Roman" w:eastAsia="Arial Unicode MS" w:hAnsi="Times New Roman"/>
          <w:szCs w:val="24"/>
          <w:lang w:val="ru-RU"/>
        </w:rPr>
        <w:t>Ставови 6</w:t>
      </w:r>
      <w:r w:rsidR="003B248E" w:rsidRPr="00AA6530">
        <w:rPr>
          <w:rFonts w:ascii="Times New Roman" w:eastAsia="Arial Unicode MS" w:hAnsi="Times New Roman"/>
          <w:szCs w:val="24"/>
          <w:lang w:val="sr-Latn-RS"/>
        </w:rPr>
        <w:t xml:space="preserve"> - </w:t>
      </w:r>
      <w:r w:rsidRPr="00AA6530">
        <w:rPr>
          <w:rFonts w:ascii="Times New Roman" w:eastAsia="Arial Unicode MS" w:hAnsi="Times New Roman"/>
          <w:szCs w:val="24"/>
          <w:lang w:val="ru-RU"/>
        </w:rPr>
        <w:t xml:space="preserve">11. постају </w:t>
      </w:r>
      <w:r w:rsidR="00D7726D" w:rsidRPr="00AA6530">
        <w:rPr>
          <w:rFonts w:ascii="Times New Roman" w:eastAsia="Arial Unicode MS" w:hAnsi="Times New Roman"/>
          <w:szCs w:val="24"/>
          <w:lang w:val="ru-RU"/>
        </w:rPr>
        <w:t>с</w:t>
      </w:r>
      <w:r w:rsidRPr="00AA6530">
        <w:rPr>
          <w:rFonts w:ascii="Times New Roman" w:eastAsia="Arial Unicode MS" w:hAnsi="Times New Roman"/>
          <w:szCs w:val="24"/>
          <w:lang w:val="ru-RU"/>
        </w:rPr>
        <w:t>тавови 5</w:t>
      </w:r>
      <w:r w:rsidR="003B248E" w:rsidRPr="00AA6530">
        <w:rPr>
          <w:rFonts w:ascii="Times New Roman" w:eastAsia="Arial Unicode MS" w:hAnsi="Times New Roman"/>
          <w:szCs w:val="24"/>
          <w:lang w:val="ru-RU"/>
        </w:rPr>
        <w:t xml:space="preserve"> - </w:t>
      </w:r>
      <w:r w:rsidRPr="00AA6530">
        <w:rPr>
          <w:rFonts w:ascii="Times New Roman" w:eastAsia="Arial Unicode MS" w:hAnsi="Times New Roman"/>
          <w:szCs w:val="24"/>
          <w:lang w:val="ru-RU"/>
        </w:rPr>
        <w:t>10.</w:t>
      </w:r>
    </w:p>
    <w:p w14:paraId="57652DD6" w14:textId="1748EEFF" w:rsidR="008A5CBB" w:rsidRPr="00AA6530" w:rsidRDefault="008A5CBB" w:rsidP="00A12514">
      <w:pPr>
        <w:pStyle w:val="BodyText"/>
        <w:spacing w:before="120" w:after="120"/>
        <w:rPr>
          <w:rFonts w:ascii="Times New Roman" w:eastAsia="Arial Unicode MS" w:hAnsi="Times New Roman"/>
          <w:szCs w:val="24"/>
          <w:lang w:val="ru-RU"/>
        </w:rPr>
      </w:pPr>
      <w:r w:rsidRPr="00AA6530">
        <w:rPr>
          <w:rFonts w:ascii="Times New Roman" w:eastAsia="Arial Unicode MS" w:hAnsi="Times New Roman"/>
          <w:szCs w:val="24"/>
          <w:lang w:val="ru-RU"/>
        </w:rPr>
        <w:t xml:space="preserve">Став 6. </w:t>
      </w:r>
      <w:r w:rsidR="00D7726D" w:rsidRPr="00AA6530">
        <w:rPr>
          <w:rFonts w:ascii="Times New Roman" w:eastAsia="Arial Unicode MS" w:hAnsi="Times New Roman"/>
          <w:szCs w:val="24"/>
          <w:lang w:val="ru-RU"/>
        </w:rPr>
        <w:t>к</w:t>
      </w:r>
      <w:r w:rsidRPr="00AA6530">
        <w:rPr>
          <w:rFonts w:ascii="Times New Roman" w:eastAsia="Arial Unicode MS" w:hAnsi="Times New Roman"/>
          <w:szCs w:val="24"/>
          <w:lang w:val="ru-RU"/>
        </w:rPr>
        <w:t xml:space="preserve">оји је постао став 5. </w:t>
      </w:r>
      <w:r w:rsidR="00D7726D" w:rsidRPr="00AA6530">
        <w:rPr>
          <w:rFonts w:ascii="Times New Roman" w:eastAsia="Arial Unicode MS" w:hAnsi="Times New Roman"/>
          <w:szCs w:val="24"/>
          <w:lang w:val="ru-RU"/>
        </w:rPr>
        <w:t>м</w:t>
      </w:r>
      <w:r w:rsidRPr="00AA6530">
        <w:rPr>
          <w:rFonts w:ascii="Times New Roman" w:eastAsia="Arial Unicode MS" w:hAnsi="Times New Roman"/>
          <w:szCs w:val="24"/>
          <w:lang w:val="ru-RU"/>
        </w:rPr>
        <w:t>ења се да гласи:</w:t>
      </w:r>
    </w:p>
    <w:p w14:paraId="72D09849" w14:textId="77777777" w:rsidR="00D91BBA" w:rsidRPr="00AA6530" w:rsidRDefault="00D91BBA" w:rsidP="00D91BBA">
      <w:pPr>
        <w:pStyle w:val="BodyText"/>
        <w:spacing w:before="120" w:after="120"/>
        <w:ind w:firstLine="720"/>
        <w:rPr>
          <w:rFonts w:ascii="Times New Roman" w:eastAsia="Arial Unicode MS" w:hAnsi="Times New Roman"/>
          <w:szCs w:val="24"/>
          <w:lang w:val="sr-Cyrl-RS"/>
        </w:rPr>
      </w:pPr>
      <w:bookmarkStart w:id="23" w:name="_Hlk135677293"/>
      <w:r w:rsidRPr="00AA6530">
        <w:rPr>
          <w:rFonts w:ascii="Times New Roman" w:eastAsia="Arial Unicode MS" w:hAnsi="Times New Roman"/>
          <w:szCs w:val="24"/>
          <w:lang w:val="sr-Cyrl-RS"/>
        </w:rPr>
        <w:t>На делу Просторног плана између, Блока 1 и Блока 2.1, планира се комунална стаза (КС) ширине 5.0m којом ће се кретати возила која су у функцији одржавања инфраструктурних инсталација положених у оквиру ове комуналне стазе.</w:t>
      </w:r>
    </w:p>
    <w:bookmarkEnd w:id="23"/>
    <w:p w14:paraId="6D69117B" w14:textId="78A12965" w:rsidR="00D91BBA" w:rsidRPr="00AA6530" w:rsidRDefault="00D91BBA" w:rsidP="00A12514">
      <w:pPr>
        <w:pStyle w:val="BodyText"/>
        <w:spacing w:before="120" w:after="120"/>
        <w:rPr>
          <w:rFonts w:ascii="Times New Roman" w:eastAsia="Arial Unicode MS" w:hAnsi="Times New Roman"/>
          <w:szCs w:val="24"/>
          <w:lang w:val="ru-RU"/>
        </w:rPr>
      </w:pPr>
      <w:r w:rsidRPr="00AA6530">
        <w:rPr>
          <w:rFonts w:ascii="Times New Roman" w:eastAsia="Arial Unicode MS" w:hAnsi="Times New Roman"/>
          <w:szCs w:val="24"/>
          <w:lang w:val="ru-RU"/>
        </w:rPr>
        <w:t>Став 7. Који је постао став 6. Мења се да гласи:</w:t>
      </w:r>
    </w:p>
    <w:p w14:paraId="0672367F" w14:textId="72EEDF66" w:rsidR="008A5CBB" w:rsidRPr="00AA6530" w:rsidRDefault="00D7726D" w:rsidP="00A12514">
      <w:pPr>
        <w:pStyle w:val="NoSpacing"/>
        <w:spacing w:before="120" w:after="120"/>
        <w:ind w:firstLine="720"/>
        <w:rPr>
          <w:rFonts w:ascii="Times New Roman" w:eastAsia="Arial Unicode MS" w:hAnsi="Times New Roman"/>
          <w:sz w:val="24"/>
          <w:szCs w:val="24"/>
          <w:lang w:val="sr-Latn-RS"/>
        </w:rPr>
      </w:pPr>
      <w:r w:rsidRPr="00AA6530">
        <w:rPr>
          <w:rFonts w:ascii="Times New Roman" w:eastAsia="Arial Unicode MS" w:hAnsi="Times New Roman"/>
          <w:sz w:val="24"/>
          <w:szCs w:val="24"/>
          <w:lang w:val="sr-Latn-RS"/>
        </w:rPr>
        <w:t>„</w:t>
      </w:r>
      <w:r w:rsidR="008A5CBB" w:rsidRPr="00AA6530">
        <w:rPr>
          <w:rFonts w:ascii="Times New Roman" w:eastAsia="Arial Unicode MS" w:hAnsi="Times New Roman"/>
          <w:sz w:val="24"/>
          <w:szCs w:val="24"/>
          <w:lang w:val="ru-RU"/>
        </w:rPr>
        <w:t>На подручју архелошког локалитета, са приступом из једносмерне улице Повљенске, планира се отворена  паркинг површина. Ова паркинг површина је планирана за паркирање путничких возила мин</w:t>
      </w:r>
      <w:r w:rsidR="00D16A91" w:rsidRPr="00AA6530">
        <w:rPr>
          <w:rFonts w:ascii="Times New Roman" w:eastAsia="Arial Unicode MS" w:hAnsi="Times New Roman"/>
          <w:sz w:val="24"/>
          <w:szCs w:val="24"/>
          <w:lang w:val="ru-RU"/>
        </w:rPr>
        <w:t>.</w:t>
      </w:r>
      <w:r w:rsidR="008A5CBB" w:rsidRPr="00AA6530">
        <w:rPr>
          <w:rFonts w:ascii="Times New Roman" w:eastAsia="Arial Unicode MS" w:hAnsi="Times New Roman"/>
          <w:sz w:val="24"/>
          <w:szCs w:val="24"/>
          <w:lang w:val="ru-RU"/>
        </w:rPr>
        <w:t xml:space="preserve"> (250 ПМ) и туристичких аутобуса мин. (7 ПМ).</w:t>
      </w:r>
      <w:r w:rsidRPr="00AA6530">
        <w:rPr>
          <w:rFonts w:ascii="Times New Roman" w:eastAsia="Arial Unicode MS" w:hAnsi="Times New Roman"/>
          <w:sz w:val="24"/>
          <w:szCs w:val="24"/>
          <w:lang w:val="sr-Latn-RS"/>
        </w:rPr>
        <w:t>“</w:t>
      </w:r>
    </w:p>
    <w:p w14:paraId="2B4750DA" w14:textId="578A19B6" w:rsidR="008A5CBB" w:rsidRPr="00AA6530" w:rsidRDefault="008A5CBB" w:rsidP="00A12514">
      <w:pPr>
        <w:pStyle w:val="NoSpacing"/>
        <w:spacing w:before="120" w:after="120"/>
        <w:rPr>
          <w:rFonts w:ascii="Times New Roman" w:eastAsia="Arial Unicode MS" w:hAnsi="Times New Roman"/>
          <w:sz w:val="24"/>
          <w:szCs w:val="24"/>
          <w:lang w:val="ru-RU"/>
        </w:rPr>
      </w:pPr>
      <w:r w:rsidRPr="00AA6530">
        <w:rPr>
          <w:rFonts w:ascii="Times New Roman" w:eastAsia="Arial Unicode MS" w:hAnsi="Times New Roman"/>
          <w:sz w:val="24"/>
          <w:szCs w:val="24"/>
          <w:lang w:val="ru-RU"/>
        </w:rPr>
        <w:t xml:space="preserve">Након </w:t>
      </w:r>
      <w:r w:rsidR="00D7726D" w:rsidRPr="00AA6530">
        <w:rPr>
          <w:rFonts w:ascii="Times New Roman" w:eastAsia="Arial Unicode MS" w:hAnsi="Times New Roman"/>
          <w:sz w:val="24"/>
          <w:szCs w:val="24"/>
          <w:lang w:val="ru-RU"/>
        </w:rPr>
        <w:t>с</w:t>
      </w:r>
      <w:r w:rsidRPr="00AA6530">
        <w:rPr>
          <w:rFonts w:ascii="Times New Roman" w:eastAsia="Arial Unicode MS" w:hAnsi="Times New Roman"/>
          <w:sz w:val="24"/>
          <w:szCs w:val="24"/>
          <w:lang w:val="ru-RU"/>
        </w:rPr>
        <w:t xml:space="preserve">тава 11. </w:t>
      </w:r>
      <w:r w:rsidR="00D7726D" w:rsidRPr="00AA6530">
        <w:rPr>
          <w:rFonts w:ascii="Times New Roman" w:eastAsia="Arial Unicode MS" w:hAnsi="Times New Roman"/>
          <w:sz w:val="24"/>
          <w:szCs w:val="24"/>
          <w:lang w:val="ru-RU"/>
        </w:rPr>
        <w:t>к</w:t>
      </w:r>
      <w:r w:rsidRPr="00AA6530">
        <w:rPr>
          <w:rFonts w:ascii="Times New Roman" w:eastAsia="Arial Unicode MS" w:hAnsi="Times New Roman"/>
          <w:sz w:val="24"/>
          <w:szCs w:val="24"/>
          <w:lang w:val="ru-RU"/>
        </w:rPr>
        <w:t xml:space="preserve">оји је постао став 10. </w:t>
      </w:r>
      <w:r w:rsidR="00D7726D" w:rsidRPr="00AA6530">
        <w:rPr>
          <w:rFonts w:ascii="Times New Roman" w:eastAsia="Arial Unicode MS" w:hAnsi="Times New Roman"/>
          <w:sz w:val="24"/>
          <w:szCs w:val="24"/>
          <w:lang w:val="ru-RU"/>
        </w:rPr>
        <w:t>д</w:t>
      </w:r>
      <w:r w:rsidRPr="00AA6530">
        <w:rPr>
          <w:rFonts w:ascii="Times New Roman" w:eastAsia="Arial Unicode MS" w:hAnsi="Times New Roman"/>
          <w:sz w:val="24"/>
          <w:szCs w:val="24"/>
          <w:lang w:val="ru-RU"/>
        </w:rPr>
        <w:t xml:space="preserve">одају се </w:t>
      </w:r>
      <w:r w:rsidR="00D7726D" w:rsidRPr="00AA6530">
        <w:rPr>
          <w:rFonts w:ascii="Times New Roman" w:eastAsia="Arial Unicode MS" w:hAnsi="Times New Roman"/>
          <w:sz w:val="24"/>
          <w:szCs w:val="24"/>
          <w:lang w:val="ru-RU"/>
        </w:rPr>
        <w:t xml:space="preserve">нови </w:t>
      </w:r>
      <w:r w:rsidRPr="00AA6530">
        <w:rPr>
          <w:rFonts w:ascii="Times New Roman" w:eastAsia="Arial Unicode MS" w:hAnsi="Times New Roman"/>
          <w:sz w:val="24"/>
          <w:szCs w:val="24"/>
          <w:lang w:val="ru-RU"/>
        </w:rPr>
        <w:t xml:space="preserve">ставови 11 – 16. </w:t>
      </w:r>
      <w:r w:rsidR="00D7726D" w:rsidRPr="00AA6530">
        <w:rPr>
          <w:rFonts w:ascii="Times New Roman" w:eastAsia="Arial Unicode MS" w:hAnsi="Times New Roman"/>
          <w:sz w:val="24"/>
          <w:szCs w:val="24"/>
          <w:lang w:val="ru-RU"/>
        </w:rPr>
        <w:t>који</w:t>
      </w:r>
      <w:r w:rsidRPr="00AA6530">
        <w:rPr>
          <w:rFonts w:ascii="Times New Roman" w:eastAsia="Arial Unicode MS" w:hAnsi="Times New Roman"/>
          <w:sz w:val="24"/>
          <w:szCs w:val="24"/>
          <w:lang w:val="ru-RU"/>
        </w:rPr>
        <w:t xml:space="preserve"> гласе:</w:t>
      </w:r>
    </w:p>
    <w:p w14:paraId="6AD0828B" w14:textId="1C201143" w:rsidR="008A5CBB" w:rsidRPr="00AA6530" w:rsidRDefault="00D7726D" w:rsidP="00A12514">
      <w:pPr>
        <w:spacing w:before="120" w:after="120"/>
        <w:ind w:firstLine="720"/>
        <w:rPr>
          <w:rFonts w:ascii="Times New Roman" w:hAnsi="Times New Roman" w:cs="Times New Roman"/>
          <w:sz w:val="24"/>
          <w:szCs w:val="24"/>
          <w:lang w:val="sr-Cyrl-CS"/>
        </w:rPr>
      </w:pPr>
      <w:r w:rsidRPr="00AA6530">
        <w:rPr>
          <w:rFonts w:ascii="Times New Roman" w:eastAsia="Arial Unicode MS" w:hAnsi="Times New Roman"/>
          <w:szCs w:val="24"/>
          <w:lang w:val="sr-Latn-RS"/>
        </w:rPr>
        <w:t>„</w:t>
      </w:r>
      <w:r w:rsidR="008A5CBB" w:rsidRPr="00AA6530">
        <w:rPr>
          <w:rFonts w:ascii="Times New Roman" w:hAnsi="Times New Roman" w:cs="Times New Roman"/>
          <w:sz w:val="24"/>
          <w:szCs w:val="24"/>
          <w:lang w:val="sr-Cyrl-CS"/>
        </w:rPr>
        <w:t>Све елементе попречног профила саобраћајних површина који се функционално разликују раздвојити нивелационо. У нивелационом смислу обавезно је поштовати нивелацију улица на које се наслања простор у границама плана.</w:t>
      </w:r>
    </w:p>
    <w:p w14:paraId="5C2D0688" w14:textId="77777777" w:rsidR="008A5CBB" w:rsidRPr="00AA6530" w:rsidRDefault="008A5CBB" w:rsidP="00A12514">
      <w:pPr>
        <w:spacing w:before="120" w:after="120"/>
        <w:ind w:firstLine="720"/>
        <w:rPr>
          <w:rFonts w:ascii="Times New Roman" w:hAnsi="Times New Roman" w:cs="Times New Roman"/>
          <w:sz w:val="24"/>
          <w:szCs w:val="24"/>
          <w:lang w:val="sr-Cyrl-CS"/>
        </w:rPr>
      </w:pPr>
      <w:r w:rsidRPr="00AA6530">
        <w:rPr>
          <w:rFonts w:ascii="Times New Roman" w:hAnsi="Times New Roman" w:cs="Times New Roman"/>
          <w:sz w:val="24"/>
          <w:szCs w:val="24"/>
          <w:lang w:val="sr-Cyrl-CS"/>
        </w:rPr>
        <w:t>Интерне саобраћајнице, у оквиру предметног подручја, планирати као:</w:t>
      </w:r>
    </w:p>
    <w:p w14:paraId="466068F2" w14:textId="77777777" w:rsidR="008A5CBB" w:rsidRPr="00AA6530" w:rsidRDefault="008A5CBB" w:rsidP="002D319B">
      <w:pPr>
        <w:numPr>
          <w:ilvl w:val="0"/>
          <w:numId w:val="22"/>
        </w:numPr>
        <w:autoSpaceDE w:val="0"/>
        <w:autoSpaceDN w:val="0"/>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двосмерне саобраћајнице са коловозом минималне ширине 6,0m, </w:t>
      </w:r>
    </w:p>
    <w:p w14:paraId="7BA6E813" w14:textId="77777777" w:rsidR="008A5CBB" w:rsidRPr="00AA6530" w:rsidRDefault="008A5CBB" w:rsidP="002D319B">
      <w:pPr>
        <w:numPr>
          <w:ilvl w:val="0"/>
          <w:numId w:val="22"/>
        </w:numPr>
        <w:autoSpaceDE w:val="0"/>
        <w:autoSpaceDN w:val="0"/>
        <w:rPr>
          <w:rFonts w:ascii="Times New Roman" w:hAnsi="Times New Roman" w:cs="Times New Roman"/>
          <w:sz w:val="24"/>
          <w:szCs w:val="24"/>
          <w:lang w:val="ru-RU"/>
        </w:rPr>
      </w:pPr>
      <w:r w:rsidRPr="00AA6530">
        <w:rPr>
          <w:rFonts w:ascii="Times New Roman" w:hAnsi="Times New Roman" w:cs="Times New Roman"/>
          <w:sz w:val="24"/>
          <w:szCs w:val="24"/>
          <w:lang w:val="ru-RU"/>
        </w:rPr>
        <w:t>једносмерне саобраћајнице са коловозом минималне ширине 4,5m</w:t>
      </w:r>
    </w:p>
    <w:p w14:paraId="4D220AC7" w14:textId="77777777" w:rsidR="008A5CBB" w:rsidRPr="00AA6530" w:rsidRDefault="008A5CBB" w:rsidP="002D319B">
      <w:pPr>
        <w:numPr>
          <w:ilvl w:val="0"/>
          <w:numId w:val="22"/>
        </w:numPr>
        <w:autoSpaceDE w:val="0"/>
        <w:autoSpaceDN w:val="0"/>
        <w:rPr>
          <w:rFonts w:ascii="Times New Roman" w:hAnsi="Times New Roman" w:cs="Times New Roman"/>
          <w:sz w:val="24"/>
          <w:szCs w:val="24"/>
          <w:lang w:val="ru-RU"/>
        </w:rPr>
      </w:pPr>
      <w:r w:rsidRPr="00AA6530">
        <w:rPr>
          <w:rFonts w:ascii="Times New Roman" w:hAnsi="Times New Roman" w:cs="Times New Roman"/>
          <w:sz w:val="24"/>
          <w:szCs w:val="24"/>
          <w:lang w:val="ru-RU"/>
        </w:rPr>
        <w:t>обострани тротоар минималне ширине 1,5m.</w:t>
      </w:r>
    </w:p>
    <w:p w14:paraId="2E044119" w14:textId="77777777" w:rsidR="008A5CBB" w:rsidRPr="00AA6530" w:rsidRDefault="008A5CBB" w:rsidP="00A12514">
      <w:pPr>
        <w:spacing w:before="120" w:after="120"/>
        <w:ind w:firstLine="720"/>
        <w:rPr>
          <w:rFonts w:ascii="Times New Roman" w:hAnsi="Times New Roman" w:cs="Times New Roman"/>
          <w:sz w:val="24"/>
          <w:szCs w:val="24"/>
          <w:lang w:val="sr-Cyrl-CS"/>
        </w:rPr>
      </w:pPr>
      <w:r w:rsidRPr="00AA6530">
        <w:rPr>
          <w:rFonts w:ascii="Times New Roman" w:hAnsi="Times New Roman" w:cs="Times New Roman"/>
          <w:sz w:val="24"/>
          <w:szCs w:val="24"/>
          <w:lang w:val="sr-Cyrl-CS"/>
        </w:rPr>
        <w:lastRenderedPageBreak/>
        <w:t xml:space="preserve">Бициклистичке стазе планирати са </w:t>
      </w:r>
      <w:proofErr w:type="spellStart"/>
      <w:r w:rsidRPr="00AA6530">
        <w:rPr>
          <w:rFonts w:ascii="Times New Roman" w:hAnsi="Times New Roman" w:cs="Times New Roman"/>
          <w:sz w:val="24"/>
          <w:szCs w:val="24"/>
          <w:lang w:val="sr-Cyrl-CS"/>
        </w:rPr>
        <w:t>мин.ширином</w:t>
      </w:r>
      <w:proofErr w:type="spellEnd"/>
      <w:r w:rsidRPr="00AA6530">
        <w:rPr>
          <w:rFonts w:ascii="Times New Roman" w:hAnsi="Times New Roman" w:cs="Times New Roman"/>
          <w:sz w:val="24"/>
          <w:szCs w:val="24"/>
          <w:lang w:val="sr-Cyrl-CS"/>
        </w:rPr>
        <w:t xml:space="preserve"> од 1,1 m, за једносмерне, односно 2,2 m за двосмерне. Сачувати слободан профил бициклистичких стаза у висини од 2,5m дуж целе површине стаза.</w:t>
      </w:r>
    </w:p>
    <w:p w14:paraId="74421686" w14:textId="77777777" w:rsidR="008A5CBB" w:rsidRPr="00AA6530" w:rsidRDefault="008A5CBB" w:rsidP="00A12514">
      <w:pPr>
        <w:spacing w:before="120" w:after="120"/>
        <w:ind w:firstLine="720"/>
        <w:rPr>
          <w:rFonts w:ascii="Times New Roman" w:hAnsi="Times New Roman" w:cs="Times New Roman"/>
          <w:sz w:val="24"/>
          <w:szCs w:val="24"/>
          <w:lang w:val="sr-Cyrl-CS"/>
        </w:rPr>
      </w:pPr>
      <w:r w:rsidRPr="00AA6530">
        <w:rPr>
          <w:rFonts w:ascii="Times New Roman" w:hAnsi="Times New Roman" w:cs="Times New Roman"/>
          <w:sz w:val="24"/>
          <w:szCs w:val="24"/>
          <w:lang w:val="sr-Cyrl-CS"/>
        </w:rPr>
        <w:t>Једносмерне улице морају бити прикључене, са оба краја, на околну уличну мрежу, а слепе двосмерне морају имати припадајућу окретницу.</w:t>
      </w:r>
    </w:p>
    <w:p w14:paraId="26670698" w14:textId="77777777" w:rsidR="008A5CBB" w:rsidRPr="00AA6530" w:rsidRDefault="008A5CBB" w:rsidP="00A12514">
      <w:pPr>
        <w:spacing w:before="120" w:after="120"/>
        <w:ind w:firstLine="720"/>
        <w:rPr>
          <w:rFonts w:ascii="Times New Roman" w:hAnsi="Times New Roman" w:cs="Times New Roman"/>
          <w:sz w:val="24"/>
          <w:szCs w:val="24"/>
          <w:lang w:val="sr-Cyrl-CS"/>
        </w:rPr>
      </w:pPr>
      <w:r w:rsidRPr="00AA6530">
        <w:rPr>
          <w:rFonts w:ascii="Times New Roman" w:hAnsi="Times New Roman" w:cs="Times New Roman"/>
          <w:sz w:val="24"/>
          <w:szCs w:val="24"/>
          <w:lang w:val="sr-Cyrl-CS"/>
        </w:rPr>
        <w:t xml:space="preserve">Колске улазе/излазе поставити на безбедно растојање од раскрсница. Колске приступе </w:t>
      </w:r>
      <w:proofErr w:type="spellStart"/>
      <w:r w:rsidRPr="00AA6530">
        <w:rPr>
          <w:rFonts w:ascii="Times New Roman" w:hAnsi="Times New Roman" w:cs="Times New Roman"/>
          <w:sz w:val="24"/>
          <w:szCs w:val="24"/>
          <w:lang w:val="sr-Cyrl-CS"/>
        </w:rPr>
        <w:t>димензионисати</w:t>
      </w:r>
      <w:proofErr w:type="spellEnd"/>
      <w:r w:rsidRPr="00AA6530">
        <w:rPr>
          <w:rFonts w:ascii="Times New Roman" w:hAnsi="Times New Roman" w:cs="Times New Roman"/>
          <w:sz w:val="24"/>
          <w:szCs w:val="24"/>
          <w:lang w:val="sr-Cyrl-CS"/>
        </w:rPr>
        <w:t xml:space="preserve"> тако да меродавно возило може да приступи парцели ходом унапред без додатног маневрисања.</w:t>
      </w:r>
    </w:p>
    <w:p w14:paraId="19C787AB" w14:textId="77777777" w:rsidR="008A5CBB" w:rsidRPr="00AA6530" w:rsidRDefault="008A5CBB" w:rsidP="00D7726D">
      <w:pPr>
        <w:spacing w:before="120" w:after="240"/>
        <w:ind w:firstLine="720"/>
        <w:rPr>
          <w:rFonts w:ascii="Times New Roman" w:hAnsi="Times New Roman" w:cs="Times New Roman"/>
          <w:sz w:val="24"/>
          <w:szCs w:val="24"/>
          <w:lang w:val="sr-Cyrl-CS"/>
        </w:rPr>
      </w:pPr>
      <w:r w:rsidRPr="00AA6530">
        <w:rPr>
          <w:rFonts w:ascii="Times New Roman" w:hAnsi="Times New Roman" w:cs="Times New Roman"/>
          <w:sz w:val="24"/>
          <w:szCs w:val="24"/>
          <w:lang w:val="sr-Cyrl-CS"/>
        </w:rPr>
        <w:t>Пешачке стазе и прелазе пројектовати у складу са Правилником о техничким стандардима планирања, пројектовања и изградње објеката, којима се осигурава несметано кретање и приступ особама са инвалидитетом, деци и старим особама („Службени гласник РС“, бр.22/15).“</w:t>
      </w:r>
    </w:p>
    <w:p w14:paraId="255DBEF7" w14:textId="78721AEE" w:rsidR="008A5CBB" w:rsidRPr="00AA6530" w:rsidRDefault="008A5CBB" w:rsidP="00A12514">
      <w:pPr>
        <w:pStyle w:val="BodyText"/>
        <w:spacing w:before="120" w:after="120"/>
        <w:rPr>
          <w:rFonts w:ascii="Times New Roman" w:hAnsi="Times New Roman"/>
          <w:szCs w:val="24"/>
          <w:lang w:val="ru-RU"/>
        </w:rPr>
      </w:pPr>
      <w:r w:rsidRPr="00AA6530">
        <w:rPr>
          <w:rFonts w:ascii="Times New Roman" w:hAnsi="Times New Roman"/>
          <w:b/>
          <w:bCs/>
          <w:szCs w:val="24"/>
          <w:lang w:val="sr-Cyrl-CS"/>
        </w:rPr>
        <w:t xml:space="preserve">У </w:t>
      </w:r>
      <w:r w:rsidR="00D7726D" w:rsidRPr="00AA6530">
        <w:rPr>
          <w:rFonts w:ascii="Times New Roman" w:hAnsi="Times New Roman"/>
          <w:b/>
          <w:bCs/>
          <w:szCs w:val="24"/>
          <w:lang w:val="sr-Cyrl-CS"/>
        </w:rPr>
        <w:t>Тачки</w:t>
      </w:r>
      <w:r w:rsidRPr="00AA6530">
        <w:rPr>
          <w:rFonts w:ascii="Times New Roman" w:hAnsi="Times New Roman"/>
          <w:b/>
          <w:bCs/>
          <w:szCs w:val="24"/>
          <w:lang w:val="sr-Cyrl-CS"/>
        </w:rPr>
        <w:t xml:space="preserve"> </w:t>
      </w:r>
      <w:r w:rsidRPr="00AA6530">
        <w:rPr>
          <w:rFonts w:ascii="Times New Roman" w:hAnsi="Times New Roman"/>
          <w:b/>
          <w:bCs/>
          <w:szCs w:val="24"/>
          <w:lang w:val="ru-RU"/>
        </w:rPr>
        <w:t>2.1.2.</w:t>
      </w:r>
      <w:r w:rsidR="00D7726D" w:rsidRPr="00AA6530">
        <w:rPr>
          <w:rFonts w:ascii="Times New Roman" w:hAnsi="Times New Roman"/>
          <w:b/>
          <w:bCs/>
          <w:szCs w:val="24"/>
          <w:lang w:val="ru-RU"/>
        </w:rPr>
        <w:t xml:space="preserve"> </w:t>
      </w:r>
      <w:r w:rsidRPr="00AA6530">
        <w:rPr>
          <w:rFonts w:ascii="Times New Roman" w:hAnsi="Times New Roman"/>
          <w:b/>
          <w:bCs/>
          <w:szCs w:val="24"/>
          <w:lang w:val="ru-RU"/>
        </w:rPr>
        <w:t>Јавни градски превоз</w:t>
      </w:r>
      <w:r w:rsidRPr="00AA6530">
        <w:rPr>
          <w:rFonts w:ascii="Times New Roman" w:hAnsi="Times New Roman"/>
          <w:szCs w:val="24"/>
          <w:lang w:val="ru-RU"/>
        </w:rPr>
        <w:t xml:space="preserve"> </w:t>
      </w:r>
      <w:r w:rsidRPr="00AA6530">
        <w:rPr>
          <w:rFonts w:ascii="Times New Roman" w:hAnsi="Times New Roman"/>
          <w:b/>
          <w:bCs/>
          <w:szCs w:val="24"/>
          <w:lang w:val="ru-RU"/>
        </w:rPr>
        <w:t>путника</w:t>
      </w:r>
      <w:r w:rsidR="00D7726D" w:rsidRPr="00AA6530">
        <w:rPr>
          <w:rFonts w:ascii="Times New Roman" w:hAnsi="Times New Roman"/>
          <w:b/>
          <w:bCs/>
          <w:szCs w:val="24"/>
          <w:lang w:val="ru-RU"/>
        </w:rPr>
        <w:t>,</w:t>
      </w:r>
      <w:r w:rsidRPr="00AA6530">
        <w:rPr>
          <w:rFonts w:ascii="Times New Roman" w:hAnsi="Times New Roman"/>
          <w:szCs w:val="24"/>
          <w:lang w:val="ru-RU"/>
        </w:rPr>
        <w:t xml:space="preserve"> мења се </w:t>
      </w:r>
      <w:r w:rsidR="00D7726D" w:rsidRPr="00AA6530">
        <w:rPr>
          <w:rFonts w:ascii="Times New Roman" w:hAnsi="Times New Roman"/>
          <w:szCs w:val="24"/>
          <w:lang w:val="ru-RU"/>
        </w:rPr>
        <w:t>с</w:t>
      </w:r>
      <w:r w:rsidRPr="00AA6530">
        <w:rPr>
          <w:rFonts w:ascii="Times New Roman" w:hAnsi="Times New Roman"/>
          <w:szCs w:val="24"/>
          <w:lang w:val="ru-RU"/>
        </w:rPr>
        <w:t xml:space="preserve">тав 1. </w:t>
      </w:r>
      <w:r w:rsidR="00D7726D" w:rsidRPr="00AA6530">
        <w:rPr>
          <w:rFonts w:ascii="Times New Roman" w:hAnsi="Times New Roman"/>
          <w:szCs w:val="24"/>
          <w:lang w:val="ru-RU"/>
        </w:rPr>
        <w:t>д</w:t>
      </w:r>
      <w:r w:rsidRPr="00AA6530">
        <w:rPr>
          <w:rFonts w:ascii="Times New Roman" w:hAnsi="Times New Roman"/>
          <w:szCs w:val="24"/>
          <w:lang w:val="ru-RU"/>
        </w:rPr>
        <w:t>а гласи:</w:t>
      </w:r>
    </w:p>
    <w:p w14:paraId="76C1C279" w14:textId="37556642" w:rsidR="008A5CBB" w:rsidRPr="00AA6530" w:rsidRDefault="00D7726D" w:rsidP="00A12514">
      <w:pPr>
        <w:spacing w:before="120" w:after="120"/>
        <w:ind w:firstLine="720"/>
        <w:rPr>
          <w:rFonts w:ascii="Times New Roman" w:hAnsi="Times New Roman" w:cs="Times New Roman"/>
          <w:sz w:val="24"/>
          <w:szCs w:val="24"/>
          <w:lang w:val="sr-Cyrl-RS"/>
        </w:rPr>
      </w:pPr>
      <w:r w:rsidRPr="00AA6530">
        <w:rPr>
          <w:rFonts w:ascii="Times New Roman" w:hAnsi="Times New Roman"/>
          <w:sz w:val="24"/>
          <w:szCs w:val="24"/>
          <w:lang w:val="sr-Latn-RS"/>
        </w:rPr>
        <w:t>„</w:t>
      </w:r>
      <w:r w:rsidR="008A5CBB" w:rsidRPr="00AA6530">
        <w:rPr>
          <w:rFonts w:ascii="Times New Roman" w:hAnsi="Times New Roman"/>
          <w:sz w:val="24"/>
          <w:szCs w:val="24"/>
          <w:lang w:val="ru-RU"/>
        </w:rPr>
        <w:t xml:space="preserve">Стајалишта јавног градског превоза путника је неопходно прилагодити техничким карактеристикама возила ЈГПП-а и потребама особа са инвалидитетом, </w:t>
      </w:r>
      <w:r w:rsidR="008A5CBB" w:rsidRPr="00AA6530">
        <w:rPr>
          <w:rFonts w:ascii="Times New Roman" w:hAnsi="Times New Roman" w:cs="Times New Roman"/>
          <w:sz w:val="24"/>
          <w:szCs w:val="24"/>
          <w:lang w:val="sr-Cyrl-RS"/>
        </w:rPr>
        <w:t>у складу са Правилником о техничким стандардима планирања, пројектовања и изградње објеката, којима се осигурава несметано кретање и приступ особама са инвалидитетом, деци и старим особама („Службени гласник РС“, бр. 22/2015).“</w:t>
      </w:r>
    </w:p>
    <w:p w14:paraId="48383426" w14:textId="0827CEF4" w:rsidR="008A5CBB" w:rsidRPr="00AA6530" w:rsidRDefault="008A5CBB" w:rsidP="00A12514">
      <w:pPr>
        <w:spacing w:before="120" w:after="120"/>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Након </w:t>
      </w:r>
      <w:r w:rsidR="00D7726D" w:rsidRPr="00AA6530">
        <w:rPr>
          <w:rFonts w:ascii="Times New Roman" w:hAnsi="Times New Roman" w:cs="Times New Roman"/>
          <w:sz w:val="24"/>
          <w:szCs w:val="24"/>
          <w:lang w:val="sr-Cyrl-RS"/>
        </w:rPr>
        <w:t>с</w:t>
      </w:r>
      <w:r w:rsidRPr="00AA6530">
        <w:rPr>
          <w:rFonts w:ascii="Times New Roman" w:hAnsi="Times New Roman" w:cs="Times New Roman"/>
          <w:sz w:val="24"/>
          <w:szCs w:val="24"/>
          <w:lang w:val="sr-Cyrl-RS"/>
        </w:rPr>
        <w:t xml:space="preserve">тава 2. додају се нови </w:t>
      </w:r>
      <w:r w:rsidR="00D7726D" w:rsidRPr="00AA6530">
        <w:rPr>
          <w:rFonts w:ascii="Times New Roman" w:hAnsi="Times New Roman" w:cs="Times New Roman"/>
          <w:sz w:val="24"/>
          <w:szCs w:val="24"/>
          <w:lang w:val="sr-Cyrl-RS"/>
        </w:rPr>
        <w:t>с</w:t>
      </w:r>
      <w:r w:rsidRPr="00AA6530">
        <w:rPr>
          <w:rFonts w:ascii="Times New Roman" w:hAnsi="Times New Roman" w:cs="Times New Roman"/>
          <w:sz w:val="24"/>
          <w:szCs w:val="24"/>
          <w:lang w:val="sr-Cyrl-RS"/>
        </w:rPr>
        <w:t xml:space="preserve">тавови 3 и 4) </w:t>
      </w:r>
      <w:r w:rsidR="00D7726D" w:rsidRPr="00AA6530">
        <w:rPr>
          <w:rFonts w:ascii="Times New Roman" w:hAnsi="Times New Roman" w:cs="Times New Roman"/>
          <w:sz w:val="24"/>
          <w:szCs w:val="24"/>
          <w:lang w:val="sr-Cyrl-RS"/>
        </w:rPr>
        <w:t>који</w:t>
      </w:r>
      <w:r w:rsidRPr="00AA6530">
        <w:rPr>
          <w:rFonts w:ascii="Times New Roman" w:hAnsi="Times New Roman" w:cs="Times New Roman"/>
          <w:sz w:val="24"/>
          <w:szCs w:val="24"/>
          <w:lang w:val="sr-Cyrl-RS"/>
        </w:rPr>
        <w:t xml:space="preserve"> гласе:</w:t>
      </w:r>
    </w:p>
    <w:p w14:paraId="1ED5BB1D" w14:textId="77777777" w:rsidR="008A5CBB" w:rsidRPr="00AA6530" w:rsidRDefault="008A5CBB" w:rsidP="00A12514">
      <w:pPr>
        <w:spacing w:before="120" w:after="120"/>
        <w:ind w:firstLine="720"/>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„Преко </w:t>
      </w:r>
      <w:proofErr w:type="spellStart"/>
      <w:r w:rsidRPr="00AA6530">
        <w:rPr>
          <w:rFonts w:ascii="Times New Roman" w:hAnsi="Times New Roman" w:cs="Times New Roman"/>
          <w:sz w:val="24"/>
          <w:szCs w:val="24"/>
          <w:lang w:val="sr-Cyrl-RS"/>
        </w:rPr>
        <w:t>стајалишних</w:t>
      </w:r>
      <w:proofErr w:type="spellEnd"/>
      <w:r w:rsidRPr="00AA6530">
        <w:rPr>
          <w:rFonts w:ascii="Times New Roman" w:hAnsi="Times New Roman" w:cs="Times New Roman"/>
          <w:sz w:val="24"/>
          <w:szCs w:val="24"/>
          <w:lang w:val="sr-Cyrl-RS"/>
        </w:rPr>
        <w:t xml:space="preserve"> платоа не планирати колске приступе парцелама и паркинг просторима.</w:t>
      </w:r>
    </w:p>
    <w:p w14:paraId="0877FED6" w14:textId="77777777" w:rsidR="008A5CBB" w:rsidRPr="00AA6530" w:rsidRDefault="008A5CBB" w:rsidP="00A12514">
      <w:pPr>
        <w:spacing w:before="120" w:after="120"/>
        <w:ind w:firstLine="720"/>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Повезати стајалишта јавног превоза у Улици професора Васића пешачким комуникацијама са планираним плутајућим објектом. </w:t>
      </w:r>
    </w:p>
    <w:p w14:paraId="7E780D2A" w14:textId="24827000" w:rsidR="008A5CBB" w:rsidRPr="00AA6530" w:rsidRDefault="008A5CBB" w:rsidP="00A12514">
      <w:pPr>
        <w:pBdr>
          <w:top w:val="single" w:sz="4" w:space="1" w:color="auto"/>
        </w:pBdr>
        <w:rPr>
          <w:rFonts w:ascii="Times New Roman" w:hAnsi="Times New Roman" w:cs="Times New Roman"/>
          <w:i/>
          <w:sz w:val="24"/>
          <w:szCs w:val="24"/>
          <w:lang w:val="sr-Latn-RS"/>
        </w:rPr>
      </w:pPr>
      <w:bookmarkStart w:id="24" w:name="_Hlk132033944"/>
      <w:r w:rsidRPr="00AA6530">
        <w:rPr>
          <w:rFonts w:ascii="Times New Roman" w:hAnsi="Times New Roman" w:cs="Times New Roman"/>
          <w:i/>
          <w:sz w:val="24"/>
          <w:szCs w:val="24"/>
          <w:lang w:val="ru-RU"/>
        </w:rPr>
        <w:t xml:space="preserve">Услови Секретаријата за јавни превоз, </w:t>
      </w:r>
      <w:r w:rsidRPr="00AA6530">
        <w:rPr>
          <w:rFonts w:ascii="Times New Roman" w:hAnsi="Times New Roman" w:cs="Times New Roman"/>
          <w:i/>
          <w:sz w:val="24"/>
          <w:szCs w:val="24"/>
        </w:rPr>
        <w:t>XXXIV</w:t>
      </w:r>
      <w:r w:rsidRPr="00AA6530">
        <w:rPr>
          <w:rFonts w:ascii="Times New Roman" w:hAnsi="Times New Roman" w:cs="Times New Roman"/>
          <w:i/>
          <w:sz w:val="24"/>
          <w:szCs w:val="24"/>
          <w:lang w:val="ru-RU"/>
        </w:rPr>
        <w:t>-01 бр. 346.5-2595/2017 од 30.10.2017. године</w:t>
      </w:r>
      <w:bookmarkEnd w:id="24"/>
      <w:r w:rsidRPr="00AA6530">
        <w:rPr>
          <w:rFonts w:ascii="Times New Roman" w:hAnsi="Times New Roman" w:cs="Times New Roman"/>
          <w:i/>
          <w:sz w:val="24"/>
          <w:szCs w:val="24"/>
          <w:lang w:val="ru-RU"/>
        </w:rPr>
        <w:t xml:space="preserve"> и </w:t>
      </w:r>
      <w:r w:rsidRPr="00AA6530">
        <w:rPr>
          <w:rFonts w:ascii="Times New Roman" w:hAnsi="Times New Roman" w:cs="Times New Roman"/>
          <w:i/>
          <w:sz w:val="24"/>
          <w:szCs w:val="24"/>
        </w:rPr>
        <w:t>XXXIV</w:t>
      </w:r>
      <w:r w:rsidRPr="00AA6530">
        <w:rPr>
          <w:rFonts w:ascii="Times New Roman" w:hAnsi="Times New Roman" w:cs="Times New Roman"/>
          <w:i/>
          <w:sz w:val="24"/>
          <w:szCs w:val="24"/>
          <w:lang w:val="ru-RU"/>
        </w:rPr>
        <w:t>-0</w:t>
      </w:r>
      <w:r w:rsidRPr="00AA6530">
        <w:rPr>
          <w:rFonts w:ascii="Times New Roman" w:hAnsi="Times New Roman" w:cs="Times New Roman"/>
          <w:i/>
          <w:sz w:val="24"/>
          <w:szCs w:val="24"/>
        </w:rPr>
        <w:t>3</w:t>
      </w:r>
      <w:r w:rsidRPr="00AA6530">
        <w:rPr>
          <w:rFonts w:ascii="Times New Roman" w:hAnsi="Times New Roman" w:cs="Times New Roman"/>
          <w:i/>
          <w:sz w:val="24"/>
          <w:szCs w:val="24"/>
          <w:lang w:val="ru-RU"/>
        </w:rPr>
        <w:t xml:space="preserve"> бр. 34</w:t>
      </w:r>
      <w:r w:rsidRPr="00AA6530">
        <w:rPr>
          <w:rFonts w:ascii="Times New Roman" w:hAnsi="Times New Roman" w:cs="Times New Roman"/>
          <w:i/>
          <w:sz w:val="24"/>
          <w:szCs w:val="24"/>
          <w:lang w:val="sr-Latn-RS"/>
        </w:rPr>
        <w:t>6.7</w:t>
      </w:r>
      <w:r w:rsidRPr="00AA6530">
        <w:rPr>
          <w:rFonts w:ascii="Times New Roman" w:hAnsi="Times New Roman" w:cs="Times New Roman"/>
          <w:i/>
          <w:sz w:val="24"/>
          <w:szCs w:val="24"/>
          <w:lang w:val="ru-RU"/>
        </w:rPr>
        <w:t>-</w:t>
      </w:r>
      <w:r w:rsidRPr="00AA6530">
        <w:rPr>
          <w:rFonts w:ascii="Times New Roman" w:hAnsi="Times New Roman" w:cs="Times New Roman"/>
          <w:i/>
          <w:sz w:val="24"/>
          <w:szCs w:val="24"/>
          <w:lang w:val="sr-Latn-RS"/>
        </w:rPr>
        <w:t>47</w:t>
      </w:r>
      <w:r w:rsidRPr="00AA6530">
        <w:rPr>
          <w:rFonts w:ascii="Times New Roman" w:hAnsi="Times New Roman" w:cs="Times New Roman"/>
          <w:i/>
          <w:sz w:val="24"/>
          <w:szCs w:val="24"/>
          <w:lang w:val="ru-RU"/>
        </w:rPr>
        <w:t xml:space="preserve">/2022 од </w:t>
      </w:r>
      <w:r w:rsidRPr="00AA6530">
        <w:rPr>
          <w:rFonts w:ascii="Times New Roman" w:hAnsi="Times New Roman" w:cs="Times New Roman"/>
          <w:i/>
          <w:sz w:val="24"/>
          <w:szCs w:val="24"/>
          <w:lang w:val="sr-Latn-RS"/>
        </w:rPr>
        <w:t>05</w:t>
      </w:r>
      <w:r w:rsidRPr="00AA6530">
        <w:rPr>
          <w:rFonts w:ascii="Times New Roman" w:hAnsi="Times New Roman" w:cs="Times New Roman"/>
          <w:i/>
          <w:sz w:val="24"/>
          <w:szCs w:val="24"/>
          <w:lang w:val="ru-RU"/>
        </w:rPr>
        <w:t>.</w:t>
      </w:r>
      <w:r w:rsidRPr="00AA6530">
        <w:rPr>
          <w:rFonts w:ascii="Times New Roman" w:hAnsi="Times New Roman" w:cs="Times New Roman"/>
          <w:i/>
          <w:sz w:val="24"/>
          <w:szCs w:val="24"/>
          <w:lang w:val="sr-Latn-RS"/>
        </w:rPr>
        <w:t>04</w:t>
      </w:r>
      <w:r w:rsidRPr="00AA6530">
        <w:rPr>
          <w:rFonts w:ascii="Times New Roman" w:hAnsi="Times New Roman" w:cs="Times New Roman"/>
          <w:i/>
          <w:sz w:val="24"/>
          <w:szCs w:val="24"/>
          <w:lang w:val="ru-RU"/>
        </w:rPr>
        <w:t>.202</w:t>
      </w:r>
      <w:r w:rsidRPr="00AA6530">
        <w:rPr>
          <w:rFonts w:ascii="Times New Roman" w:hAnsi="Times New Roman" w:cs="Times New Roman"/>
          <w:i/>
          <w:sz w:val="24"/>
          <w:szCs w:val="24"/>
          <w:lang w:val="sr-Latn-RS"/>
        </w:rPr>
        <w:t>3</w:t>
      </w:r>
      <w:r w:rsidRPr="00AA6530">
        <w:rPr>
          <w:rFonts w:ascii="Times New Roman" w:hAnsi="Times New Roman" w:cs="Times New Roman"/>
          <w:i/>
          <w:sz w:val="24"/>
          <w:szCs w:val="24"/>
          <w:lang w:val="ru-RU"/>
        </w:rPr>
        <w:t>. године.</w:t>
      </w:r>
      <w:r w:rsidR="00D7726D" w:rsidRPr="00AA6530">
        <w:rPr>
          <w:rFonts w:ascii="Times New Roman" w:hAnsi="Times New Roman" w:cs="Times New Roman"/>
          <w:i/>
          <w:sz w:val="24"/>
          <w:szCs w:val="24"/>
          <w:lang w:val="sr-Latn-RS"/>
        </w:rPr>
        <w:t>“</w:t>
      </w:r>
    </w:p>
    <w:p w14:paraId="6EF44BD1" w14:textId="77777777" w:rsidR="008A5CBB" w:rsidRPr="00AA6530" w:rsidRDefault="008A5CBB" w:rsidP="00A12514">
      <w:pPr>
        <w:pBdr>
          <w:top w:val="single" w:sz="4" w:space="1" w:color="auto"/>
        </w:pBdr>
        <w:rPr>
          <w:rFonts w:ascii="Times New Roman" w:hAnsi="Times New Roman" w:cs="Times New Roman"/>
          <w:iCs/>
          <w:sz w:val="24"/>
          <w:szCs w:val="24"/>
          <w:lang w:val="ru-RU"/>
        </w:rPr>
      </w:pPr>
    </w:p>
    <w:p w14:paraId="792437BC" w14:textId="3DF81C68" w:rsidR="008A5CBB" w:rsidRPr="00AA6530" w:rsidRDefault="00D7726D" w:rsidP="00A12514">
      <w:pPr>
        <w:pBdr>
          <w:top w:val="single" w:sz="4" w:space="1" w:color="auto"/>
        </w:pBdr>
        <w:rPr>
          <w:rFonts w:ascii="Times New Roman" w:hAnsi="Times New Roman" w:cs="Times New Roman"/>
          <w:iCs/>
          <w:sz w:val="24"/>
          <w:szCs w:val="24"/>
          <w:lang w:val="ru-RU"/>
        </w:rPr>
      </w:pPr>
      <w:r w:rsidRPr="00AA6530">
        <w:rPr>
          <w:rFonts w:ascii="Times New Roman" w:hAnsi="Times New Roman" w:cs="Times New Roman"/>
          <w:b/>
          <w:bCs/>
          <w:iCs/>
          <w:sz w:val="24"/>
          <w:szCs w:val="24"/>
          <w:lang w:val="sr-Cyrl-RS"/>
        </w:rPr>
        <w:t>Тачка</w:t>
      </w:r>
      <w:r w:rsidR="008A5CBB" w:rsidRPr="00AA6530">
        <w:rPr>
          <w:rFonts w:ascii="Times New Roman" w:hAnsi="Times New Roman" w:cs="Times New Roman"/>
          <w:b/>
          <w:bCs/>
          <w:iCs/>
          <w:sz w:val="24"/>
          <w:szCs w:val="24"/>
          <w:lang w:val="ru-RU"/>
        </w:rPr>
        <w:t xml:space="preserve"> 2.1.3. Бициклистички саобраћај</w:t>
      </w:r>
      <w:r w:rsidRPr="00AA6530">
        <w:rPr>
          <w:rFonts w:ascii="Times New Roman" w:hAnsi="Times New Roman" w:cs="Times New Roman"/>
          <w:b/>
          <w:bCs/>
          <w:iCs/>
          <w:sz w:val="24"/>
          <w:szCs w:val="24"/>
          <w:lang w:val="ru-RU"/>
        </w:rPr>
        <w:t>,</w:t>
      </w:r>
      <w:r w:rsidR="008A5CBB" w:rsidRPr="00AA6530">
        <w:rPr>
          <w:rFonts w:ascii="Times New Roman" w:hAnsi="Times New Roman" w:cs="Times New Roman"/>
          <w:iCs/>
          <w:sz w:val="24"/>
          <w:szCs w:val="24"/>
          <w:lang w:val="ru-RU"/>
        </w:rPr>
        <w:t xml:space="preserve"> мења се да гласи:</w:t>
      </w:r>
    </w:p>
    <w:p w14:paraId="1A0BF209" w14:textId="77777777" w:rsidR="007552B9" w:rsidRPr="00AA6530" w:rsidRDefault="007552B9" w:rsidP="00A12514">
      <w:pPr>
        <w:pBdr>
          <w:top w:val="single" w:sz="4" w:space="1" w:color="auto"/>
        </w:pBdr>
        <w:rPr>
          <w:rFonts w:ascii="Times New Roman" w:hAnsi="Times New Roman" w:cs="Times New Roman"/>
          <w:iCs/>
          <w:sz w:val="24"/>
          <w:szCs w:val="24"/>
          <w:lang w:val="ru-RU"/>
        </w:rPr>
      </w:pPr>
    </w:p>
    <w:p w14:paraId="3269DE7E" w14:textId="3DCA0AA5" w:rsidR="008A5CBB" w:rsidRPr="00AA6530" w:rsidRDefault="00D7726D" w:rsidP="00D7726D">
      <w:pPr>
        <w:pBdr>
          <w:top w:val="single" w:sz="4" w:space="1" w:color="auto"/>
        </w:pBdr>
        <w:spacing w:after="120"/>
        <w:jc w:val="center"/>
        <w:rPr>
          <w:rFonts w:ascii="Times New Roman" w:hAnsi="Times New Roman" w:cs="Times New Roman"/>
          <w:iCs/>
          <w:sz w:val="24"/>
          <w:szCs w:val="24"/>
          <w:lang w:val="ru-RU"/>
        </w:rPr>
      </w:pPr>
      <w:r w:rsidRPr="00AA6530">
        <w:rPr>
          <w:rFonts w:ascii="Times New Roman" w:hAnsi="Times New Roman" w:cs="Times New Roman"/>
          <w:iCs/>
          <w:sz w:val="24"/>
          <w:szCs w:val="24"/>
          <w:lang w:val="sr-Latn-RS"/>
        </w:rPr>
        <w:t>„</w:t>
      </w:r>
      <w:r w:rsidR="008A5CBB" w:rsidRPr="00AA6530">
        <w:rPr>
          <w:rFonts w:ascii="Times New Roman" w:hAnsi="Times New Roman" w:cs="Times New Roman"/>
          <w:iCs/>
          <w:sz w:val="24"/>
          <w:szCs w:val="24"/>
          <w:lang w:val="ru-RU"/>
        </w:rPr>
        <w:t>2.1.3.</w:t>
      </w:r>
      <w:r w:rsidR="008A5CBB" w:rsidRPr="00AA6530">
        <w:rPr>
          <w:rFonts w:ascii="Times New Roman" w:hAnsi="Times New Roman" w:cs="Times New Roman"/>
          <w:iCs/>
          <w:sz w:val="24"/>
          <w:szCs w:val="24"/>
          <w:lang w:val="ru-RU"/>
        </w:rPr>
        <w:tab/>
        <w:t>Бициклистички саобраћај</w:t>
      </w:r>
    </w:p>
    <w:p w14:paraId="51814510" w14:textId="1D1F83AE" w:rsidR="008A5CBB" w:rsidRPr="00AA6530" w:rsidRDefault="008A5CBB" w:rsidP="00D7726D">
      <w:pPr>
        <w:pBdr>
          <w:top w:val="single" w:sz="4" w:space="1" w:color="auto"/>
        </w:pBdr>
        <w:ind w:firstLine="709"/>
        <w:rPr>
          <w:rFonts w:ascii="Times New Roman" w:hAnsi="Times New Roman" w:cs="Times New Roman"/>
          <w:iCs/>
          <w:sz w:val="24"/>
          <w:szCs w:val="24"/>
          <w:lang w:val="sr-Latn-RS"/>
        </w:rPr>
      </w:pPr>
      <w:r w:rsidRPr="00AA6530">
        <w:rPr>
          <w:rFonts w:ascii="Times New Roman" w:hAnsi="Times New Roman" w:cs="Times New Roman"/>
          <w:iCs/>
          <w:sz w:val="24"/>
          <w:szCs w:val="24"/>
          <w:lang w:val="ru-RU"/>
        </w:rPr>
        <w:t>Ширина планиране двосмерне бициклистичке стазе износи 2,2m. Сачувати слободан профил бициклистичких стаза у висини од 2,5m дуж целе површине стаза. У зони атракција планирати постављање паркинга за бицикле, као и за изнајмљивање бицикала и осталих еколошких возила.</w:t>
      </w:r>
      <w:r w:rsidR="00D7726D" w:rsidRPr="00AA6530">
        <w:rPr>
          <w:rFonts w:ascii="Times New Roman" w:hAnsi="Times New Roman" w:cs="Times New Roman"/>
          <w:iCs/>
          <w:sz w:val="24"/>
          <w:szCs w:val="24"/>
          <w:lang w:val="sr-Latn-RS"/>
        </w:rPr>
        <w:t>“</w:t>
      </w:r>
    </w:p>
    <w:p w14:paraId="0E49D000" w14:textId="77777777" w:rsidR="007552B9" w:rsidRPr="00AA6530" w:rsidRDefault="007552B9" w:rsidP="00A12514">
      <w:pPr>
        <w:pBdr>
          <w:top w:val="single" w:sz="4" w:space="1" w:color="auto"/>
        </w:pBdr>
        <w:rPr>
          <w:rFonts w:ascii="Times New Roman" w:hAnsi="Times New Roman" w:cs="Times New Roman"/>
          <w:iCs/>
          <w:sz w:val="24"/>
          <w:szCs w:val="24"/>
          <w:lang w:val="ru-RU"/>
        </w:rPr>
      </w:pPr>
    </w:p>
    <w:p w14:paraId="373737FA" w14:textId="46C8B4DE" w:rsidR="007552B9" w:rsidRPr="00AA6530" w:rsidRDefault="007552B9" w:rsidP="00A12514">
      <w:pPr>
        <w:pBdr>
          <w:top w:val="single" w:sz="4" w:space="1" w:color="auto"/>
        </w:pBdr>
        <w:rPr>
          <w:rFonts w:ascii="Times New Roman" w:hAnsi="Times New Roman" w:cs="Times New Roman"/>
          <w:iCs/>
          <w:sz w:val="24"/>
          <w:szCs w:val="24"/>
          <w:lang w:val="ru-RU"/>
        </w:rPr>
      </w:pPr>
      <w:r w:rsidRPr="00AA6530">
        <w:rPr>
          <w:rFonts w:ascii="Times New Roman" w:hAnsi="Times New Roman" w:cs="Times New Roman"/>
          <w:b/>
          <w:bCs/>
          <w:iCs/>
          <w:sz w:val="24"/>
          <w:szCs w:val="24"/>
          <w:lang w:val="ru-RU"/>
        </w:rPr>
        <w:t xml:space="preserve">У </w:t>
      </w:r>
      <w:r w:rsidR="00D7726D" w:rsidRPr="00AA6530">
        <w:rPr>
          <w:rFonts w:ascii="Times New Roman" w:hAnsi="Times New Roman" w:cs="Times New Roman"/>
          <w:b/>
          <w:bCs/>
          <w:iCs/>
          <w:sz w:val="24"/>
          <w:szCs w:val="24"/>
          <w:lang w:val="sr-Cyrl-RS"/>
        </w:rPr>
        <w:t>Тачки</w:t>
      </w:r>
      <w:r w:rsidRPr="00AA6530">
        <w:rPr>
          <w:rFonts w:ascii="Times New Roman" w:hAnsi="Times New Roman" w:cs="Times New Roman"/>
          <w:b/>
          <w:bCs/>
          <w:iCs/>
          <w:sz w:val="24"/>
          <w:szCs w:val="24"/>
          <w:lang w:val="ru-RU"/>
        </w:rPr>
        <w:t xml:space="preserve"> 2.1.4.</w:t>
      </w:r>
      <w:r w:rsidR="00D7726D" w:rsidRPr="00AA6530">
        <w:rPr>
          <w:rFonts w:ascii="Times New Roman" w:hAnsi="Times New Roman" w:cs="Times New Roman"/>
          <w:b/>
          <w:bCs/>
          <w:iCs/>
          <w:sz w:val="24"/>
          <w:szCs w:val="24"/>
          <w:lang w:val="ru-RU"/>
        </w:rPr>
        <w:t xml:space="preserve"> Ун</w:t>
      </w:r>
      <w:r w:rsidRPr="00AA6530">
        <w:rPr>
          <w:rFonts w:ascii="Times New Roman" w:hAnsi="Times New Roman" w:cs="Times New Roman"/>
          <w:b/>
          <w:bCs/>
          <w:iCs/>
          <w:sz w:val="24"/>
          <w:szCs w:val="24"/>
          <w:lang w:val="ru-RU"/>
        </w:rPr>
        <w:t>утрашњи водни саобраћај</w:t>
      </w:r>
      <w:r w:rsidR="00D7726D" w:rsidRPr="00AA6530">
        <w:rPr>
          <w:rFonts w:ascii="Times New Roman" w:hAnsi="Times New Roman" w:cs="Times New Roman"/>
          <w:b/>
          <w:bCs/>
          <w:iCs/>
          <w:sz w:val="24"/>
          <w:szCs w:val="24"/>
          <w:lang w:val="ru-RU"/>
        </w:rPr>
        <w:t>,</w:t>
      </w:r>
      <w:r w:rsidRPr="00AA6530">
        <w:rPr>
          <w:rFonts w:ascii="Times New Roman" w:hAnsi="Times New Roman" w:cs="Times New Roman"/>
          <w:iCs/>
          <w:sz w:val="24"/>
          <w:szCs w:val="24"/>
          <w:lang w:val="ru-RU"/>
        </w:rPr>
        <w:t xml:space="preserve"> мења се став 2. </w:t>
      </w:r>
      <w:r w:rsidR="00D7726D" w:rsidRPr="00AA6530">
        <w:rPr>
          <w:rFonts w:ascii="Times New Roman" w:hAnsi="Times New Roman" w:cs="Times New Roman"/>
          <w:iCs/>
          <w:sz w:val="24"/>
          <w:szCs w:val="24"/>
          <w:lang w:val="ru-RU"/>
        </w:rPr>
        <w:t>д</w:t>
      </w:r>
      <w:r w:rsidRPr="00AA6530">
        <w:rPr>
          <w:rFonts w:ascii="Times New Roman" w:hAnsi="Times New Roman" w:cs="Times New Roman"/>
          <w:iCs/>
          <w:sz w:val="24"/>
          <w:szCs w:val="24"/>
          <w:lang w:val="ru-RU"/>
        </w:rPr>
        <w:t>а гласи:</w:t>
      </w:r>
    </w:p>
    <w:p w14:paraId="06F77451" w14:textId="159CF64F" w:rsidR="007552B9" w:rsidRPr="00AA6530" w:rsidRDefault="00D7726D" w:rsidP="00D7726D">
      <w:pPr>
        <w:pBdr>
          <w:top w:val="single" w:sz="4" w:space="1" w:color="auto"/>
        </w:pBdr>
        <w:spacing w:before="120"/>
        <w:ind w:firstLine="709"/>
        <w:rPr>
          <w:rFonts w:ascii="Times New Roman" w:hAnsi="Times New Roman" w:cs="Times New Roman"/>
          <w:iCs/>
          <w:sz w:val="24"/>
          <w:szCs w:val="24"/>
          <w:lang w:val="sr-Latn-RS"/>
        </w:rPr>
      </w:pPr>
      <w:r w:rsidRPr="00AA6530">
        <w:rPr>
          <w:rFonts w:ascii="Times New Roman" w:hAnsi="Times New Roman" w:cs="Times New Roman"/>
          <w:iCs/>
          <w:sz w:val="24"/>
          <w:szCs w:val="24"/>
          <w:lang w:val="sr-Latn-RS"/>
        </w:rPr>
        <w:t>„</w:t>
      </w:r>
      <w:r w:rsidR="007552B9" w:rsidRPr="00AA6530">
        <w:rPr>
          <w:rFonts w:ascii="Times New Roman" w:hAnsi="Times New Roman" w:cs="Times New Roman"/>
          <w:iCs/>
          <w:sz w:val="24"/>
          <w:szCs w:val="24"/>
          <w:lang w:val="ru-RU"/>
        </w:rPr>
        <w:t>Подручје плутајућег објекта мора да буде утврђено у складу са законом којим се уређују пловидба и луке у унутрашњим водама. Плутајући објекат својим садржајима и активностима не може да угрожава и нарушава животну средину.</w:t>
      </w:r>
      <w:r w:rsidRPr="00AA6530">
        <w:rPr>
          <w:rFonts w:ascii="Times New Roman" w:hAnsi="Times New Roman" w:cs="Times New Roman"/>
          <w:iCs/>
          <w:sz w:val="24"/>
          <w:szCs w:val="24"/>
          <w:lang w:val="sr-Latn-RS"/>
        </w:rPr>
        <w:t>“</w:t>
      </w:r>
    </w:p>
    <w:p w14:paraId="4ED1D419" w14:textId="3601197E" w:rsidR="00B92DC1" w:rsidRPr="00AA6530" w:rsidRDefault="00B92DC1" w:rsidP="00D7726D">
      <w:pPr>
        <w:pBdr>
          <w:top w:val="single" w:sz="4" w:space="1" w:color="auto"/>
        </w:pBdr>
        <w:spacing w:before="120"/>
        <w:rPr>
          <w:rFonts w:ascii="Times New Roman" w:hAnsi="Times New Roman" w:cs="Times New Roman"/>
          <w:iCs/>
          <w:sz w:val="24"/>
          <w:szCs w:val="24"/>
          <w:lang w:val="ru-RU"/>
        </w:rPr>
      </w:pPr>
      <w:r w:rsidRPr="00AA6530">
        <w:rPr>
          <w:rFonts w:ascii="Times New Roman" w:hAnsi="Times New Roman" w:cs="Times New Roman"/>
          <w:iCs/>
          <w:sz w:val="24"/>
          <w:szCs w:val="24"/>
          <w:lang w:val="ru-RU"/>
        </w:rPr>
        <w:t xml:space="preserve">Став 3. </w:t>
      </w:r>
      <w:r w:rsidR="00D7726D" w:rsidRPr="00AA6530">
        <w:rPr>
          <w:rFonts w:ascii="Times New Roman" w:hAnsi="Times New Roman" w:cs="Times New Roman"/>
          <w:iCs/>
          <w:sz w:val="24"/>
          <w:szCs w:val="24"/>
          <w:lang w:val="ru-RU"/>
        </w:rPr>
        <w:t>м</w:t>
      </w:r>
      <w:r w:rsidRPr="00AA6530">
        <w:rPr>
          <w:rFonts w:ascii="Times New Roman" w:hAnsi="Times New Roman" w:cs="Times New Roman"/>
          <w:iCs/>
          <w:sz w:val="24"/>
          <w:szCs w:val="24"/>
          <w:lang w:val="ru-RU"/>
        </w:rPr>
        <w:t xml:space="preserve">ења се да гласи: </w:t>
      </w:r>
    </w:p>
    <w:p w14:paraId="38FB51AE" w14:textId="108E167B" w:rsidR="00B92DC1" w:rsidRPr="00AA6530" w:rsidRDefault="00D7726D" w:rsidP="00D7726D">
      <w:pPr>
        <w:pBdr>
          <w:top w:val="single" w:sz="4" w:space="1" w:color="auto"/>
        </w:pBdr>
        <w:spacing w:before="120"/>
        <w:ind w:firstLine="709"/>
        <w:rPr>
          <w:rFonts w:ascii="Times New Roman" w:hAnsi="Times New Roman" w:cs="Times New Roman"/>
          <w:iCs/>
          <w:sz w:val="24"/>
          <w:szCs w:val="24"/>
          <w:lang w:val="sr-Cyrl-RS"/>
        </w:rPr>
      </w:pPr>
      <w:r w:rsidRPr="00AA6530">
        <w:rPr>
          <w:rFonts w:ascii="Times New Roman" w:hAnsi="Times New Roman" w:cs="Times New Roman"/>
          <w:iCs/>
          <w:sz w:val="24"/>
          <w:szCs w:val="24"/>
          <w:lang w:val="sr-Latn-RS"/>
        </w:rPr>
        <w:t>„</w:t>
      </w:r>
      <w:r w:rsidR="00B92DC1" w:rsidRPr="00AA6530">
        <w:rPr>
          <w:rFonts w:ascii="Times New Roman" w:hAnsi="Times New Roman" w:cs="Times New Roman"/>
          <w:iCs/>
          <w:sz w:val="24"/>
          <w:szCs w:val="24"/>
          <w:lang w:val="ru-RU"/>
        </w:rPr>
        <w:t>С обзиром да је на стационажи ~ km 1144+000 реке Дунав планирана изградња моста, успостављање путајућег објекта не планирати 200m узводно и низводно од планираног моста.</w:t>
      </w:r>
      <w:r w:rsidRPr="00AA6530">
        <w:rPr>
          <w:rFonts w:ascii="Times New Roman" w:hAnsi="Times New Roman" w:cs="Times New Roman"/>
          <w:iCs/>
          <w:sz w:val="24"/>
          <w:szCs w:val="24"/>
          <w:lang w:val="sr-Latn-RS"/>
        </w:rPr>
        <w:t>“</w:t>
      </w:r>
    </w:p>
    <w:p w14:paraId="22A50721" w14:textId="4C7488DC" w:rsidR="00B92DC1" w:rsidRPr="00AA6530" w:rsidRDefault="00B92DC1" w:rsidP="00D7726D">
      <w:pPr>
        <w:pBdr>
          <w:top w:val="single" w:sz="4" w:space="1" w:color="auto"/>
        </w:pBdr>
        <w:spacing w:before="120"/>
        <w:rPr>
          <w:rFonts w:ascii="Times New Roman" w:hAnsi="Times New Roman" w:cs="Times New Roman"/>
          <w:iCs/>
          <w:sz w:val="24"/>
          <w:szCs w:val="24"/>
          <w:lang w:val="ru-RU"/>
        </w:rPr>
      </w:pPr>
      <w:r w:rsidRPr="00AA6530">
        <w:rPr>
          <w:rFonts w:ascii="Times New Roman" w:hAnsi="Times New Roman" w:cs="Times New Roman"/>
          <w:iCs/>
          <w:sz w:val="24"/>
          <w:szCs w:val="24"/>
          <w:lang w:val="ru-RU"/>
        </w:rPr>
        <w:t xml:space="preserve">Након </w:t>
      </w:r>
      <w:r w:rsidR="00D7726D" w:rsidRPr="00AA6530">
        <w:rPr>
          <w:rFonts w:ascii="Times New Roman" w:hAnsi="Times New Roman" w:cs="Times New Roman"/>
          <w:iCs/>
          <w:sz w:val="24"/>
          <w:szCs w:val="24"/>
          <w:lang w:val="ru-RU"/>
        </w:rPr>
        <w:t>с</w:t>
      </w:r>
      <w:r w:rsidRPr="00AA6530">
        <w:rPr>
          <w:rFonts w:ascii="Times New Roman" w:hAnsi="Times New Roman" w:cs="Times New Roman"/>
          <w:iCs/>
          <w:sz w:val="24"/>
          <w:szCs w:val="24"/>
          <w:lang w:val="ru-RU"/>
        </w:rPr>
        <w:t xml:space="preserve">тава 3. </w:t>
      </w:r>
      <w:r w:rsidR="00D7726D" w:rsidRPr="00AA6530">
        <w:rPr>
          <w:rFonts w:ascii="Times New Roman" w:hAnsi="Times New Roman" w:cs="Times New Roman"/>
          <w:iCs/>
          <w:sz w:val="24"/>
          <w:szCs w:val="24"/>
          <w:lang w:val="ru-RU"/>
        </w:rPr>
        <w:t>д</w:t>
      </w:r>
      <w:r w:rsidRPr="00AA6530">
        <w:rPr>
          <w:rFonts w:ascii="Times New Roman" w:hAnsi="Times New Roman" w:cs="Times New Roman"/>
          <w:iCs/>
          <w:sz w:val="24"/>
          <w:szCs w:val="24"/>
          <w:lang w:val="ru-RU"/>
        </w:rPr>
        <w:t xml:space="preserve">одају се нови </w:t>
      </w:r>
      <w:r w:rsidR="00D7726D" w:rsidRPr="00AA6530">
        <w:rPr>
          <w:rFonts w:ascii="Times New Roman" w:hAnsi="Times New Roman" w:cs="Times New Roman"/>
          <w:iCs/>
          <w:sz w:val="24"/>
          <w:szCs w:val="24"/>
          <w:lang w:val="ru-RU"/>
        </w:rPr>
        <w:t>с</w:t>
      </w:r>
      <w:r w:rsidRPr="00AA6530">
        <w:rPr>
          <w:rFonts w:ascii="Times New Roman" w:hAnsi="Times New Roman" w:cs="Times New Roman"/>
          <w:iCs/>
          <w:sz w:val="24"/>
          <w:szCs w:val="24"/>
          <w:lang w:val="ru-RU"/>
        </w:rPr>
        <w:t xml:space="preserve">тавови 4 и 5. </w:t>
      </w:r>
      <w:r w:rsidR="00D7726D" w:rsidRPr="00AA6530">
        <w:rPr>
          <w:rFonts w:ascii="Times New Roman" w:hAnsi="Times New Roman" w:cs="Times New Roman"/>
          <w:iCs/>
          <w:sz w:val="24"/>
          <w:szCs w:val="24"/>
          <w:lang w:val="ru-RU"/>
        </w:rPr>
        <w:t>који</w:t>
      </w:r>
      <w:r w:rsidRPr="00AA6530">
        <w:rPr>
          <w:rFonts w:ascii="Times New Roman" w:hAnsi="Times New Roman" w:cs="Times New Roman"/>
          <w:iCs/>
          <w:sz w:val="24"/>
          <w:szCs w:val="24"/>
          <w:lang w:val="ru-RU"/>
        </w:rPr>
        <w:t xml:space="preserve"> гласе:</w:t>
      </w:r>
    </w:p>
    <w:p w14:paraId="46F93989" w14:textId="449E1001" w:rsidR="00B92DC1" w:rsidRPr="00AA6530" w:rsidRDefault="00D7726D" w:rsidP="00D7726D">
      <w:pPr>
        <w:pBdr>
          <w:top w:val="single" w:sz="4" w:space="1" w:color="auto"/>
        </w:pBdr>
        <w:spacing w:before="120"/>
        <w:ind w:firstLine="709"/>
        <w:rPr>
          <w:rFonts w:ascii="Times New Roman" w:hAnsi="Times New Roman" w:cs="Times New Roman"/>
          <w:iCs/>
          <w:sz w:val="24"/>
          <w:szCs w:val="24"/>
          <w:lang w:val="ru-RU"/>
        </w:rPr>
      </w:pPr>
      <w:r w:rsidRPr="00AA6530">
        <w:rPr>
          <w:rFonts w:ascii="Times New Roman" w:hAnsi="Times New Roman" w:cs="Times New Roman"/>
          <w:iCs/>
          <w:sz w:val="24"/>
          <w:szCs w:val="24"/>
          <w:lang w:val="sr-Latn-RS"/>
        </w:rPr>
        <w:lastRenderedPageBreak/>
        <w:t>„</w:t>
      </w:r>
      <w:r w:rsidR="00B92DC1" w:rsidRPr="00AA6530">
        <w:rPr>
          <w:rFonts w:ascii="Times New Roman" w:hAnsi="Times New Roman" w:cs="Times New Roman"/>
          <w:iCs/>
          <w:sz w:val="24"/>
          <w:szCs w:val="24"/>
          <w:lang w:val="ru-RU"/>
        </w:rPr>
        <w:t>Од управљача скелског прелаза „Винча“ прибавити посебне услове, с обзиром да се рад скелског прелаза не сме угрозити планирањем и изградњом других објеката.</w:t>
      </w:r>
    </w:p>
    <w:p w14:paraId="55DDF5AF" w14:textId="0F2431BE" w:rsidR="00B92DC1" w:rsidRPr="00AA6530" w:rsidRDefault="00B92DC1" w:rsidP="00D7726D">
      <w:pPr>
        <w:pBdr>
          <w:top w:val="single" w:sz="4" w:space="1" w:color="auto"/>
        </w:pBdr>
        <w:spacing w:before="120"/>
        <w:ind w:firstLine="709"/>
        <w:rPr>
          <w:rFonts w:ascii="Times New Roman" w:hAnsi="Times New Roman" w:cs="Times New Roman"/>
          <w:iCs/>
          <w:sz w:val="24"/>
          <w:szCs w:val="24"/>
          <w:lang w:val="sr-Latn-RS"/>
        </w:rPr>
      </w:pPr>
      <w:r w:rsidRPr="00AA6530">
        <w:rPr>
          <w:rFonts w:ascii="Times New Roman" w:hAnsi="Times New Roman" w:cs="Times New Roman"/>
          <w:iCs/>
          <w:sz w:val="24"/>
          <w:szCs w:val="24"/>
          <w:lang w:val="ru-RU"/>
        </w:rPr>
        <w:t>Пре почетка израде техничке документације за изградњу објеката који на било који начин могу утицати на промену режима течења воде, како и безбедност пловидбе на реци Дунав, потребно је прибавити и услове за пројектовање Дирекције за водне путеве, у оквиру обједињене процедуре у поступку издавања локацијских услова.</w:t>
      </w:r>
      <w:r w:rsidR="00D7726D" w:rsidRPr="00AA6530">
        <w:rPr>
          <w:rFonts w:ascii="Times New Roman" w:hAnsi="Times New Roman" w:cs="Times New Roman"/>
          <w:iCs/>
          <w:sz w:val="24"/>
          <w:szCs w:val="24"/>
          <w:lang w:val="sr-Latn-RS"/>
        </w:rPr>
        <w:t>“</w:t>
      </w:r>
    </w:p>
    <w:p w14:paraId="0BD8EE26" w14:textId="77777777" w:rsidR="005D55E5" w:rsidRDefault="005D55E5" w:rsidP="00D7726D">
      <w:pPr>
        <w:pBdr>
          <w:top w:val="single" w:sz="4" w:space="1" w:color="auto"/>
        </w:pBdr>
        <w:ind w:firstLine="709"/>
        <w:rPr>
          <w:rFonts w:ascii="Times New Roman" w:hAnsi="Times New Roman" w:cs="Times New Roman"/>
          <w:i/>
          <w:sz w:val="24"/>
          <w:szCs w:val="24"/>
          <w:lang w:val="sr-Latn-RS"/>
        </w:rPr>
      </w:pPr>
    </w:p>
    <w:p w14:paraId="7F9DCA9D" w14:textId="598985A5" w:rsidR="006C6C5E" w:rsidRPr="00AA6530" w:rsidRDefault="00D7726D" w:rsidP="00D7726D">
      <w:pPr>
        <w:pBdr>
          <w:top w:val="single" w:sz="4" w:space="1" w:color="auto"/>
        </w:pBdr>
        <w:ind w:firstLine="709"/>
        <w:rPr>
          <w:rFonts w:ascii="Times New Roman" w:hAnsi="Times New Roman" w:cs="Times New Roman"/>
          <w:i/>
          <w:sz w:val="24"/>
          <w:szCs w:val="24"/>
          <w:lang w:val="ru-RU"/>
        </w:rPr>
      </w:pPr>
      <w:r w:rsidRPr="00AA6530">
        <w:rPr>
          <w:rFonts w:ascii="Times New Roman" w:hAnsi="Times New Roman" w:cs="Times New Roman"/>
          <w:i/>
          <w:sz w:val="24"/>
          <w:szCs w:val="24"/>
          <w:lang w:val="sr-Latn-RS"/>
        </w:rPr>
        <w:t>„</w:t>
      </w:r>
      <w:r w:rsidR="006C6C5E" w:rsidRPr="00AA6530">
        <w:rPr>
          <w:rFonts w:ascii="Times New Roman" w:hAnsi="Times New Roman" w:cs="Times New Roman"/>
          <w:i/>
          <w:sz w:val="24"/>
          <w:szCs w:val="24"/>
          <w:lang w:val="ru-RU"/>
        </w:rPr>
        <w:t xml:space="preserve">Услови Секретаријата за саобраћај, IV-05 бр. 344.4-53/2017 од 26.10.2017. године, и IV-08 бр. 344.4-20/2022 од 21.12.2022. године, </w:t>
      </w:r>
    </w:p>
    <w:p w14:paraId="6372E112" w14:textId="77777777" w:rsidR="006C6C5E" w:rsidRPr="00AA6530" w:rsidRDefault="006C6C5E" w:rsidP="00A12514">
      <w:pPr>
        <w:pBdr>
          <w:top w:val="single" w:sz="4" w:space="1" w:color="auto"/>
        </w:pBdr>
        <w:rPr>
          <w:rFonts w:ascii="Times New Roman" w:hAnsi="Times New Roman" w:cs="Times New Roman"/>
          <w:i/>
          <w:sz w:val="24"/>
          <w:szCs w:val="24"/>
          <w:lang w:val="ru-RU"/>
        </w:rPr>
      </w:pPr>
      <w:r w:rsidRPr="00AA6530">
        <w:rPr>
          <w:rFonts w:ascii="Times New Roman" w:hAnsi="Times New Roman" w:cs="Times New Roman"/>
          <w:i/>
          <w:sz w:val="24"/>
          <w:szCs w:val="24"/>
          <w:lang w:val="ru-RU"/>
        </w:rPr>
        <w:t xml:space="preserve">Услови Секретаријата за јавни превоз, XXXIV-01 бр. 346.5-2595/2017 од 30.10.2017. године и XXXIV-03 бр. 346.7-47/2022 од 05.04.2023. године, </w:t>
      </w:r>
    </w:p>
    <w:p w14:paraId="1838B7DC" w14:textId="215144D0" w:rsidR="006C6C5E" w:rsidRPr="00AA6530" w:rsidRDefault="006C6C5E" w:rsidP="00A12514">
      <w:pPr>
        <w:pBdr>
          <w:top w:val="single" w:sz="4" w:space="1" w:color="auto"/>
        </w:pBdr>
        <w:rPr>
          <w:rFonts w:ascii="Times New Roman" w:hAnsi="Times New Roman" w:cs="Times New Roman"/>
          <w:i/>
          <w:sz w:val="24"/>
          <w:szCs w:val="24"/>
          <w:lang w:val="sr-Latn-RS"/>
        </w:rPr>
      </w:pPr>
      <w:r w:rsidRPr="00AA6530">
        <w:rPr>
          <w:rFonts w:ascii="Times New Roman" w:hAnsi="Times New Roman" w:cs="Times New Roman"/>
          <w:i/>
          <w:sz w:val="24"/>
          <w:szCs w:val="24"/>
          <w:lang w:val="ru-RU"/>
        </w:rPr>
        <w:t>Услови Министарства грађевинарства, саобраћаја и инфраструктуре, Дирекција за водне путеве бр.11/230-2 од 27.10.2022,Услови Министарства грађевинарства, саобраћаја и инфраструктуре, Сектор за водни саобраћај и безбедност пловидбе бр.342-01-00633/2022-06 од 27.10.2022.године.</w:t>
      </w:r>
      <w:r w:rsidR="00D7726D" w:rsidRPr="00AA6530">
        <w:rPr>
          <w:rFonts w:ascii="Times New Roman" w:hAnsi="Times New Roman" w:cs="Times New Roman"/>
          <w:i/>
          <w:sz w:val="24"/>
          <w:szCs w:val="24"/>
          <w:lang w:val="sr-Latn-RS"/>
        </w:rPr>
        <w:t>“</w:t>
      </w:r>
    </w:p>
    <w:p w14:paraId="1D6C555E" w14:textId="77777777" w:rsidR="006C6C5E" w:rsidRPr="00AA6530" w:rsidRDefault="006C6C5E" w:rsidP="00A12514">
      <w:pPr>
        <w:pBdr>
          <w:top w:val="single" w:sz="4" w:space="1" w:color="auto"/>
        </w:pBdr>
        <w:rPr>
          <w:rFonts w:ascii="Times New Roman" w:hAnsi="Times New Roman" w:cs="Times New Roman"/>
          <w:iCs/>
          <w:sz w:val="24"/>
          <w:szCs w:val="24"/>
          <w:lang w:val="ru-RU"/>
        </w:rPr>
      </w:pPr>
    </w:p>
    <w:p w14:paraId="6F0F69B7" w14:textId="79DFFE7F" w:rsidR="006C6C5E" w:rsidRPr="00AA6530" w:rsidRDefault="006C6C5E" w:rsidP="00A12514">
      <w:pPr>
        <w:pBdr>
          <w:top w:val="single" w:sz="4" w:space="1" w:color="auto"/>
        </w:pBdr>
        <w:rPr>
          <w:rFonts w:ascii="Times New Roman" w:hAnsi="Times New Roman" w:cs="Times New Roman"/>
          <w:iCs/>
          <w:sz w:val="24"/>
          <w:szCs w:val="24"/>
          <w:lang w:val="ru-RU"/>
        </w:rPr>
      </w:pPr>
      <w:r w:rsidRPr="00AA6530">
        <w:rPr>
          <w:rFonts w:ascii="Times New Roman" w:hAnsi="Times New Roman" w:cs="Times New Roman"/>
          <w:b/>
          <w:bCs/>
          <w:iCs/>
          <w:sz w:val="24"/>
          <w:szCs w:val="24"/>
          <w:lang w:val="ru-RU"/>
        </w:rPr>
        <w:t>У Пододељку 2.2. Јавне инфраструктурне површине и објекти</w:t>
      </w:r>
      <w:r w:rsidR="00DA2AC8" w:rsidRPr="00AA6530">
        <w:rPr>
          <w:rFonts w:ascii="Times New Roman" w:hAnsi="Times New Roman" w:cs="Times New Roman"/>
          <w:b/>
          <w:bCs/>
          <w:iCs/>
          <w:sz w:val="24"/>
          <w:szCs w:val="24"/>
          <w:lang w:val="ru-RU"/>
        </w:rPr>
        <w:t>,</w:t>
      </w:r>
      <w:r w:rsidRPr="00AA6530">
        <w:rPr>
          <w:rFonts w:ascii="Times New Roman" w:hAnsi="Times New Roman" w:cs="Times New Roman"/>
          <w:b/>
          <w:bCs/>
          <w:iCs/>
          <w:sz w:val="24"/>
          <w:szCs w:val="24"/>
          <w:lang w:val="ru-RU"/>
        </w:rPr>
        <w:t xml:space="preserve"> </w:t>
      </w:r>
      <w:r w:rsidR="00B232C3" w:rsidRPr="00AA6530">
        <w:rPr>
          <w:rFonts w:ascii="Times New Roman" w:hAnsi="Times New Roman" w:cs="Times New Roman"/>
          <w:b/>
          <w:bCs/>
          <w:iCs/>
          <w:sz w:val="24"/>
          <w:szCs w:val="24"/>
          <w:lang w:val="ru-RU"/>
        </w:rPr>
        <w:t xml:space="preserve">у </w:t>
      </w:r>
      <w:r w:rsidR="00DA2AC8" w:rsidRPr="00AA6530">
        <w:rPr>
          <w:rFonts w:ascii="Times New Roman" w:hAnsi="Times New Roman" w:cs="Times New Roman"/>
          <w:b/>
          <w:bCs/>
          <w:iCs/>
          <w:sz w:val="24"/>
          <w:szCs w:val="24"/>
          <w:lang w:val="ru-RU"/>
        </w:rPr>
        <w:t>тачк</w:t>
      </w:r>
      <w:r w:rsidR="00B232C3" w:rsidRPr="00AA6530">
        <w:rPr>
          <w:rFonts w:ascii="Times New Roman" w:hAnsi="Times New Roman" w:cs="Times New Roman"/>
          <w:b/>
          <w:bCs/>
          <w:iCs/>
          <w:sz w:val="24"/>
          <w:szCs w:val="24"/>
          <w:lang w:val="ru-RU"/>
        </w:rPr>
        <w:t>и</w:t>
      </w:r>
      <w:r w:rsidR="00DA2AC8" w:rsidRPr="00AA6530">
        <w:rPr>
          <w:rFonts w:ascii="Times New Roman" w:hAnsi="Times New Roman" w:cs="Times New Roman"/>
          <w:b/>
          <w:bCs/>
          <w:iCs/>
          <w:sz w:val="24"/>
          <w:szCs w:val="24"/>
          <w:lang w:val="ru-RU"/>
        </w:rPr>
        <w:t xml:space="preserve"> </w:t>
      </w:r>
      <w:r w:rsidRPr="00AA6530">
        <w:rPr>
          <w:rFonts w:ascii="Times New Roman" w:hAnsi="Times New Roman" w:cs="Times New Roman"/>
          <w:b/>
          <w:bCs/>
          <w:iCs/>
          <w:sz w:val="24"/>
          <w:szCs w:val="24"/>
          <w:lang w:val="ru-RU"/>
        </w:rPr>
        <w:t>2.2.1.Водоводна мрежа и објекти</w:t>
      </w:r>
      <w:r w:rsidR="00DA2AC8" w:rsidRPr="00AA6530">
        <w:rPr>
          <w:rFonts w:ascii="Times New Roman" w:hAnsi="Times New Roman" w:cs="Times New Roman"/>
          <w:iCs/>
          <w:sz w:val="24"/>
          <w:szCs w:val="24"/>
          <w:lang w:val="ru-RU"/>
        </w:rPr>
        <w:t>,</w:t>
      </w:r>
      <w:r w:rsidRPr="00AA6530">
        <w:rPr>
          <w:rFonts w:ascii="Times New Roman" w:hAnsi="Times New Roman" w:cs="Times New Roman"/>
          <w:iCs/>
          <w:sz w:val="24"/>
          <w:szCs w:val="24"/>
          <w:lang w:val="ru-RU"/>
        </w:rPr>
        <w:t xml:space="preserve"> у </w:t>
      </w:r>
      <w:r w:rsidR="00DA2AC8" w:rsidRPr="00AA6530">
        <w:rPr>
          <w:rFonts w:ascii="Times New Roman" w:hAnsi="Times New Roman" w:cs="Times New Roman"/>
          <w:iCs/>
          <w:sz w:val="24"/>
          <w:szCs w:val="24"/>
          <w:lang w:val="ru-RU"/>
        </w:rPr>
        <w:t>с</w:t>
      </w:r>
      <w:r w:rsidRPr="00AA6530">
        <w:rPr>
          <w:rFonts w:ascii="Times New Roman" w:hAnsi="Times New Roman" w:cs="Times New Roman"/>
          <w:iCs/>
          <w:sz w:val="24"/>
          <w:szCs w:val="24"/>
          <w:lang w:val="ru-RU"/>
        </w:rPr>
        <w:t xml:space="preserve">таву 3. </w:t>
      </w:r>
      <w:r w:rsidR="00DA2AC8" w:rsidRPr="00AA6530">
        <w:rPr>
          <w:rFonts w:ascii="Times New Roman" w:hAnsi="Times New Roman" w:cs="Times New Roman"/>
          <w:iCs/>
          <w:sz w:val="24"/>
          <w:szCs w:val="24"/>
          <w:lang w:val="ru-RU"/>
        </w:rPr>
        <w:t>р</w:t>
      </w:r>
      <w:r w:rsidRPr="00AA6530">
        <w:rPr>
          <w:rFonts w:ascii="Times New Roman" w:hAnsi="Times New Roman" w:cs="Times New Roman"/>
          <w:iCs/>
          <w:sz w:val="24"/>
          <w:szCs w:val="24"/>
          <w:lang w:val="ru-RU"/>
        </w:rPr>
        <w:t xml:space="preserve">ечи </w:t>
      </w:r>
      <w:r w:rsidR="00DA2AC8" w:rsidRPr="00AA6530">
        <w:rPr>
          <w:rFonts w:ascii="Times New Roman" w:hAnsi="Times New Roman" w:cs="Times New Roman"/>
          <w:iCs/>
          <w:sz w:val="24"/>
          <w:szCs w:val="24"/>
          <w:lang w:val="sr-Latn-RS"/>
        </w:rPr>
        <w:t>„</w:t>
      </w:r>
      <w:r w:rsidRPr="00AA6530">
        <w:rPr>
          <w:rFonts w:ascii="Times New Roman" w:hAnsi="Times New Roman" w:cs="Times New Roman"/>
          <w:iCs/>
          <w:sz w:val="24"/>
          <w:szCs w:val="24"/>
          <w:lang w:val="ru-RU"/>
        </w:rPr>
        <w:t>Правилник о техничким нормативима за спољну и унутрашњу хидрантску мрежу за гашење пожара („Службени лист СРЈ”, број 30/91)</w:t>
      </w:r>
      <w:r w:rsidR="00DA2AC8" w:rsidRPr="00AA6530">
        <w:rPr>
          <w:rFonts w:ascii="Times New Roman" w:hAnsi="Times New Roman" w:cs="Times New Roman"/>
          <w:iCs/>
          <w:sz w:val="24"/>
          <w:szCs w:val="24"/>
          <w:lang w:val="sr-Latn-RS"/>
        </w:rPr>
        <w:t>“</w:t>
      </w:r>
      <w:r w:rsidRPr="00AA6530">
        <w:rPr>
          <w:rFonts w:ascii="Times New Roman" w:hAnsi="Times New Roman" w:cs="Times New Roman"/>
          <w:iCs/>
          <w:sz w:val="24"/>
          <w:szCs w:val="24"/>
          <w:lang w:val="ru-RU"/>
        </w:rPr>
        <w:t xml:space="preserve"> мењају се речима </w:t>
      </w:r>
      <w:r w:rsidR="00DA2AC8" w:rsidRPr="00AA6530">
        <w:rPr>
          <w:rFonts w:ascii="Times New Roman" w:hAnsi="Times New Roman" w:cs="Times New Roman"/>
          <w:iCs/>
          <w:sz w:val="24"/>
          <w:szCs w:val="24"/>
          <w:lang w:val="sr-Latn-RS"/>
        </w:rPr>
        <w:t>„</w:t>
      </w:r>
      <w:r w:rsidRPr="00AA6530">
        <w:rPr>
          <w:rFonts w:ascii="Times New Roman" w:hAnsi="Times New Roman" w:cs="Times New Roman"/>
          <w:iCs/>
          <w:sz w:val="24"/>
          <w:szCs w:val="24"/>
          <w:lang w:val="ru-RU"/>
        </w:rPr>
        <w:t>Правилник о о техничким нормативима за инсталације хидрантске мреже за гашење пожара ("Службени гласник РС", број 3/18)</w:t>
      </w:r>
      <w:r w:rsidR="00DA2AC8" w:rsidRPr="00AA6530">
        <w:rPr>
          <w:rFonts w:ascii="Times New Roman" w:hAnsi="Times New Roman" w:cs="Times New Roman"/>
          <w:iCs/>
          <w:sz w:val="24"/>
          <w:szCs w:val="24"/>
          <w:lang w:val="sr-Latn-RS"/>
        </w:rPr>
        <w:t>“</w:t>
      </w:r>
      <w:r w:rsidRPr="00AA6530">
        <w:rPr>
          <w:rFonts w:ascii="Times New Roman" w:hAnsi="Times New Roman" w:cs="Times New Roman"/>
          <w:iCs/>
          <w:sz w:val="24"/>
          <w:szCs w:val="24"/>
          <w:lang w:val="ru-RU"/>
        </w:rPr>
        <w:t>.</w:t>
      </w:r>
    </w:p>
    <w:p w14:paraId="7896EB4C" w14:textId="37FE38D4" w:rsidR="006C6C5E" w:rsidRPr="00AA6530" w:rsidRDefault="006C6C5E" w:rsidP="00DA2AC8">
      <w:pPr>
        <w:pStyle w:val="NoSpacing"/>
        <w:pBdr>
          <w:top w:val="single" w:sz="4" w:space="1" w:color="auto"/>
        </w:pBdr>
        <w:spacing w:before="120"/>
        <w:rPr>
          <w:rFonts w:ascii="Times New Roman" w:hAnsi="Times New Roman"/>
          <w:i/>
          <w:spacing w:val="-4"/>
          <w:sz w:val="24"/>
          <w:szCs w:val="24"/>
          <w:lang w:val="sr-Latn-RS"/>
        </w:rPr>
      </w:pPr>
      <w:r w:rsidRPr="00AA6530">
        <w:rPr>
          <w:rFonts w:ascii="Times New Roman" w:hAnsi="Times New Roman" w:cs="Times New Roman"/>
          <w:iCs/>
          <w:sz w:val="24"/>
          <w:szCs w:val="24"/>
          <w:lang w:val="ru-RU"/>
        </w:rPr>
        <w:t xml:space="preserve">У ставу 4. </w:t>
      </w:r>
      <w:r w:rsidR="00DA2AC8" w:rsidRPr="00AA6530">
        <w:rPr>
          <w:rFonts w:ascii="Times New Roman" w:hAnsi="Times New Roman" w:cs="Times New Roman"/>
          <w:iCs/>
          <w:sz w:val="24"/>
          <w:szCs w:val="24"/>
          <w:lang w:val="ru-RU"/>
        </w:rPr>
        <w:t>р</w:t>
      </w:r>
      <w:r w:rsidRPr="00AA6530">
        <w:rPr>
          <w:rFonts w:ascii="Times New Roman" w:hAnsi="Times New Roman" w:cs="Times New Roman"/>
          <w:iCs/>
          <w:sz w:val="24"/>
          <w:szCs w:val="24"/>
          <w:lang w:val="ru-RU"/>
        </w:rPr>
        <w:t xml:space="preserve">ечи </w:t>
      </w:r>
      <w:r w:rsidR="00DA2AC8" w:rsidRPr="00AA6530">
        <w:rPr>
          <w:rFonts w:ascii="Times New Roman" w:hAnsi="Times New Roman" w:cs="Times New Roman"/>
          <w:iCs/>
          <w:sz w:val="24"/>
          <w:szCs w:val="24"/>
          <w:lang w:val="sr-Latn-RS"/>
        </w:rPr>
        <w:t>„</w:t>
      </w:r>
      <w:r w:rsidRPr="00AA6530">
        <w:rPr>
          <w:rFonts w:ascii="Times New Roman" w:hAnsi="Times New Roman" w:cs="Times New Roman"/>
          <w:i/>
          <w:spacing w:val="-4"/>
          <w:sz w:val="24"/>
          <w:szCs w:val="24"/>
          <w:lang w:val="ru-RU"/>
        </w:rPr>
        <w:t xml:space="preserve">Услови ЈКП Београдски водовод и канализација, Служба за развој. бр. 68351  </w:t>
      </w:r>
      <w:r w:rsidRPr="00AA6530">
        <w:rPr>
          <w:rFonts w:ascii="Times New Roman" w:hAnsi="Times New Roman" w:cs="Times New Roman"/>
          <w:i/>
          <w:spacing w:val="-4"/>
          <w:sz w:val="24"/>
          <w:szCs w:val="24"/>
        </w:rPr>
        <w:t>I</w:t>
      </w:r>
      <w:r w:rsidRPr="00AA6530">
        <w:rPr>
          <w:rFonts w:ascii="Times New Roman" w:hAnsi="Times New Roman" w:cs="Times New Roman"/>
          <w:i/>
          <w:spacing w:val="-4"/>
          <w:sz w:val="24"/>
          <w:szCs w:val="24"/>
          <w:lang w:val="ru-RU"/>
        </w:rPr>
        <w:t>4-1/2025 Л/1692 од 19.10.2017. год</w:t>
      </w:r>
      <w:r w:rsidR="00DA2AC8" w:rsidRPr="00AA6530">
        <w:rPr>
          <w:rFonts w:ascii="Times New Roman" w:hAnsi="Times New Roman" w:cs="Times New Roman"/>
          <w:i/>
          <w:spacing w:val="-4"/>
          <w:sz w:val="24"/>
          <w:szCs w:val="24"/>
          <w:lang w:val="sr-Latn-RS"/>
        </w:rPr>
        <w:t>.“</w:t>
      </w:r>
      <w:r w:rsidRPr="00AA6530">
        <w:rPr>
          <w:rFonts w:ascii="Times New Roman" w:hAnsi="Times New Roman" w:cs="Times New Roman"/>
          <w:i/>
          <w:spacing w:val="-4"/>
          <w:sz w:val="24"/>
          <w:szCs w:val="24"/>
          <w:lang w:val="ru-RU"/>
        </w:rPr>
        <w:t xml:space="preserve"> </w:t>
      </w:r>
      <w:r w:rsidRPr="00AA6530">
        <w:rPr>
          <w:rFonts w:ascii="Times New Roman" w:hAnsi="Times New Roman" w:cs="Times New Roman"/>
          <w:iCs/>
          <w:spacing w:val="-4"/>
          <w:sz w:val="24"/>
          <w:szCs w:val="24"/>
          <w:lang w:val="ru-RU"/>
        </w:rPr>
        <w:t xml:space="preserve">мењају се речима </w:t>
      </w:r>
      <w:bookmarkStart w:id="25" w:name="_Hlk135406872"/>
      <w:r w:rsidR="00DA2AC8" w:rsidRPr="00AA6530">
        <w:rPr>
          <w:rFonts w:ascii="Times New Roman" w:hAnsi="Times New Roman" w:cs="Times New Roman"/>
          <w:iCs/>
          <w:spacing w:val="-4"/>
          <w:sz w:val="24"/>
          <w:szCs w:val="24"/>
          <w:lang w:val="sr-Latn-RS"/>
        </w:rPr>
        <w:t>„</w:t>
      </w:r>
      <w:r w:rsidRPr="00AA6530">
        <w:rPr>
          <w:rFonts w:ascii="Times New Roman" w:hAnsi="Times New Roman"/>
          <w:i/>
          <w:spacing w:val="-4"/>
          <w:sz w:val="24"/>
          <w:szCs w:val="24"/>
          <w:lang w:val="ru-RU"/>
        </w:rPr>
        <w:t xml:space="preserve">Услови ЈКП Београдски водовод и канализација, Служба за развој. бр. 68351  </w:t>
      </w:r>
      <w:r w:rsidRPr="00AA6530">
        <w:rPr>
          <w:rFonts w:ascii="Times New Roman" w:hAnsi="Times New Roman"/>
          <w:i/>
          <w:spacing w:val="-4"/>
          <w:sz w:val="24"/>
          <w:szCs w:val="24"/>
        </w:rPr>
        <w:t>I</w:t>
      </w:r>
      <w:r w:rsidRPr="00AA6530">
        <w:rPr>
          <w:rFonts w:ascii="Times New Roman" w:hAnsi="Times New Roman"/>
          <w:i/>
          <w:spacing w:val="-4"/>
          <w:sz w:val="24"/>
          <w:szCs w:val="24"/>
          <w:lang w:val="ru-RU"/>
        </w:rPr>
        <w:t>4-1/2025 Л/1692 од 19.10.2017. год</w:t>
      </w:r>
      <w:bookmarkEnd w:id="25"/>
      <w:r w:rsidRPr="00AA6530">
        <w:rPr>
          <w:rFonts w:ascii="Times New Roman" w:hAnsi="Times New Roman"/>
          <w:i/>
          <w:spacing w:val="-4"/>
          <w:sz w:val="24"/>
          <w:szCs w:val="24"/>
          <w:lang w:val="ru-RU"/>
        </w:rPr>
        <w:t xml:space="preserve">. и  бр. 52242/1  </w:t>
      </w:r>
      <w:r w:rsidRPr="00AA6530">
        <w:rPr>
          <w:rFonts w:ascii="Times New Roman" w:hAnsi="Times New Roman"/>
          <w:i/>
          <w:spacing w:val="-4"/>
          <w:sz w:val="24"/>
          <w:szCs w:val="24"/>
        </w:rPr>
        <w:t>I</w:t>
      </w:r>
      <w:r w:rsidRPr="00AA6530">
        <w:rPr>
          <w:rFonts w:ascii="Times New Roman" w:hAnsi="Times New Roman"/>
          <w:i/>
          <w:spacing w:val="-4"/>
          <w:sz w:val="24"/>
          <w:szCs w:val="24"/>
          <w:lang w:val="ru-RU"/>
        </w:rPr>
        <w:t>4-1/1708/22 од 14.09.2022. год.</w:t>
      </w:r>
      <w:r w:rsidR="00DA2AC8" w:rsidRPr="00AA6530">
        <w:rPr>
          <w:rFonts w:ascii="Times New Roman" w:hAnsi="Times New Roman"/>
          <w:i/>
          <w:spacing w:val="-4"/>
          <w:sz w:val="24"/>
          <w:szCs w:val="24"/>
          <w:lang w:val="sr-Latn-RS"/>
        </w:rPr>
        <w:t>“</w:t>
      </w:r>
    </w:p>
    <w:p w14:paraId="3FA267AF" w14:textId="50CDA9A3" w:rsidR="006C6C5E" w:rsidRPr="00AA6530" w:rsidRDefault="006C6C5E" w:rsidP="00A12514">
      <w:pPr>
        <w:pBdr>
          <w:top w:val="single" w:sz="4" w:space="1" w:color="auto"/>
        </w:pBdr>
        <w:rPr>
          <w:rFonts w:ascii="Times New Roman" w:hAnsi="Times New Roman" w:cs="Times New Roman"/>
          <w:iCs/>
          <w:sz w:val="24"/>
          <w:szCs w:val="24"/>
          <w:lang w:val="ru-RU"/>
        </w:rPr>
      </w:pPr>
      <w:r w:rsidRPr="00AA6530">
        <w:rPr>
          <w:rFonts w:ascii="Times New Roman" w:hAnsi="Times New Roman" w:cs="Times New Roman"/>
          <w:i/>
          <w:spacing w:val="-4"/>
          <w:sz w:val="24"/>
          <w:szCs w:val="24"/>
          <w:lang w:val="ru-RU"/>
        </w:rPr>
        <w:t xml:space="preserve"> </w:t>
      </w:r>
    </w:p>
    <w:p w14:paraId="1BFC3FC6" w14:textId="3F7C578F" w:rsidR="008A5CBB" w:rsidRPr="00AA6530" w:rsidRDefault="006C6C5E" w:rsidP="00A12514">
      <w:pPr>
        <w:pBdr>
          <w:top w:val="single" w:sz="4" w:space="1" w:color="auto"/>
        </w:pBdr>
        <w:rPr>
          <w:rFonts w:ascii="Times New Roman" w:hAnsi="Times New Roman" w:cs="Times New Roman"/>
          <w:sz w:val="24"/>
          <w:szCs w:val="24"/>
          <w:lang w:val="ru-RU"/>
        </w:rPr>
      </w:pPr>
      <w:r w:rsidRPr="00AA6530">
        <w:rPr>
          <w:rFonts w:ascii="Times New Roman" w:hAnsi="Times New Roman" w:cs="Times New Roman"/>
          <w:b/>
          <w:bCs/>
          <w:iCs/>
          <w:sz w:val="24"/>
          <w:szCs w:val="24"/>
          <w:lang w:val="ru-RU"/>
        </w:rPr>
        <w:t xml:space="preserve">У </w:t>
      </w:r>
      <w:r w:rsidR="00DA2AC8" w:rsidRPr="00AA6530">
        <w:rPr>
          <w:rFonts w:ascii="Times New Roman" w:hAnsi="Times New Roman" w:cs="Times New Roman"/>
          <w:b/>
          <w:bCs/>
          <w:iCs/>
          <w:sz w:val="24"/>
          <w:szCs w:val="24"/>
          <w:lang w:val="ru-RU"/>
        </w:rPr>
        <w:t>Тачки</w:t>
      </w:r>
      <w:r w:rsidRPr="00AA6530">
        <w:rPr>
          <w:rFonts w:ascii="Times New Roman" w:hAnsi="Times New Roman" w:cs="Times New Roman"/>
          <w:b/>
          <w:bCs/>
          <w:iCs/>
          <w:sz w:val="24"/>
          <w:szCs w:val="24"/>
          <w:lang w:val="ru-RU"/>
        </w:rPr>
        <w:t xml:space="preserve"> 2.2.2.</w:t>
      </w:r>
      <w:r w:rsidR="00DA2AC8" w:rsidRPr="00AA6530">
        <w:rPr>
          <w:rFonts w:ascii="Times New Roman" w:hAnsi="Times New Roman" w:cs="Times New Roman"/>
          <w:b/>
          <w:bCs/>
          <w:iCs/>
          <w:sz w:val="24"/>
          <w:szCs w:val="24"/>
          <w:lang w:val="ru-RU"/>
        </w:rPr>
        <w:t xml:space="preserve"> </w:t>
      </w:r>
      <w:r w:rsidRPr="00AA6530">
        <w:rPr>
          <w:rFonts w:ascii="Times New Roman" w:hAnsi="Times New Roman" w:cs="Times New Roman"/>
          <w:b/>
          <w:bCs/>
          <w:iCs/>
          <w:sz w:val="24"/>
          <w:szCs w:val="24"/>
          <w:lang w:val="ru-RU"/>
        </w:rPr>
        <w:t>Канализациона мрежа и објекти</w:t>
      </w:r>
      <w:r w:rsidR="007E181E" w:rsidRPr="00AA6530">
        <w:rPr>
          <w:rFonts w:ascii="Times New Roman" w:hAnsi="Times New Roman" w:cs="Times New Roman"/>
          <w:b/>
          <w:bCs/>
          <w:iCs/>
          <w:sz w:val="24"/>
          <w:szCs w:val="24"/>
          <w:lang w:val="ru-RU"/>
        </w:rPr>
        <w:t>,</w:t>
      </w:r>
      <w:r w:rsidRPr="00AA6530">
        <w:rPr>
          <w:rFonts w:ascii="Times New Roman" w:hAnsi="Times New Roman" w:cs="Times New Roman"/>
          <w:iCs/>
          <w:sz w:val="24"/>
          <w:szCs w:val="24"/>
          <w:lang w:val="ru-RU"/>
        </w:rPr>
        <w:t xml:space="preserve"> у </w:t>
      </w:r>
      <w:r w:rsidR="00DA2AC8" w:rsidRPr="00AA6530">
        <w:rPr>
          <w:rFonts w:ascii="Times New Roman" w:hAnsi="Times New Roman" w:cs="Times New Roman"/>
          <w:iCs/>
          <w:sz w:val="24"/>
          <w:szCs w:val="24"/>
          <w:lang w:val="ru-RU"/>
        </w:rPr>
        <w:t>с</w:t>
      </w:r>
      <w:r w:rsidRPr="00AA6530">
        <w:rPr>
          <w:rFonts w:ascii="Times New Roman" w:hAnsi="Times New Roman" w:cs="Times New Roman"/>
          <w:iCs/>
          <w:sz w:val="24"/>
          <w:szCs w:val="24"/>
          <w:lang w:val="ru-RU"/>
        </w:rPr>
        <w:t xml:space="preserve">таву 1. </w:t>
      </w:r>
      <w:r w:rsidR="00DA2AC8" w:rsidRPr="00AA6530">
        <w:rPr>
          <w:rFonts w:ascii="Times New Roman" w:hAnsi="Times New Roman" w:cs="Times New Roman"/>
          <w:iCs/>
          <w:sz w:val="24"/>
          <w:szCs w:val="24"/>
          <w:lang w:val="ru-RU"/>
        </w:rPr>
        <w:t>р</w:t>
      </w:r>
      <w:r w:rsidRPr="00AA6530">
        <w:rPr>
          <w:rFonts w:ascii="Times New Roman" w:hAnsi="Times New Roman" w:cs="Times New Roman"/>
          <w:iCs/>
          <w:sz w:val="24"/>
          <w:szCs w:val="24"/>
          <w:lang w:val="ru-RU"/>
        </w:rPr>
        <w:t xml:space="preserve">ечи </w:t>
      </w:r>
      <w:r w:rsidR="00DA2AC8" w:rsidRPr="00AA6530">
        <w:rPr>
          <w:rFonts w:ascii="Times New Roman" w:hAnsi="Times New Roman" w:cs="Times New Roman"/>
          <w:iCs/>
          <w:sz w:val="24"/>
          <w:szCs w:val="24"/>
          <w:lang w:val="sr-Latn-RS"/>
        </w:rPr>
        <w:t>„</w:t>
      </w:r>
      <w:r w:rsidRPr="00AA6530">
        <w:rPr>
          <w:rFonts w:ascii="Times New Roman" w:hAnsi="Times New Roman" w:cs="Times New Roman"/>
          <w:sz w:val="24"/>
          <w:szCs w:val="24"/>
          <w:lang w:val="ru-RU"/>
        </w:rPr>
        <w:t>АКØ300</w:t>
      </w:r>
      <w:r w:rsidR="00DA2AC8"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 xml:space="preserve"> мењају се речима </w:t>
      </w:r>
      <w:r w:rsidR="00DA2AC8"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АКØ300 mm</w:t>
      </w:r>
      <w:r w:rsidR="00DA2AC8"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 xml:space="preserve"> и речи </w:t>
      </w:r>
      <w:r w:rsidR="00DA2AC8"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ФКØ250</w:t>
      </w:r>
      <w:r w:rsidR="00DA2AC8"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 xml:space="preserve"> мењају се речима </w:t>
      </w:r>
      <w:r w:rsidR="00DA2AC8"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ФКØ250 mm</w:t>
      </w:r>
      <w:r w:rsidR="00DA2AC8"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w:t>
      </w:r>
    </w:p>
    <w:p w14:paraId="77F92DB9" w14:textId="01A490A4" w:rsidR="006C6C5E" w:rsidRPr="00AA6530" w:rsidRDefault="006C6C5E" w:rsidP="00DA2AC8">
      <w:pPr>
        <w:pBdr>
          <w:top w:val="single" w:sz="4" w:space="1" w:color="auto"/>
        </w:pBdr>
        <w:spacing w:before="120"/>
        <w:rPr>
          <w:rFonts w:ascii="Times New Roman" w:hAnsi="Times New Roman" w:cs="Times New Roman"/>
          <w:sz w:val="24"/>
          <w:szCs w:val="24"/>
          <w:lang w:val="ru-RU"/>
        </w:rPr>
      </w:pPr>
      <w:r w:rsidRPr="00AA6530">
        <w:rPr>
          <w:rFonts w:ascii="Times New Roman" w:hAnsi="Times New Roman" w:cs="Times New Roman"/>
          <w:sz w:val="24"/>
          <w:szCs w:val="24"/>
          <w:lang w:val="ru-RU"/>
        </w:rPr>
        <w:t>У с</w:t>
      </w:r>
      <w:r w:rsidR="00DA2AC8" w:rsidRPr="00AA6530">
        <w:rPr>
          <w:rFonts w:ascii="Times New Roman" w:hAnsi="Times New Roman" w:cs="Times New Roman"/>
          <w:sz w:val="24"/>
          <w:szCs w:val="24"/>
          <w:lang w:val="ru-RU"/>
        </w:rPr>
        <w:t>та</w:t>
      </w:r>
      <w:r w:rsidRPr="00AA6530">
        <w:rPr>
          <w:rFonts w:ascii="Times New Roman" w:hAnsi="Times New Roman" w:cs="Times New Roman"/>
          <w:sz w:val="24"/>
          <w:szCs w:val="24"/>
          <w:lang w:val="ru-RU"/>
        </w:rPr>
        <w:t xml:space="preserve">ву 2. </w:t>
      </w:r>
      <w:r w:rsidR="00DA2AC8" w:rsidRPr="00AA6530">
        <w:rPr>
          <w:rFonts w:ascii="Times New Roman" w:hAnsi="Times New Roman" w:cs="Times New Roman"/>
          <w:sz w:val="24"/>
          <w:szCs w:val="24"/>
          <w:lang w:val="ru-RU"/>
        </w:rPr>
        <w:t>р</w:t>
      </w:r>
      <w:r w:rsidRPr="00AA6530">
        <w:rPr>
          <w:rFonts w:ascii="Times New Roman" w:hAnsi="Times New Roman" w:cs="Times New Roman"/>
          <w:sz w:val="24"/>
          <w:szCs w:val="24"/>
          <w:lang w:val="ru-RU"/>
        </w:rPr>
        <w:t xml:space="preserve">ечи </w:t>
      </w:r>
      <w:r w:rsidR="00DA2AC8"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река Болечица</w:t>
      </w:r>
      <w:r w:rsidR="00DA2AC8"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 xml:space="preserve"> мењају се речима </w:t>
      </w:r>
      <w:r w:rsidR="00DA2AC8"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 xml:space="preserve"> река Дунав и река Болечица</w:t>
      </w:r>
      <w:r w:rsidR="00DA2AC8"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w:t>
      </w:r>
    </w:p>
    <w:p w14:paraId="3732A9F2" w14:textId="12555278" w:rsidR="006C6C5E" w:rsidRPr="00AA6530" w:rsidRDefault="006C6C5E" w:rsidP="00DA2AC8">
      <w:pPr>
        <w:pBdr>
          <w:top w:val="single" w:sz="4" w:space="1" w:color="auto"/>
        </w:pBdr>
        <w:spacing w:before="120"/>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У </w:t>
      </w:r>
      <w:r w:rsidR="00DA2AC8" w:rsidRPr="00AA6530">
        <w:rPr>
          <w:rFonts w:ascii="Times New Roman" w:hAnsi="Times New Roman" w:cs="Times New Roman"/>
          <w:sz w:val="24"/>
          <w:szCs w:val="24"/>
          <w:lang w:val="ru-RU"/>
        </w:rPr>
        <w:t>с</w:t>
      </w:r>
      <w:r w:rsidRPr="00AA6530">
        <w:rPr>
          <w:rFonts w:ascii="Times New Roman" w:hAnsi="Times New Roman" w:cs="Times New Roman"/>
          <w:sz w:val="24"/>
          <w:szCs w:val="24"/>
          <w:lang w:val="ru-RU"/>
        </w:rPr>
        <w:t xml:space="preserve">таву 3. </w:t>
      </w:r>
      <w:r w:rsidR="002C30AE" w:rsidRPr="00AA6530">
        <w:rPr>
          <w:rFonts w:ascii="Times New Roman" w:hAnsi="Times New Roman" w:cs="Times New Roman"/>
          <w:sz w:val="24"/>
          <w:szCs w:val="24"/>
          <w:lang w:val="ru-RU"/>
        </w:rPr>
        <w:t>н</w:t>
      </w:r>
      <w:r w:rsidRPr="00AA6530">
        <w:rPr>
          <w:rFonts w:ascii="Times New Roman" w:hAnsi="Times New Roman" w:cs="Times New Roman"/>
          <w:sz w:val="24"/>
          <w:szCs w:val="24"/>
          <w:lang w:val="ru-RU"/>
        </w:rPr>
        <w:t xml:space="preserve">акон речи </w:t>
      </w:r>
      <w:r w:rsidR="00DA2AC8"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(„Службени гласник РС”, бр. 67/11, 48/12 и 1/16)</w:t>
      </w:r>
      <w:r w:rsidR="00DA2AC8"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 xml:space="preserve"> додају се речи </w:t>
      </w:r>
      <w:r w:rsidR="00DA2AC8"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 Прилог 2, Глава  II, одељак 4, табела 4,1- Граничне вредности емисије на месту испуштања у површинске воде отпадне воде које садрже минерална уља</w:t>
      </w:r>
      <w:r w:rsidR="00DA2AC8"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w:t>
      </w:r>
    </w:p>
    <w:p w14:paraId="377CD055" w14:textId="06C28EE2" w:rsidR="00820621" w:rsidRPr="00AA6530" w:rsidRDefault="00820621" w:rsidP="00DA2AC8">
      <w:pPr>
        <w:pBdr>
          <w:top w:val="single" w:sz="4" w:space="1" w:color="auto"/>
        </w:pBdr>
        <w:spacing w:before="120"/>
        <w:rPr>
          <w:rFonts w:ascii="Times New Roman" w:hAnsi="Times New Roman" w:cs="Times New Roman"/>
          <w:sz w:val="24"/>
          <w:szCs w:val="24"/>
          <w:lang w:val="ru-RU"/>
        </w:rPr>
      </w:pPr>
      <w:r w:rsidRPr="00AA6530">
        <w:rPr>
          <w:rFonts w:ascii="Times New Roman" w:hAnsi="Times New Roman" w:cs="Times New Roman"/>
          <w:sz w:val="24"/>
          <w:szCs w:val="24"/>
          <w:lang w:val="ru-RU"/>
        </w:rPr>
        <w:t>Н</w:t>
      </w:r>
      <w:r w:rsidR="00DA2AC8" w:rsidRPr="00AA6530">
        <w:rPr>
          <w:rFonts w:ascii="Times New Roman" w:hAnsi="Times New Roman" w:cs="Times New Roman"/>
          <w:sz w:val="24"/>
          <w:szCs w:val="24"/>
          <w:lang w:val="ru-RU"/>
        </w:rPr>
        <w:t>ак</w:t>
      </w:r>
      <w:r w:rsidRPr="00AA6530">
        <w:rPr>
          <w:rFonts w:ascii="Times New Roman" w:hAnsi="Times New Roman" w:cs="Times New Roman"/>
          <w:sz w:val="24"/>
          <w:szCs w:val="24"/>
          <w:lang w:val="ru-RU"/>
        </w:rPr>
        <w:t xml:space="preserve">он </w:t>
      </w:r>
      <w:r w:rsidR="00DA2AC8" w:rsidRPr="00AA6530">
        <w:rPr>
          <w:rFonts w:ascii="Times New Roman" w:hAnsi="Times New Roman" w:cs="Times New Roman"/>
          <w:sz w:val="24"/>
          <w:szCs w:val="24"/>
          <w:lang w:val="ru-RU"/>
        </w:rPr>
        <w:t>с</w:t>
      </w:r>
      <w:r w:rsidRPr="00AA6530">
        <w:rPr>
          <w:rFonts w:ascii="Times New Roman" w:hAnsi="Times New Roman" w:cs="Times New Roman"/>
          <w:sz w:val="24"/>
          <w:szCs w:val="24"/>
          <w:lang w:val="ru-RU"/>
        </w:rPr>
        <w:t xml:space="preserve">тава 8. </w:t>
      </w:r>
      <w:r w:rsidR="00DA2AC8" w:rsidRPr="00AA6530">
        <w:rPr>
          <w:rFonts w:ascii="Times New Roman" w:hAnsi="Times New Roman" w:cs="Times New Roman"/>
          <w:sz w:val="24"/>
          <w:szCs w:val="24"/>
          <w:lang w:val="ru-RU"/>
        </w:rPr>
        <w:t>д</w:t>
      </w:r>
      <w:r w:rsidRPr="00AA6530">
        <w:rPr>
          <w:rFonts w:ascii="Times New Roman" w:hAnsi="Times New Roman" w:cs="Times New Roman"/>
          <w:sz w:val="24"/>
          <w:szCs w:val="24"/>
          <w:lang w:val="ru-RU"/>
        </w:rPr>
        <w:t xml:space="preserve">одају се </w:t>
      </w:r>
      <w:r w:rsidR="00BC276C" w:rsidRPr="00AA6530">
        <w:rPr>
          <w:rFonts w:ascii="Times New Roman" w:hAnsi="Times New Roman" w:cs="Times New Roman"/>
          <w:sz w:val="24"/>
          <w:szCs w:val="24"/>
          <w:lang w:val="ru-RU"/>
        </w:rPr>
        <w:t xml:space="preserve">нови </w:t>
      </w:r>
      <w:r w:rsidR="00DA2AC8" w:rsidRPr="00AA6530">
        <w:rPr>
          <w:rFonts w:ascii="Times New Roman" w:hAnsi="Times New Roman" w:cs="Times New Roman"/>
          <w:sz w:val="24"/>
          <w:szCs w:val="24"/>
          <w:lang w:val="ru-RU"/>
        </w:rPr>
        <w:t>с</w:t>
      </w:r>
      <w:r w:rsidRPr="00AA6530">
        <w:rPr>
          <w:rFonts w:ascii="Times New Roman" w:hAnsi="Times New Roman" w:cs="Times New Roman"/>
          <w:sz w:val="24"/>
          <w:szCs w:val="24"/>
          <w:lang w:val="ru-RU"/>
        </w:rPr>
        <w:t xml:space="preserve">тавови 9 – 22. </w:t>
      </w:r>
      <w:r w:rsidR="00DA2AC8" w:rsidRPr="00AA6530">
        <w:rPr>
          <w:rFonts w:ascii="Times New Roman" w:hAnsi="Times New Roman" w:cs="Times New Roman"/>
          <w:sz w:val="24"/>
          <w:szCs w:val="24"/>
          <w:lang w:val="ru-RU"/>
        </w:rPr>
        <w:t>који</w:t>
      </w:r>
      <w:r w:rsidRPr="00AA6530">
        <w:rPr>
          <w:rFonts w:ascii="Times New Roman" w:hAnsi="Times New Roman" w:cs="Times New Roman"/>
          <w:sz w:val="24"/>
          <w:szCs w:val="24"/>
          <w:lang w:val="ru-RU"/>
        </w:rPr>
        <w:t xml:space="preserve"> гласе:</w:t>
      </w:r>
    </w:p>
    <w:p w14:paraId="7B18E6B0" w14:textId="01D1C817" w:rsidR="00820621" w:rsidRPr="00AA6530" w:rsidRDefault="00DA2AC8" w:rsidP="00A12514">
      <w:pPr>
        <w:spacing w:before="120" w:after="120"/>
        <w:ind w:firstLine="720"/>
        <w:rPr>
          <w:rFonts w:ascii="Times New Roman" w:hAnsi="Times New Roman" w:cs="Times New Roman"/>
          <w:sz w:val="24"/>
          <w:szCs w:val="24"/>
          <w:lang w:val="ru-RU"/>
        </w:rPr>
      </w:pPr>
      <w:bookmarkStart w:id="26" w:name="_Hlk129870149"/>
      <w:r w:rsidRPr="00AA6530">
        <w:rPr>
          <w:rFonts w:ascii="Times New Roman" w:hAnsi="Times New Roman" w:cs="Times New Roman"/>
          <w:sz w:val="24"/>
          <w:szCs w:val="24"/>
          <w:lang w:val="sr-Latn-RS"/>
        </w:rPr>
        <w:t>„</w:t>
      </w:r>
      <w:r w:rsidR="00820621" w:rsidRPr="00AA6530">
        <w:rPr>
          <w:rFonts w:ascii="Times New Roman" w:hAnsi="Times New Roman" w:cs="Times New Roman"/>
          <w:sz w:val="24"/>
          <w:szCs w:val="24"/>
          <w:lang w:val="ru-RU"/>
        </w:rPr>
        <w:t>Студијом заштите археолошкох налазишта „Бело брдо“ у Винчи од штетног дејства вода (Институт „Jарослав Черни“, Београд 2021.год.), планирана је фазна изградња објеката за контролисано прихватање и пречишћавање отпадних, атмосферских и дренажних вода и то:</w:t>
      </w:r>
    </w:p>
    <w:p w14:paraId="0556F81C" w14:textId="77777777" w:rsidR="00820621" w:rsidRPr="00AA6530" w:rsidRDefault="00820621" w:rsidP="00A12514">
      <w:pPr>
        <w:spacing w:before="120" w:after="120"/>
        <w:ind w:firstLine="720"/>
        <w:rPr>
          <w:rFonts w:ascii="Times New Roman" w:hAnsi="Times New Roman" w:cs="Times New Roman"/>
          <w:b/>
          <w:bCs/>
          <w:sz w:val="24"/>
          <w:szCs w:val="24"/>
          <w:lang w:val="ru-RU"/>
        </w:rPr>
      </w:pPr>
      <w:r w:rsidRPr="00AA6530">
        <w:rPr>
          <w:rFonts w:ascii="Times New Roman" w:hAnsi="Times New Roman" w:cs="Times New Roman"/>
          <w:b/>
          <w:bCs/>
          <w:sz w:val="24"/>
          <w:szCs w:val="24"/>
          <w:lang w:val="ru-RU"/>
        </w:rPr>
        <w:t>За прихватање и пречишћавање отпадних вода:</w:t>
      </w:r>
    </w:p>
    <w:p w14:paraId="7478FB8C" w14:textId="77777777" w:rsidR="00820621" w:rsidRPr="00AA6530" w:rsidRDefault="00820621" w:rsidP="002D319B">
      <w:pPr>
        <w:numPr>
          <w:ilvl w:val="0"/>
          <w:numId w:val="23"/>
        </w:numPr>
        <w:spacing w:before="120" w:after="120"/>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Latn-RS"/>
        </w:rPr>
        <w:t>I</w:t>
      </w:r>
      <w:r w:rsidRPr="00AA6530">
        <w:rPr>
          <w:rFonts w:ascii="Times New Roman" w:hAnsi="Times New Roman" w:cs="Times New Roman"/>
          <w:sz w:val="24"/>
          <w:szCs w:val="24"/>
          <w:lang w:val="sr-Cyrl-RS"/>
        </w:rPr>
        <w:t xml:space="preserve"> фаза: Обухвата изградњу главног канализационог колектора у Винчанској улици и колектора дуж улице Милоша Обилића, изградњу половине капацитета локалног постројења за пречишћавање отпадних вода и </w:t>
      </w:r>
      <w:proofErr w:type="spellStart"/>
      <w:r w:rsidRPr="00AA6530">
        <w:rPr>
          <w:rFonts w:ascii="Times New Roman" w:hAnsi="Times New Roman" w:cs="Times New Roman"/>
          <w:sz w:val="24"/>
          <w:szCs w:val="24"/>
          <w:lang w:val="sr-Cyrl-RS"/>
        </w:rPr>
        <w:t>потисног</w:t>
      </w:r>
      <w:proofErr w:type="spellEnd"/>
      <w:r w:rsidRPr="00AA6530">
        <w:rPr>
          <w:rFonts w:ascii="Times New Roman" w:hAnsi="Times New Roman" w:cs="Times New Roman"/>
          <w:sz w:val="24"/>
          <w:szCs w:val="24"/>
          <w:lang w:val="sr-Cyrl-RS"/>
        </w:rPr>
        <w:t xml:space="preserve"> цевовода пречишћених вода у реку </w:t>
      </w:r>
      <w:proofErr w:type="spellStart"/>
      <w:r w:rsidRPr="00AA6530">
        <w:rPr>
          <w:rFonts w:ascii="Times New Roman" w:hAnsi="Times New Roman" w:cs="Times New Roman"/>
          <w:sz w:val="24"/>
          <w:szCs w:val="24"/>
          <w:lang w:val="sr-Cyrl-RS"/>
        </w:rPr>
        <w:t>Болечицу</w:t>
      </w:r>
      <w:proofErr w:type="spellEnd"/>
      <w:r w:rsidRPr="00AA6530">
        <w:rPr>
          <w:rFonts w:ascii="Times New Roman" w:hAnsi="Times New Roman" w:cs="Times New Roman"/>
          <w:sz w:val="24"/>
          <w:szCs w:val="24"/>
          <w:lang w:val="sr-Cyrl-RS"/>
        </w:rPr>
        <w:t>;</w:t>
      </w:r>
    </w:p>
    <w:p w14:paraId="60571E99" w14:textId="77777777" w:rsidR="00820621" w:rsidRPr="00AA6530" w:rsidRDefault="00820621" w:rsidP="002D319B">
      <w:pPr>
        <w:numPr>
          <w:ilvl w:val="0"/>
          <w:numId w:val="23"/>
        </w:numPr>
        <w:spacing w:before="120" w:after="120"/>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Latn-RS"/>
        </w:rPr>
        <w:t>II</w:t>
      </w:r>
      <w:r w:rsidRPr="00AA6530">
        <w:rPr>
          <w:rFonts w:ascii="Times New Roman" w:hAnsi="Times New Roman" w:cs="Times New Roman"/>
          <w:sz w:val="24"/>
          <w:szCs w:val="24"/>
          <w:lang w:val="sr-Cyrl-RS"/>
        </w:rPr>
        <w:t xml:space="preserve"> фаза: Обухвата изградњу преостале секундарне канализационе мреже у обухвату сва три степена заштите у насељу Винча и доградњу друге половине локалног постројења за пречишћавање отпадних вода;</w:t>
      </w:r>
    </w:p>
    <w:p w14:paraId="093DAD6D" w14:textId="77777777" w:rsidR="00820621" w:rsidRPr="00AA6530" w:rsidRDefault="00820621" w:rsidP="002D319B">
      <w:pPr>
        <w:numPr>
          <w:ilvl w:val="0"/>
          <w:numId w:val="23"/>
        </w:numPr>
        <w:spacing w:before="120" w:after="120"/>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Latn-RS"/>
        </w:rPr>
        <w:lastRenderedPageBreak/>
        <w:t>III</w:t>
      </w:r>
      <w:r w:rsidRPr="00AA6530">
        <w:rPr>
          <w:rFonts w:ascii="Times New Roman" w:hAnsi="Times New Roman" w:cs="Times New Roman"/>
          <w:sz w:val="24"/>
          <w:szCs w:val="24"/>
          <w:lang w:val="sr-Cyrl-RS"/>
        </w:rPr>
        <w:t xml:space="preserve"> фаза: представља коначно решење евакуације отпадних вода анализираног </w:t>
      </w:r>
      <w:proofErr w:type="spellStart"/>
      <w:r w:rsidRPr="00AA6530">
        <w:rPr>
          <w:rFonts w:ascii="Times New Roman" w:hAnsi="Times New Roman" w:cs="Times New Roman"/>
          <w:sz w:val="24"/>
          <w:szCs w:val="24"/>
          <w:lang w:val="sr-Cyrl-RS"/>
        </w:rPr>
        <w:t>подручија</w:t>
      </w:r>
      <w:proofErr w:type="spellEnd"/>
      <w:r w:rsidRPr="00AA6530">
        <w:rPr>
          <w:rFonts w:ascii="Times New Roman" w:hAnsi="Times New Roman" w:cs="Times New Roman"/>
          <w:sz w:val="24"/>
          <w:szCs w:val="24"/>
          <w:lang w:val="sr-Cyrl-RS"/>
        </w:rPr>
        <w:t xml:space="preserve"> у оквиру </w:t>
      </w:r>
      <w:proofErr w:type="spellStart"/>
      <w:r w:rsidRPr="00AA6530">
        <w:rPr>
          <w:rFonts w:ascii="Times New Roman" w:hAnsi="Times New Roman" w:cs="Times New Roman"/>
          <w:sz w:val="24"/>
          <w:szCs w:val="24"/>
          <w:lang w:val="sr-Cyrl-RS"/>
        </w:rPr>
        <w:t>Болечког</w:t>
      </w:r>
      <w:proofErr w:type="spellEnd"/>
      <w:r w:rsidRPr="00AA6530">
        <w:rPr>
          <w:rFonts w:ascii="Times New Roman" w:hAnsi="Times New Roman" w:cs="Times New Roman"/>
          <w:sz w:val="24"/>
          <w:szCs w:val="24"/>
          <w:lang w:val="sr-Cyrl-RS"/>
        </w:rPr>
        <w:t xml:space="preserve"> канализационог система, као дела Централног канализационог система града Београда. Предвиђена је изградња нове пумпне станице и </w:t>
      </w:r>
      <w:proofErr w:type="spellStart"/>
      <w:r w:rsidRPr="00AA6530">
        <w:rPr>
          <w:rFonts w:ascii="Times New Roman" w:hAnsi="Times New Roman" w:cs="Times New Roman"/>
          <w:sz w:val="24"/>
          <w:szCs w:val="24"/>
          <w:lang w:val="sr-Cyrl-RS"/>
        </w:rPr>
        <w:t>потисног</w:t>
      </w:r>
      <w:proofErr w:type="spellEnd"/>
      <w:r w:rsidRPr="00AA6530">
        <w:rPr>
          <w:rFonts w:ascii="Times New Roman" w:hAnsi="Times New Roman" w:cs="Times New Roman"/>
          <w:sz w:val="24"/>
          <w:szCs w:val="24"/>
          <w:lang w:val="sr-Cyrl-RS"/>
        </w:rPr>
        <w:t xml:space="preserve"> цевовода Ø600 којим се употребљене воде потискују ка будућем ППОВ „Велико село“.</w:t>
      </w:r>
    </w:p>
    <w:p w14:paraId="1E32D9E9" w14:textId="77777777" w:rsidR="00820621" w:rsidRPr="00AA6530" w:rsidRDefault="00820621" w:rsidP="00A12514">
      <w:pPr>
        <w:spacing w:before="120" w:after="120"/>
        <w:ind w:firstLine="720"/>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У склопу I фазе предвиђени су приоритетни радови који укључују активности на изградњи канализационе мреже и локалног ППОВ непосредно уз локалитет археолошког налазишта „Бело брдо“, на грађевинској парцели ЛП. Отпадне воде које се третирају на ППОВ су од употребљених отпадних вода кућа становништва у непосредној околини локалитета, које ће бити прикључене на мрежу, од запосленог особља у центру за посетиоце, архео парка и од посетиоца археолошког парка. Овим локалним ППОВ штити се локалитет археолошког налазишта од штетног деловања воде. </w:t>
      </w:r>
    </w:p>
    <w:p w14:paraId="1FDE72AC" w14:textId="77777777" w:rsidR="00820621" w:rsidRPr="00AA6530" w:rsidRDefault="00820621" w:rsidP="00A12514">
      <w:pPr>
        <w:spacing w:before="120" w:after="120"/>
        <w:ind w:firstLine="720"/>
        <w:rPr>
          <w:rFonts w:ascii="Times New Roman" w:hAnsi="Times New Roman" w:cs="Times New Roman"/>
          <w:sz w:val="24"/>
          <w:szCs w:val="24"/>
          <w:lang w:val="ru-RU"/>
        </w:rPr>
      </w:pPr>
      <w:r w:rsidRPr="00AA6530">
        <w:rPr>
          <w:rFonts w:ascii="Times New Roman" w:hAnsi="Times New Roman" w:cs="Times New Roman"/>
          <w:sz w:val="24"/>
          <w:szCs w:val="24"/>
          <w:lang w:val="ru-RU"/>
        </w:rPr>
        <w:t>Планом је дефинисана грађевинска парцела за смештај локалног постројења за пречишћавање отпадних вода (локално ППОВ). У циљу не нарушавања изгледа природног амбијента  предвиђено је да сви објекти и опрема локалног ППОВ-а  буду изведени испод коте терена. Пречишћене отпадне воде се колектором Ø250 mm транспортују преко уређене изливне грађевине испод коте терена до реципијента, рекe Дунав.</w:t>
      </w:r>
    </w:p>
    <w:p w14:paraId="33E1FEB6" w14:textId="77777777" w:rsidR="00820621" w:rsidRPr="00AA6530" w:rsidRDefault="00820621" w:rsidP="00A12514">
      <w:pPr>
        <w:spacing w:before="120" w:after="120"/>
        <w:ind w:firstLine="720"/>
        <w:rPr>
          <w:rFonts w:ascii="Times New Roman" w:hAnsi="Times New Roman" w:cs="Times New Roman"/>
          <w:sz w:val="24"/>
          <w:szCs w:val="24"/>
          <w:lang w:val="ru-RU"/>
        </w:rPr>
      </w:pPr>
      <w:r w:rsidRPr="00AA6530">
        <w:rPr>
          <w:rFonts w:ascii="Times New Roman" w:hAnsi="Times New Roman" w:cs="Times New Roman"/>
          <w:sz w:val="24"/>
          <w:szCs w:val="24"/>
          <w:lang w:val="ru-RU"/>
        </w:rPr>
        <w:t>Канализациона мрежа заснована је на сепарационом принципу. Дубина укопавања канала је минимално 1,6m у оквиру саобраћајница. Свуда где је могуће створити услове за гравитационо течење у цевоводима и каналима. На примарном цевоводу којим се доводи отпадна вода до ППОВ обезбедити прикључке за кориснике. Приликом полагања цевовода максимално избегавати зоне са високим нивоима подземних вода.</w:t>
      </w:r>
    </w:p>
    <w:p w14:paraId="7FF557DE" w14:textId="77777777" w:rsidR="00820621" w:rsidRPr="00AA6530" w:rsidRDefault="00820621" w:rsidP="00A12514">
      <w:pPr>
        <w:spacing w:before="120" w:after="120"/>
        <w:ind w:firstLine="720"/>
        <w:rPr>
          <w:rFonts w:ascii="Times New Roman" w:hAnsi="Times New Roman" w:cs="Times New Roman"/>
          <w:sz w:val="24"/>
          <w:szCs w:val="24"/>
          <w:lang w:val="ru-RU"/>
        </w:rPr>
      </w:pPr>
      <w:r w:rsidRPr="00AA6530">
        <w:rPr>
          <w:rFonts w:ascii="Times New Roman" w:hAnsi="Times New Roman" w:cs="Times New Roman"/>
          <w:sz w:val="24"/>
          <w:szCs w:val="24"/>
          <w:lang w:val="ru-RU"/>
        </w:rPr>
        <w:t>Концепт  техничког решења за I фазу изградње канализационе мреже и локалних уређаја за  пречишћавање  усклађује се  са даљим развојем канализације насеља и повезивањем на будућуе ППОВ „ Винча“ као коначном решењу.</w:t>
      </w:r>
    </w:p>
    <w:p w14:paraId="0238D1FE" w14:textId="77777777" w:rsidR="00820621" w:rsidRPr="00AA6530" w:rsidRDefault="00820621" w:rsidP="00A12514">
      <w:pPr>
        <w:spacing w:before="120" w:after="120"/>
        <w:ind w:firstLine="720"/>
        <w:rPr>
          <w:rFonts w:ascii="Times New Roman" w:hAnsi="Times New Roman" w:cs="Times New Roman"/>
          <w:b/>
          <w:bCs/>
          <w:sz w:val="24"/>
          <w:szCs w:val="24"/>
          <w:lang w:val="ru-RU"/>
        </w:rPr>
      </w:pPr>
      <w:r w:rsidRPr="00AA6530">
        <w:rPr>
          <w:rFonts w:ascii="Times New Roman" w:hAnsi="Times New Roman" w:cs="Times New Roman"/>
          <w:b/>
          <w:bCs/>
          <w:sz w:val="24"/>
          <w:szCs w:val="24"/>
          <w:lang w:val="ru-RU"/>
        </w:rPr>
        <w:t>За прихватање и пречишћавање атмосферских вода:</w:t>
      </w:r>
    </w:p>
    <w:p w14:paraId="58DCB7F1" w14:textId="77777777" w:rsidR="00820621" w:rsidRPr="00AA6530" w:rsidRDefault="00820621" w:rsidP="002D319B">
      <w:pPr>
        <w:numPr>
          <w:ilvl w:val="0"/>
          <w:numId w:val="23"/>
        </w:numPr>
        <w:spacing w:before="120" w:after="120"/>
        <w:contextualSpacing/>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I фаза: Обухвата изградњу канализационих колектора са линијским решеткама дуж улице Милоша Обреновића, </w:t>
      </w:r>
      <w:proofErr w:type="spellStart"/>
      <w:r w:rsidRPr="00AA6530">
        <w:rPr>
          <w:rFonts w:ascii="Times New Roman" w:hAnsi="Times New Roman" w:cs="Times New Roman"/>
          <w:sz w:val="24"/>
          <w:szCs w:val="24"/>
          <w:lang w:val="sr-Cyrl-RS"/>
        </w:rPr>
        <w:t>Палих</w:t>
      </w:r>
      <w:proofErr w:type="spellEnd"/>
      <w:r w:rsidRPr="00AA6530">
        <w:rPr>
          <w:rFonts w:ascii="Times New Roman" w:hAnsi="Times New Roman" w:cs="Times New Roman"/>
          <w:sz w:val="24"/>
          <w:szCs w:val="24"/>
          <w:lang w:val="sr-Cyrl-RS"/>
        </w:rPr>
        <w:t xml:space="preserve"> бораца, Винчанске, Бело брдо, Николе Пашића, дренажног система  и сепараторима за пречишћавање атмосферских вода и испустима;</w:t>
      </w:r>
    </w:p>
    <w:p w14:paraId="26897B03" w14:textId="77777777" w:rsidR="00820621" w:rsidRPr="00AA6530" w:rsidRDefault="00820621" w:rsidP="002D319B">
      <w:pPr>
        <w:numPr>
          <w:ilvl w:val="0"/>
          <w:numId w:val="23"/>
        </w:numPr>
        <w:spacing w:before="120" w:after="120"/>
        <w:contextualSpacing/>
        <w:rPr>
          <w:rFonts w:ascii="Times New Roman" w:hAnsi="Times New Roman" w:cs="Times New Roman"/>
          <w:sz w:val="24"/>
          <w:szCs w:val="24"/>
          <w:lang w:val="sr-Cyrl-RS"/>
        </w:rPr>
      </w:pPr>
      <w:r w:rsidRPr="00AA6530">
        <w:rPr>
          <w:rFonts w:ascii="Times New Roman" w:hAnsi="Times New Roman" w:cs="Times New Roman"/>
          <w:sz w:val="24"/>
          <w:szCs w:val="24"/>
          <w:lang w:val="sr-Cyrl-RS"/>
        </w:rPr>
        <w:t>II фаза: Обухвата изградњу комплетне атмосферске канализационе мреже са сливницима, у обухвату сва три степена заштите.</w:t>
      </w:r>
    </w:p>
    <w:p w14:paraId="0340E022" w14:textId="77777777" w:rsidR="00820621" w:rsidRPr="00AA6530" w:rsidRDefault="00820621" w:rsidP="00A12514">
      <w:pPr>
        <w:spacing w:before="120" w:after="120"/>
        <w:ind w:firstLine="720"/>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У склопу I фазе предвиђени су приоритетни радови који укључују активности на изградњи атмосферске канализационе мреже и 2 (два) сепаратора, непосредно уз локалитет археолошког налазишта „Бело брдо“. У овој фази планира се изградња атмосферске канализације са линијским решеткама у складу са постојећом регулацијом улица. </w:t>
      </w:r>
    </w:p>
    <w:p w14:paraId="6AE33B1C" w14:textId="616A5F92" w:rsidR="00820621" w:rsidRPr="00AA6530" w:rsidRDefault="00820621" w:rsidP="00A12514">
      <w:pPr>
        <w:spacing w:before="120" w:after="120"/>
        <w:ind w:firstLine="720"/>
        <w:rPr>
          <w:rFonts w:ascii="Times New Roman" w:hAnsi="Times New Roman" w:cs="Times New Roman"/>
          <w:sz w:val="24"/>
          <w:szCs w:val="24"/>
          <w:lang w:val="ru-RU"/>
        </w:rPr>
      </w:pPr>
      <w:r w:rsidRPr="00AA6530">
        <w:rPr>
          <w:rFonts w:ascii="Times New Roman" w:hAnsi="Times New Roman" w:cs="Times New Roman"/>
          <w:sz w:val="24"/>
          <w:szCs w:val="24"/>
          <w:lang w:val="ru-RU"/>
        </w:rPr>
        <w:t>Цело подручје зоне заштите археолошког налазишта је подељено на два подслива, северни и јужни. Северни крак прикупља воде са виших терена дуж улица Милоша Обреновића, Палих бораца, Винчанске и преко сепаратора 1 испушта воду у Дунав. Јужни део система, прикупљене воде из улица Бело брдо, Николе Пашића и преко сепаратора 2 такође спроводи до реципијента Дунава.</w:t>
      </w:r>
    </w:p>
    <w:p w14:paraId="2A5F9B4F" w14:textId="77777777" w:rsidR="00820621" w:rsidRPr="00AA6530" w:rsidRDefault="00820621" w:rsidP="00A12514">
      <w:pPr>
        <w:spacing w:before="120" w:after="120"/>
        <w:ind w:firstLine="720"/>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Максимална дубина укопавања атмосферске канализацијоне мреже је 4m. Реципијент атмосферске канализације је река Дунав. Атмосферске воде са условно </w:t>
      </w:r>
      <w:r w:rsidRPr="00AA6530">
        <w:rPr>
          <w:rFonts w:ascii="Times New Roman" w:hAnsi="Times New Roman" w:cs="Times New Roman"/>
          <w:sz w:val="24"/>
          <w:szCs w:val="24"/>
          <w:lang w:val="ru-RU"/>
        </w:rPr>
        <w:lastRenderedPageBreak/>
        <w:t>чистих површина (кровови, надстрешнице0 могу се  без претходног пречишћавања слободно испуштати у околне зелене површине.</w:t>
      </w:r>
    </w:p>
    <w:p w14:paraId="30D5F31A" w14:textId="77777777" w:rsidR="00820621" w:rsidRPr="00AA6530" w:rsidRDefault="00820621" w:rsidP="00A12514">
      <w:pPr>
        <w:spacing w:before="120" w:after="120"/>
        <w:ind w:firstLine="720"/>
        <w:rPr>
          <w:rFonts w:ascii="Times New Roman" w:hAnsi="Times New Roman" w:cs="Times New Roman"/>
          <w:b/>
          <w:bCs/>
          <w:sz w:val="24"/>
          <w:szCs w:val="24"/>
          <w:lang w:val="ru-RU"/>
        </w:rPr>
      </w:pPr>
      <w:r w:rsidRPr="00AA6530">
        <w:rPr>
          <w:rFonts w:ascii="Times New Roman" w:hAnsi="Times New Roman" w:cs="Times New Roman"/>
          <w:b/>
          <w:bCs/>
          <w:sz w:val="24"/>
          <w:szCs w:val="24"/>
          <w:lang w:val="ru-RU"/>
        </w:rPr>
        <w:t>За прикупљање дренажне воде</w:t>
      </w:r>
    </w:p>
    <w:p w14:paraId="1ADBF846" w14:textId="77777777" w:rsidR="00820621" w:rsidRPr="00AA6530" w:rsidRDefault="00820621" w:rsidP="00A12514">
      <w:pPr>
        <w:spacing w:before="120" w:after="120"/>
        <w:ind w:firstLine="720"/>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Циљ  израде дренаже је да прихвати све плитке подземне воде настале услед инфилтрације атмосферских падавина на зеленим површинама са узводног дела слива, као и сва евентуална процуривања из комуналне инфраструктуре и да спречи њихово процуривање унутар зоне I степена заштите. </w:t>
      </w:r>
    </w:p>
    <w:p w14:paraId="03D06861" w14:textId="77777777" w:rsidR="00820621" w:rsidRPr="00AA6530" w:rsidRDefault="00820621" w:rsidP="00A12514">
      <w:pPr>
        <w:spacing w:before="120" w:after="120"/>
        <w:ind w:firstLine="720"/>
        <w:rPr>
          <w:rFonts w:ascii="Times New Roman" w:hAnsi="Times New Roman" w:cs="Times New Roman"/>
          <w:sz w:val="24"/>
          <w:szCs w:val="24"/>
          <w:lang w:val="ru-RU"/>
        </w:rPr>
      </w:pPr>
      <w:r w:rsidRPr="00AA6530">
        <w:rPr>
          <w:rFonts w:ascii="Times New Roman" w:hAnsi="Times New Roman" w:cs="Times New Roman"/>
          <w:sz w:val="24"/>
          <w:szCs w:val="24"/>
          <w:lang w:val="ru-RU"/>
        </w:rPr>
        <w:t>Планирана је израда дренажног колектора уз уградњу коругованих делимично процедних дренажних PDHD цеви, пречника  Ø160mm, дуж границе зоне I степена заштите археолошког налазишта, а између планираних инсталација са једне стране и налазишта са друге. Дренажа се обавезно поставља на већој дубини од осталих хидротехничких инсталација. Дренажа се поставља у јединственом рову са атмосферском канализацијом. Прикупљене дренажне воде се упуштају у ревизионе шахтове атмосферске канализације и преко сепаратора одводе се у Дунав.</w:t>
      </w:r>
    </w:p>
    <w:p w14:paraId="6D4107A2" w14:textId="77777777" w:rsidR="00820621" w:rsidRPr="00AA6530" w:rsidRDefault="00820621" w:rsidP="00A12514">
      <w:pPr>
        <w:spacing w:before="120" w:after="120"/>
        <w:ind w:firstLine="720"/>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До изградње Болечког канализационог система Центар за посетиоце прикључити на планиране колекторе канализације у улици Николе Пашића. </w:t>
      </w:r>
    </w:p>
    <w:p w14:paraId="72CECD1B" w14:textId="77777777" w:rsidR="00820621" w:rsidRPr="00AA6530" w:rsidRDefault="00820621" w:rsidP="00A12514">
      <w:pPr>
        <w:spacing w:before="120" w:after="120"/>
        <w:ind w:firstLine="720"/>
        <w:rPr>
          <w:rFonts w:ascii="Times New Roman" w:hAnsi="Times New Roman" w:cs="Times New Roman"/>
          <w:sz w:val="24"/>
          <w:szCs w:val="24"/>
          <w:lang w:val="ru-RU"/>
        </w:rPr>
      </w:pPr>
      <w:r w:rsidRPr="00AA6530">
        <w:rPr>
          <w:rFonts w:ascii="Times New Roman" w:hAnsi="Times New Roman" w:cs="Times New Roman"/>
          <w:sz w:val="24"/>
          <w:szCs w:val="24"/>
          <w:lang w:val="ru-RU"/>
        </w:rPr>
        <w:t>Након заснивања Болечког канализационог система канализацију отпадне воде превезати на планирани колектор ФК400 mm. Атмосферске воде са интерних саобраћајница, Центра за посетиоце, центра за посетиоце на отвореном и археолошког налазишта, преко сепаратора се упуштају у реципијент (Дунав, Болечица).</w:t>
      </w:r>
      <w:bookmarkEnd w:id="26"/>
    </w:p>
    <w:p w14:paraId="029F7D5F" w14:textId="0771F079" w:rsidR="00820621" w:rsidRPr="00AA6530" w:rsidRDefault="00820621" w:rsidP="00A12514">
      <w:pPr>
        <w:pBdr>
          <w:top w:val="single" w:sz="4" w:space="1" w:color="auto"/>
        </w:pBdr>
        <w:spacing w:before="120" w:after="120"/>
        <w:rPr>
          <w:rFonts w:ascii="Times New Roman" w:hAnsi="Times New Roman" w:cs="Times New Roman"/>
          <w:i/>
          <w:spacing w:val="-4"/>
          <w:sz w:val="24"/>
          <w:szCs w:val="24"/>
          <w:lang w:val="sr-Latn-RS"/>
        </w:rPr>
      </w:pPr>
      <w:r w:rsidRPr="00AA6530">
        <w:rPr>
          <w:rFonts w:ascii="Times New Roman" w:hAnsi="Times New Roman" w:cs="Times New Roman"/>
          <w:i/>
          <w:sz w:val="24"/>
          <w:szCs w:val="24"/>
          <w:lang w:val="ru-RU"/>
        </w:rPr>
        <w:t xml:space="preserve">Услови ЈКП Београдски водовод и канализација, Служба за развој. бр. 68351/1  2025 од 31.10.2017. год. </w:t>
      </w:r>
      <w:r w:rsidRPr="00AA6530">
        <w:rPr>
          <w:rFonts w:ascii="Times New Roman" w:hAnsi="Times New Roman" w:cs="Times New Roman"/>
          <w:i/>
          <w:spacing w:val="-4"/>
          <w:sz w:val="24"/>
          <w:szCs w:val="24"/>
          <w:lang w:val="ru-RU"/>
        </w:rPr>
        <w:t xml:space="preserve">и  бр. 52242/1  </w:t>
      </w:r>
      <w:r w:rsidRPr="00AA6530">
        <w:rPr>
          <w:rFonts w:ascii="Times New Roman" w:hAnsi="Times New Roman" w:cs="Times New Roman"/>
          <w:i/>
          <w:spacing w:val="-4"/>
          <w:sz w:val="24"/>
          <w:szCs w:val="24"/>
        </w:rPr>
        <w:t>I</w:t>
      </w:r>
      <w:r w:rsidRPr="00AA6530">
        <w:rPr>
          <w:rFonts w:ascii="Times New Roman" w:hAnsi="Times New Roman" w:cs="Times New Roman"/>
          <w:i/>
          <w:spacing w:val="-4"/>
          <w:sz w:val="24"/>
          <w:szCs w:val="24"/>
          <w:lang w:val="ru-RU"/>
        </w:rPr>
        <w:t>4-1/1708/22 од 14.09.2022. год.</w:t>
      </w:r>
      <w:r w:rsidR="00DA2AC8" w:rsidRPr="00AA6530">
        <w:rPr>
          <w:rFonts w:ascii="Times New Roman" w:hAnsi="Times New Roman" w:cs="Times New Roman"/>
          <w:i/>
          <w:spacing w:val="-4"/>
          <w:sz w:val="24"/>
          <w:szCs w:val="24"/>
          <w:lang w:val="sr-Latn-RS"/>
        </w:rPr>
        <w:t>“</w:t>
      </w:r>
    </w:p>
    <w:p w14:paraId="29A20C33" w14:textId="2037DB99" w:rsidR="00820621" w:rsidRPr="00AA6530" w:rsidRDefault="00820621" w:rsidP="00DA2AC8">
      <w:pPr>
        <w:pBdr>
          <w:top w:val="single" w:sz="4" w:space="1" w:color="auto"/>
        </w:pBdr>
        <w:spacing w:before="240" w:after="120"/>
        <w:rPr>
          <w:rFonts w:ascii="Times New Roman" w:hAnsi="Times New Roman" w:cs="Times New Roman"/>
          <w:sz w:val="24"/>
          <w:szCs w:val="24"/>
          <w:lang w:val="ru-RU"/>
        </w:rPr>
      </w:pPr>
      <w:r w:rsidRPr="00AA6530">
        <w:rPr>
          <w:rFonts w:ascii="Times New Roman" w:hAnsi="Times New Roman" w:cs="Times New Roman"/>
          <w:b/>
          <w:bCs/>
          <w:iCs/>
          <w:spacing w:val="-4"/>
          <w:sz w:val="24"/>
          <w:szCs w:val="24"/>
          <w:lang w:val="ru-RU"/>
        </w:rPr>
        <w:t xml:space="preserve">У </w:t>
      </w:r>
      <w:r w:rsidR="00DA2AC8" w:rsidRPr="00AA6530">
        <w:rPr>
          <w:rFonts w:ascii="Times New Roman" w:hAnsi="Times New Roman" w:cs="Times New Roman"/>
          <w:b/>
          <w:bCs/>
          <w:iCs/>
          <w:spacing w:val="-4"/>
          <w:sz w:val="24"/>
          <w:szCs w:val="24"/>
          <w:lang w:val="sr-Cyrl-RS"/>
        </w:rPr>
        <w:t>тачки</w:t>
      </w:r>
      <w:r w:rsidRPr="00AA6530">
        <w:rPr>
          <w:rFonts w:ascii="Times New Roman" w:hAnsi="Times New Roman" w:cs="Times New Roman"/>
          <w:b/>
          <w:bCs/>
          <w:iCs/>
          <w:spacing w:val="-4"/>
          <w:sz w:val="24"/>
          <w:szCs w:val="24"/>
          <w:lang w:val="ru-RU"/>
        </w:rPr>
        <w:t xml:space="preserve"> 2.2.3.  Електроенергетска мрежа и објекти</w:t>
      </w:r>
      <w:r w:rsidR="007E181E" w:rsidRPr="00AA6530">
        <w:rPr>
          <w:rFonts w:ascii="Times New Roman" w:hAnsi="Times New Roman" w:cs="Times New Roman"/>
          <w:b/>
          <w:bCs/>
          <w:iCs/>
          <w:spacing w:val="-4"/>
          <w:sz w:val="24"/>
          <w:szCs w:val="24"/>
          <w:lang w:val="ru-RU"/>
        </w:rPr>
        <w:t>,</w:t>
      </w:r>
      <w:r w:rsidRPr="00AA6530">
        <w:rPr>
          <w:rFonts w:ascii="Times New Roman" w:hAnsi="Times New Roman" w:cs="Times New Roman"/>
          <w:iCs/>
          <w:spacing w:val="-4"/>
          <w:sz w:val="24"/>
          <w:szCs w:val="24"/>
          <w:lang w:val="ru-RU"/>
        </w:rPr>
        <w:t xml:space="preserve"> у </w:t>
      </w:r>
      <w:r w:rsidR="00DA2AC8" w:rsidRPr="00AA6530">
        <w:rPr>
          <w:rFonts w:ascii="Times New Roman" w:hAnsi="Times New Roman" w:cs="Times New Roman"/>
          <w:iCs/>
          <w:spacing w:val="-4"/>
          <w:sz w:val="24"/>
          <w:szCs w:val="24"/>
          <w:lang w:val="ru-RU"/>
        </w:rPr>
        <w:t>с</w:t>
      </w:r>
      <w:r w:rsidRPr="00AA6530">
        <w:rPr>
          <w:rFonts w:ascii="Times New Roman" w:hAnsi="Times New Roman" w:cs="Times New Roman"/>
          <w:iCs/>
          <w:spacing w:val="-4"/>
          <w:sz w:val="24"/>
          <w:szCs w:val="24"/>
          <w:lang w:val="ru-RU"/>
        </w:rPr>
        <w:t xml:space="preserve">таву 3. </w:t>
      </w:r>
      <w:r w:rsidR="00DA2AC8" w:rsidRPr="00AA6530">
        <w:rPr>
          <w:rFonts w:ascii="Times New Roman" w:hAnsi="Times New Roman" w:cs="Times New Roman"/>
          <w:iCs/>
          <w:spacing w:val="-4"/>
          <w:sz w:val="24"/>
          <w:szCs w:val="24"/>
          <w:lang w:val="ru-RU"/>
        </w:rPr>
        <w:t>број</w:t>
      </w:r>
      <w:r w:rsidRPr="00AA6530">
        <w:rPr>
          <w:rFonts w:ascii="Times New Roman" w:hAnsi="Times New Roman" w:cs="Times New Roman"/>
          <w:iCs/>
          <w:spacing w:val="-4"/>
          <w:sz w:val="24"/>
          <w:szCs w:val="24"/>
          <w:lang w:val="ru-RU"/>
        </w:rPr>
        <w:t xml:space="preserve"> </w:t>
      </w:r>
      <w:r w:rsidR="00DA2AC8" w:rsidRPr="00AA6530">
        <w:rPr>
          <w:rFonts w:ascii="Times New Roman" w:hAnsi="Times New Roman" w:cs="Times New Roman"/>
          <w:iCs/>
          <w:spacing w:val="-4"/>
          <w:sz w:val="24"/>
          <w:szCs w:val="24"/>
          <w:lang w:val="sr-Latn-RS"/>
        </w:rPr>
        <w:t>„</w:t>
      </w:r>
      <w:r w:rsidRPr="00AA6530">
        <w:rPr>
          <w:rFonts w:ascii="Times New Roman" w:hAnsi="Times New Roman" w:cs="Times New Roman"/>
          <w:iCs/>
          <w:spacing w:val="-4"/>
          <w:sz w:val="24"/>
          <w:szCs w:val="24"/>
          <w:lang w:val="ru-RU"/>
        </w:rPr>
        <w:t>20</w:t>
      </w:r>
      <w:r w:rsidR="00DA2AC8"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 xml:space="preserve"> мења се </w:t>
      </w:r>
      <w:r w:rsidR="00DA2AC8" w:rsidRPr="00AA6530">
        <w:rPr>
          <w:rFonts w:ascii="Times New Roman" w:hAnsi="Times New Roman" w:cs="Times New Roman"/>
          <w:sz w:val="24"/>
          <w:szCs w:val="24"/>
          <w:lang w:val="ru-RU"/>
        </w:rPr>
        <w:t>бројем</w:t>
      </w:r>
      <w:r w:rsidRPr="00AA6530">
        <w:rPr>
          <w:rFonts w:ascii="Times New Roman" w:hAnsi="Times New Roman" w:cs="Times New Roman"/>
          <w:sz w:val="24"/>
          <w:szCs w:val="24"/>
          <w:lang w:val="ru-RU"/>
        </w:rPr>
        <w:t xml:space="preserve"> </w:t>
      </w:r>
      <w:r w:rsidR="00DA2AC8"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16</w:t>
      </w:r>
      <w:r w:rsidR="00DA2AC8"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w:t>
      </w:r>
    </w:p>
    <w:p w14:paraId="7E2046EE" w14:textId="34575AC8" w:rsidR="008743BA" w:rsidRPr="00AA6530" w:rsidRDefault="009B27DA" w:rsidP="00A12514">
      <w:pPr>
        <w:pBdr>
          <w:top w:val="single" w:sz="4" w:space="1" w:color="auto"/>
        </w:pBdr>
        <w:spacing w:before="120" w:after="120"/>
        <w:rPr>
          <w:rFonts w:ascii="Times New Roman" w:hAnsi="Times New Roman" w:cs="Times New Roman"/>
          <w:i/>
          <w:sz w:val="24"/>
          <w:szCs w:val="24"/>
          <w:lang w:val="sr-Latn-RS"/>
        </w:rPr>
      </w:pPr>
      <w:bookmarkStart w:id="27" w:name="_Hlk135750188"/>
      <w:r w:rsidRPr="00AA6530">
        <w:rPr>
          <w:rFonts w:ascii="Times New Roman" w:hAnsi="Times New Roman" w:cs="Times New Roman"/>
          <w:iCs/>
          <w:sz w:val="24"/>
          <w:szCs w:val="24"/>
          <w:lang w:val="ru-RU"/>
        </w:rPr>
        <w:t>Након речи</w:t>
      </w:r>
      <w:r w:rsidRPr="00AA6530">
        <w:rPr>
          <w:rFonts w:ascii="Times New Roman" w:hAnsi="Times New Roman" w:cs="Times New Roman"/>
          <w:i/>
          <w:sz w:val="24"/>
          <w:szCs w:val="24"/>
          <w:lang w:val="ru-RU"/>
        </w:rPr>
        <w:t xml:space="preserve"> </w:t>
      </w:r>
      <w:r w:rsidRPr="00AA6530">
        <w:rPr>
          <w:rFonts w:ascii="Times New Roman" w:hAnsi="Times New Roman" w:cs="Times New Roman"/>
          <w:i/>
          <w:sz w:val="24"/>
          <w:szCs w:val="24"/>
          <w:lang w:val="sr-Latn-RS"/>
        </w:rPr>
        <w:t>„</w:t>
      </w:r>
      <w:r w:rsidR="008743BA" w:rsidRPr="00AA6530">
        <w:rPr>
          <w:rFonts w:ascii="Times New Roman" w:hAnsi="Times New Roman" w:cs="Times New Roman"/>
          <w:i/>
          <w:sz w:val="24"/>
          <w:szCs w:val="24"/>
          <w:lang w:val="ru-RU"/>
        </w:rPr>
        <w:t>Услови Електромрежа Србије а.д. бр. 130-</w:t>
      </w:r>
      <w:r w:rsidR="008743BA" w:rsidRPr="00AA6530">
        <w:rPr>
          <w:rFonts w:ascii="Times New Roman" w:hAnsi="Times New Roman" w:cs="Times New Roman"/>
          <w:i/>
          <w:sz w:val="24"/>
          <w:szCs w:val="24"/>
        </w:rPr>
        <w:t>OO</w:t>
      </w:r>
      <w:r w:rsidR="008743BA" w:rsidRPr="00AA6530">
        <w:rPr>
          <w:rFonts w:ascii="Times New Roman" w:hAnsi="Times New Roman" w:cs="Times New Roman"/>
          <w:i/>
          <w:sz w:val="24"/>
          <w:szCs w:val="24"/>
          <w:lang w:val="ru-RU"/>
        </w:rPr>
        <w:t>-УТД-003-631/2017-002 од 06.11.2017. год.</w:t>
      </w:r>
      <w:r w:rsidRPr="00AA6530">
        <w:rPr>
          <w:rFonts w:ascii="Times New Roman" w:hAnsi="Times New Roman" w:cs="Times New Roman"/>
          <w:i/>
          <w:sz w:val="24"/>
          <w:szCs w:val="24"/>
          <w:lang w:val="sr-Latn-RS"/>
        </w:rPr>
        <w:t>“</w:t>
      </w:r>
      <w:r w:rsidR="008743BA" w:rsidRPr="00AA6530">
        <w:rPr>
          <w:rFonts w:ascii="Times New Roman" w:hAnsi="Times New Roman" w:cs="Times New Roman"/>
          <w:i/>
          <w:sz w:val="24"/>
          <w:szCs w:val="24"/>
          <w:lang w:val="ru-RU"/>
        </w:rPr>
        <w:t xml:space="preserve"> </w:t>
      </w:r>
      <w:r w:rsidRPr="00AA6530">
        <w:rPr>
          <w:rFonts w:ascii="Times New Roman" w:hAnsi="Times New Roman" w:cs="Times New Roman"/>
          <w:i/>
          <w:sz w:val="24"/>
          <w:szCs w:val="24"/>
          <w:lang w:val="ru-RU"/>
        </w:rPr>
        <w:t xml:space="preserve">Додају се речи </w:t>
      </w:r>
      <w:r w:rsidRPr="00AA6530">
        <w:rPr>
          <w:rFonts w:ascii="Times New Roman" w:hAnsi="Times New Roman" w:cs="Times New Roman"/>
          <w:i/>
          <w:sz w:val="24"/>
          <w:szCs w:val="24"/>
          <w:lang w:val="sr-Latn-RS"/>
        </w:rPr>
        <w:t>„</w:t>
      </w:r>
      <w:r w:rsidR="008743BA" w:rsidRPr="00AA6530">
        <w:rPr>
          <w:rFonts w:ascii="Times New Roman" w:hAnsi="Times New Roman" w:cs="Times New Roman"/>
          <w:i/>
          <w:sz w:val="24"/>
          <w:szCs w:val="24"/>
          <w:lang w:val="ru-RU"/>
        </w:rPr>
        <w:t>и 130-</w:t>
      </w:r>
      <w:r w:rsidR="008743BA" w:rsidRPr="00AA6530">
        <w:rPr>
          <w:rFonts w:ascii="Times New Roman" w:hAnsi="Times New Roman" w:cs="Times New Roman"/>
          <w:i/>
          <w:sz w:val="24"/>
          <w:szCs w:val="24"/>
        </w:rPr>
        <w:t>OO</w:t>
      </w:r>
      <w:r w:rsidR="008743BA" w:rsidRPr="00AA6530">
        <w:rPr>
          <w:rFonts w:ascii="Times New Roman" w:hAnsi="Times New Roman" w:cs="Times New Roman"/>
          <w:i/>
          <w:sz w:val="24"/>
          <w:szCs w:val="24"/>
          <w:lang w:val="ru-RU"/>
        </w:rPr>
        <w:t>-УТД-003-1166/2022-002 од 13.09.2022. год., као и услови Електродистрибуција Србије д.о.о. бр. Е-1752-1/22 (80110 ЈП) од 09.09.2022. године</w:t>
      </w:r>
      <w:r w:rsidR="00DA2AC8" w:rsidRPr="00AA6530">
        <w:rPr>
          <w:rFonts w:ascii="Times New Roman" w:hAnsi="Times New Roman" w:cs="Times New Roman"/>
          <w:i/>
          <w:sz w:val="24"/>
          <w:szCs w:val="24"/>
          <w:lang w:val="sr-Latn-RS"/>
        </w:rPr>
        <w:t>“</w:t>
      </w:r>
    </w:p>
    <w:bookmarkEnd w:id="27"/>
    <w:p w14:paraId="71CB806F" w14:textId="32C962FF" w:rsidR="008743BA" w:rsidRPr="00AA6530" w:rsidRDefault="008743BA" w:rsidP="00DA2AC8">
      <w:pPr>
        <w:pBdr>
          <w:top w:val="single" w:sz="4" w:space="1" w:color="auto"/>
        </w:pBdr>
        <w:spacing w:before="240" w:after="120"/>
        <w:rPr>
          <w:rFonts w:ascii="Times New Roman" w:hAnsi="Times New Roman" w:cs="Times New Roman"/>
          <w:sz w:val="24"/>
          <w:szCs w:val="24"/>
          <w:lang w:val="ru-RU"/>
        </w:rPr>
      </w:pPr>
      <w:r w:rsidRPr="00AA6530">
        <w:rPr>
          <w:rFonts w:ascii="Times New Roman" w:hAnsi="Times New Roman" w:cs="Times New Roman"/>
          <w:b/>
          <w:bCs/>
          <w:iCs/>
          <w:sz w:val="24"/>
          <w:szCs w:val="24"/>
          <w:lang w:val="ru-RU"/>
        </w:rPr>
        <w:t xml:space="preserve">У </w:t>
      </w:r>
      <w:r w:rsidR="00DA2AC8" w:rsidRPr="00AA6530">
        <w:rPr>
          <w:rFonts w:ascii="Times New Roman" w:hAnsi="Times New Roman" w:cs="Times New Roman"/>
          <w:b/>
          <w:bCs/>
          <w:iCs/>
          <w:sz w:val="24"/>
          <w:szCs w:val="24"/>
          <w:lang w:val="sr-Cyrl-RS"/>
        </w:rPr>
        <w:t>тачки</w:t>
      </w:r>
      <w:r w:rsidRPr="00AA6530">
        <w:rPr>
          <w:rFonts w:ascii="Times New Roman" w:hAnsi="Times New Roman" w:cs="Times New Roman"/>
          <w:b/>
          <w:bCs/>
          <w:iCs/>
          <w:sz w:val="24"/>
          <w:szCs w:val="24"/>
          <w:lang w:val="ru-RU"/>
        </w:rPr>
        <w:t xml:space="preserve"> 2.2.4. Телекомуникациона мрежа и објекти</w:t>
      </w:r>
      <w:r w:rsidR="00DA2AC8" w:rsidRPr="00AA6530">
        <w:rPr>
          <w:rFonts w:ascii="Times New Roman" w:hAnsi="Times New Roman" w:cs="Times New Roman"/>
          <w:b/>
          <w:bCs/>
          <w:iCs/>
          <w:sz w:val="24"/>
          <w:szCs w:val="24"/>
          <w:lang w:val="ru-RU"/>
        </w:rPr>
        <w:t>,</w:t>
      </w:r>
      <w:r w:rsidRPr="00AA6530">
        <w:rPr>
          <w:rFonts w:ascii="Times New Roman" w:hAnsi="Times New Roman" w:cs="Times New Roman"/>
          <w:iCs/>
          <w:sz w:val="24"/>
          <w:szCs w:val="24"/>
          <w:lang w:val="ru-RU"/>
        </w:rPr>
        <w:t xml:space="preserve"> у делу </w:t>
      </w:r>
      <w:r w:rsidR="00DA2AC8" w:rsidRPr="00AA6530">
        <w:rPr>
          <w:rFonts w:ascii="Times New Roman" w:hAnsi="Times New Roman" w:cs="Times New Roman"/>
          <w:iCs/>
          <w:sz w:val="24"/>
          <w:szCs w:val="24"/>
          <w:lang w:val="sr-Latn-RS"/>
        </w:rPr>
        <w:t>„</w:t>
      </w:r>
      <w:r w:rsidRPr="00AA6530">
        <w:rPr>
          <w:rFonts w:ascii="Times New Roman" w:hAnsi="Times New Roman" w:cs="Times New Roman"/>
          <w:iCs/>
          <w:sz w:val="24"/>
          <w:szCs w:val="24"/>
          <w:lang w:val="ru-RU"/>
        </w:rPr>
        <w:t>Фиксна мрежа</w:t>
      </w:r>
      <w:r w:rsidR="00DA2AC8" w:rsidRPr="00AA6530">
        <w:rPr>
          <w:rFonts w:ascii="Times New Roman" w:hAnsi="Times New Roman" w:cs="Times New Roman"/>
          <w:iCs/>
          <w:sz w:val="24"/>
          <w:szCs w:val="24"/>
          <w:lang w:val="sr-Latn-RS"/>
        </w:rPr>
        <w:t>“</w:t>
      </w:r>
      <w:r w:rsidR="00DA2AC8" w:rsidRPr="00AA6530">
        <w:rPr>
          <w:rFonts w:ascii="Times New Roman" w:hAnsi="Times New Roman" w:cs="Times New Roman"/>
          <w:iCs/>
          <w:sz w:val="24"/>
          <w:szCs w:val="24"/>
          <w:lang w:val="sr-Cyrl-RS"/>
        </w:rPr>
        <w:t>,</w:t>
      </w:r>
      <w:r w:rsidRPr="00AA6530">
        <w:rPr>
          <w:rFonts w:ascii="Times New Roman" w:hAnsi="Times New Roman" w:cs="Times New Roman"/>
          <w:iCs/>
          <w:sz w:val="24"/>
          <w:szCs w:val="24"/>
          <w:lang w:val="ru-RU"/>
        </w:rPr>
        <w:t xml:space="preserve"> у </w:t>
      </w:r>
      <w:r w:rsidR="00DA2AC8" w:rsidRPr="00AA6530">
        <w:rPr>
          <w:rFonts w:ascii="Times New Roman" w:hAnsi="Times New Roman" w:cs="Times New Roman"/>
          <w:iCs/>
          <w:sz w:val="24"/>
          <w:szCs w:val="24"/>
          <w:lang w:val="ru-RU"/>
        </w:rPr>
        <w:t>с</w:t>
      </w:r>
      <w:r w:rsidRPr="00AA6530">
        <w:rPr>
          <w:rFonts w:ascii="Times New Roman" w:hAnsi="Times New Roman" w:cs="Times New Roman"/>
          <w:iCs/>
          <w:sz w:val="24"/>
          <w:szCs w:val="24"/>
          <w:lang w:val="ru-RU"/>
        </w:rPr>
        <w:t xml:space="preserve">таву 2.  </w:t>
      </w:r>
      <w:r w:rsidR="00DA2AC8" w:rsidRPr="00AA6530">
        <w:rPr>
          <w:rFonts w:ascii="Times New Roman" w:hAnsi="Times New Roman" w:cs="Times New Roman"/>
          <w:iCs/>
          <w:sz w:val="24"/>
          <w:szCs w:val="24"/>
          <w:lang w:val="ru-RU"/>
        </w:rPr>
        <w:t xml:space="preserve">бројеви </w:t>
      </w:r>
      <w:r w:rsidR="00DA2AC8" w:rsidRPr="00AA6530">
        <w:rPr>
          <w:rFonts w:ascii="Times New Roman" w:hAnsi="Times New Roman" w:cs="Times New Roman"/>
          <w:iCs/>
          <w:sz w:val="24"/>
          <w:szCs w:val="24"/>
          <w:lang w:val="sr-Latn-RS"/>
        </w:rPr>
        <w:t>„</w:t>
      </w:r>
      <w:r w:rsidRPr="00AA6530">
        <w:rPr>
          <w:rFonts w:ascii="Times New Roman" w:hAnsi="Times New Roman" w:cs="Times New Roman"/>
          <w:sz w:val="24"/>
          <w:szCs w:val="24"/>
          <w:lang w:val="ru-RU"/>
        </w:rPr>
        <w:t xml:space="preserve">0,8 </w:t>
      </w:r>
      <w:r w:rsidRPr="00AA6530">
        <w:rPr>
          <w:rFonts w:ascii="Times New Roman" w:hAnsi="Times New Roman" w:cs="Times New Roman"/>
          <w:sz w:val="24"/>
          <w:szCs w:val="24"/>
        </w:rPr>
        <w:t>x</w:t>
      </w:r>
      <w:r w:rsidRPr="00AA6530">
        <w:rPr>
          <w:rFonts w:ascii="Times New Roman" w:hAnsi="Times New Roman" w:cs="Times New Roman"/>
          <w:sz w:val="24"/>
          <w:szCs w:val="24"/>
          <w:lang w:val="ru-RU"/>
        </w:rPr>
        <w:t xml:space="preserve"> 1,0 </w:t>
      </w:r>
      <w:r w:rsidRPr="00AA6530">
        <w:rPr>
          <w:rFonts w:ascii="Times New Roman" w:hAnsi="Times New Roman" w:cs="Times New Roman"/>
          <w:sz w:val="24"/>
          <w:szCs w:val="24"/>
        </w:rPr>
        <w:t>x</w:t>
      </w:r>
      <w:r w:rsidRPr="00AA6530">
        <w:rPr>
          <w:rFonts w:ascii="Times New Roman" w:hAnsi="Times New Roman" w:cs="Times New Roman"/>
          <w:sz w:val="24"/>
          <w:szCs w:val="24"/>
          <w:lang w:val="ru-RU"/>
        </w:rPr>
        <w:t xml:space="preserve"> 1,0</w:t>
      </w:r>
      <w:r w:rsidR="00DA2AC8"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 xml:space="preserve"> мењају се </w:t>
      </w:r>
      <w:r w:rsidR="00DA2AC8" w:rsidRPr="00AA6530">
        <w:rPr>
          <w:rFonts w:ascii="Times New Roman" w:hAnsi="Times New Roman" w:cs="Times New Roman"/>
          <w:sz w:val="24"/>
          <w:szCs w:val="24"/>
          <w:lang w:val="ru-RU"/>
        </w:rPr>
        <w:t xml:space="preserve">бројевима </w:t>
      </w:r>
      <w:r w:rsidR="00DA2AC8"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0,6 x 1,2 x 1,0</w:t>
      </w:r>
      <w:r w:rsidR="00DA2AC8"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w:t>
      </w:r>
    </w:p>
    <w:p w14:paraId="578D1FC0" w14:textId="1DB7DE09" w:rsidR="008743BA" w:rsidRPr="00AA6530" w:rsidRDefault="008743BA" w:rsidP="00A12514">
      <w:pPr>
        <w:pBdr>
          <w:top w:val="single" w:sz="4" w:space="1" w:color="auto"/>
        </w:pBdr>
        <w:spacing w:before="120" w:after="120"/>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У </w:t>
      </w:r>
      <w:r w:rsidR="00DA2AC8" w:rsidRPr="00AA6530">
        <w:rPr>
          <w:rFonts w:ascii="Times New Roman" w:hAnsi="Times New Roman" w:cs="Times New Roman"/>
          <w:sz w:val="24"/>
          <w:szCs w:val="24"/>
          <w:lang w:val="ru-RU"/>
        </w:rPr>
        <w:t>с</w:t>
      </w:r>
      <w:r w:rsidRPr="00AA6530">
        <w:rPr>
          <w:rFonts w:ascii="Times New Roman" w:hAnsi="Times New Roman" w:cs="Times New Roman"/>
          <w:sz w:val="24"/>
          <w:szCs w:val="24"/>
          <w:lang w:val="ru-RU"/>
        </w:rPr>
        <w:t xml:space="preserve">таву 3. </w:t>
      </w:r>
      <w:r w:rsidR="00DA2AC8" w:rsidRPr="00AA6530">
        <w:rPr>
          <w:rFonts w:ascii="Times New Roman" w:hAnsi="Times New Roman" w:cs="Times New Roman"/>
          <w:sz w:val="24"/>
          <w:szCs w:val="24"/>
          <w:lang w:val="ru-RU"/>
        </w:rPr>
        <w:t>бројеви</w:t>
      </w:r>
      <w:r w:rsidRPr="00AA6530">
        <w:rPr>
          <w:rFonts w:ascii="Times New Roman" w:hAnsi="Times New Roman" w:cs="Times New Roman"/>
          <w:sz w:val="24"/>
          <w:szCs w:val="24"/>
          <w:lang w:val="ru-RU"/>
        </w:rPr>
        <w:t xml:space="preserve"> </w:t>
      </w:r>
      <w:r w:rsidR="00DA2AC8"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2 x 2</w:t>
      </w:r>
      <w:r w:rsidR="00DA2AC8"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 xml:space="preserve"> мењају се </w:t>
      </w:r>
      <w:r w:rsidR="00DA2AC8" w:rsidRPr="00AA6530">
        <w:rPr>
          <w:rFonts w:ascii="Times New Roman" w:hAnsi="Times New Roman" w:cs="Times New Roman"/>
          <w:sz w:val="24"/>
          <w:szCs w:val="24"/>
          <w:lang w:val="ru-RU"/>
        </w:rPr>
        <w:t>бројевима</w:t>
      </w:r>
      <w:r w:rsidRPr="00AA6530">
        <w:rPr>
          <w:rFonts w:ascii="Times New Roman" w:hAnsi="Times New Roman" w:cs="Times New Roman"/>
          <w:sz w:val="24"/>
          <w:szCs w:val="24"/>
          <w:lang w:val="ru-RU"/>
        </w:rPr>
        <w:t xml:space="preserve"> </w:t>
      </w:r>
      <w:r w:rsidR="00DA2AC8"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2 x 1</w:t>
      </w:r>
      <w:r w:rsidR="00DA2AC8"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w:t>
      </w:r>
    </w:p>
    <w:p w14:paraId="7FA96C8A" w14:textId="6902A508" w:rsidR="008743BA" w:rsidRPr="00AA6530" w:rsidRDefault="008743BA" w:rsidP="00A12514">
      <w:pPr>
        <w:pBdr>
          <w:top w:val="single" w:sz="4" w:space="1" w:color="auto"/>
        </w:pBdr>
        <w:spacing w:before="120" w:after="120"/>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У </w:t>
      </w:r>
      <w:r w:rsidR="00DA2AC8" w:rsidRPr="00AA6530">
        <w:rPr>
          <w:rFonts w:ascii="Times New Roman" w:hAnsi="Times New Roman" w:cs="Times New Roman"/>
          <w:sz w:val="24"/>
          <w:szCs w:val="24"/>
          <w:lang w:val="ru-RU"/>
        </w:rPr>
        <w:t>с</w:t>
      </w:r>
      <w:r w:rsidRPr="00AA6530">
        <w:rPr>
          <w:rFonts w:ascii="Times New Roman" w:hAnsi="Times New Roman" w:cs="Times New Roman"/>
          <w:sz w:val="24"/>
          <w:szCs w:val="24"/>
          <w:lang w:val="ru-RU"/>
        </w:rPr>
        <w:t xml:space="preserve">таву 4. </w:t>
      </w:r>
      <w:r w:rsidR="00DA2AC8" w:rsidRPr="00AA6530">
        <w:rPr>
          <w:rFonts w:ascii="Times New Roman" w:hAnsi="Times New Roman" w:cs="Times New Roman"/>
          <w:sz w:val="24"/>
          <w:szCs w:val="24"/>
          <w:lang w:val="ru-RU"/>
        </w:rPr>
        <w:t>б</w:t>
      </w:r>
      <w:r w:rsidRPr="00AA6530">
        <w:rPr>
          <w:rFonts w:ascii="Times New Roman" w:hAnsi="Times New Roman" w:cs="Times New Roman"/>
          <w:sz w:val="24"/>
          <w:szCs w:val="24"/>
          <w:lang w:val="ru-RU"/>
        </w:rPr>
        <w:t xml:space="preserve">рој </w:t>
      </w:r>
      <w:r w:rsidR="00DA2AC8"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4</w:t>
      </w:r>
      <w:r w:rsidR="00DA2AC8"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 xml:space="preserve"> мења се бројем </w:t>
      </w:r>
      <w:r w:rsidR="00DA2AC8"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2</w:t>
      </w:r>
      <w:r w:rsidR="00DA2AC8"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w:t>
      </w:r>
    </w:p>
    <w:p w14:paraId="308A1536" w14:textId="73C3D571" w:rsidR="008743BA" w:rsidRPr="00AA6530" w:rsidRDefault="008743BA" w:rsidP="00A12514">
      <w:pPr>
        <w:pBdr>
          <w:top w:val="single" w:sz="4" w:space="1" w:color="auto"/>
        </w:pBdr>
        <w:spacing w:before="120" w:after="120"/>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Након </w:t>
      </w:r>
      <w:r w:rsidR="0087297C" w:rsidRPr="00AA6530">
        <w:rPr>
          <w:rFonts w:ascii="Times New Roman" w:hAnsi="Times New Roman" w:cs="Times New Roman"/>
          <w:sz w:val="24"/>
          <w:szCs w:val="24"/>
          <w:lang w:val="ru-RU"/>
        </w:rPr>
        <w:t>с</w:t>
      </w:r>
      <w:r w:rsidRPr="00AA6530">
        <w:rPr>
          <w:rFonts w:ascii="Times New Roman" w:hAnsi="Times New Roman" w:cs="Times New Roman"/>
          <w:sz w:val="24"/>
          <w:szCs w:val="24"/>
          <w:lang w:val="ru-RU"/>
        </w:rPr>
        <w:t xml:space="preserve">тава 4. </w:t>
      </w:r>
      <w:r w:rsidR="0087297C" w:rsidRPr="00AA6530">
        <w:rPr>
          <w:rFonts w:ascii="Times New Roman" w:hAnsi="Times New Roman" w:cs="Times New Roman"/>
          <w:sz w:val="24"/>
          <w:szCs w:val="24"/>
          <w:lang w:val="ru-RU"/>
        </w:rPr>
        <w:t>д</w:t>
      </w:r>
      <w:r w:rsidRPr="00AA6530">
        <w:rPr>
          <w:rFonts w:ascii="Times New Roman" w:hAnsi="Times New Roman" w:cs="Times New Roman"/>
          <w:sz w:val="24"/>
          <w:szCs w:val="24"/>
          <w:lang w:val="ru-RU"/>
        </w:rPr>
        <w:t xml:space="preserve">одаје се нови став 5. </w:t>
      </w:r>
      <w:r w:rsidR="0087297C" w:rsidRPr="00AA6530">
        <w:rPr>
          <w:rFonts w:ascii="Times New Roman" w:hAnsi="Times New Roman" w:cs="Times New Roman"/>
          <w:sz w:val="24"/>
          <w:szCs w:val="24"/>
          <w:lang w:val="ru-RU"/>
        </w:rPr>
        <w:t>који</w:t>
      </w:r>
      <w:r w:rsidRPr="00AA6530">
        <w:rPr>
          <w:rFonts w:ascii="Times New Roman" w:hAnsi="Times New Roman" w:cs="Times New Roman"/>
          <w:sz w:val="24"/>
          <w:szCs w:val="24"/>
          <w:lang w:val="ru-RU"/>
        </w:rPr>
        <w:t xml:space="preserve"> гл</w:t>
      </w:r>
      <w:r w:rsidR="0087297C" w:rsidRPr="00AA6530">
        <w:rPr>
          <w:rFonts w:ascii="Times New Roman" w:hAnsi="Times New Roman" w:cs="Times New Roman"/>
          <w:sz w:val="24"/>
          <w:szCs w:val="24"/>
          <w:lang w:val="ru-RU"/>
        </w:rPr>
        <w:t>а</w:t>
      </w:r>
      <w:r w:rsidRPr="00AA6530">
        <w:rPr>
          <w:rFonts w:ascii="Times New Roman" w:hAnsi="Times New Roman" w:cs="Times New Roman"/>
          <w:sz w:val="24"/>
          <w:szCs w:val="24"/>
          <w:lang w:val="ru-RU"/>
        </w:rPr>
        <w:t>си:</w:t>
      </w:r>
    </w:p>
    <w:p w14:paraId="49998057" w14:textId="571E4671" w:rsidR="008743BA" w:rsidRPr="00AA6530" w:rsidRDefault="00DA2AC8" w:rsidP="00A12514">
      <w:pPr>
        <w:pBdr>
          <w:top w:val="single" w:sz="4" w:space="1" w:color="auto"/>
        </w:pBdr>
        <w:spacing w:before="120" w:after="120"/>
        <w:ind w:firstLine="709"/>
        <w:rPr>
          <w:rFonts w:ascii="Times New Roman" w:hAnsi="Times New Roman" w:cs="Times New Roman"/>
          <w:sz w:val="24"/>
          <w:szCs w:val="24"/>
          <w:lang w:val="sr-Latn-RS"/>
        </w:rPr>
      </w:pPr>
      <w:r w:rsidRPr="00AA6530">
        <w:rPr>
          <w:rFonts w:ascii="Times New Roman" w:hAnsi="Times New Roman" w:cs="Times New Roman"/>
          <w:sz w:val="24"/>
          <w:szCs w:val="24"/>
          <w:lang w:val="sr-Latn-RS"/>
        </w:rPr>
        <w:t>„</w:t>
      </w:r>
      <w:r w:rsidR="008743BA" w:rsidRPr="00AA6530">
        <w:rPr>
          <w:rFonts w:ascii="Times New Roman" w:hAnsi="Times New Roman" w:cs="Times New Roman"/>
          <w:sz w:val="24"/>
          <w:szCs w:val="24"/>
          <w:lang w:val="ru-RU"/>
        </w:rPr>
        <w:t>За мање објекте обезбедити простор у улазном ходнику објекта за потребе монтаже оптичког дистрибутивног ормана, оријентационих димензија: 0,2 x 0,5 x 0,55 m³ (ширина x дужина x висина).</w:t>
      </w:r>
      <w:r w:rsidRPr="00AA6530">
        <w:rPr>
          <w:rFonts w:ascii="Times New Roman" w:hAnsi="Times New Roman" w:cs="Times New Roman"/>
          <w:sz w:val="24"/>
          <w:szCs w:val="24"/>
          <w:lang w:val="sr-Latn-RS"/>
        </w:rPr>
        <w:t>“</w:t>
      </w:r>
    </w:p>
    <w:p w14:paraId="0C3EA6C2" w14:textId="6AC8B47B" w:rsidR="008743BA" w:rsidRPr="00AA6530" w:rsidRDefault="008743BA" w:rsidP="00A12514">
      <w:pPr>
        <w:pBdr>
          <w:top w:val="single" w:sz="4" w:space="1" w:color="auto"/>
        </w:pBdr>
        <w:spacing w:before="120" w:after="120"/>
        <w:rPr>
          <w:rFonts w:ascii="Times New Roman" w:hAnsi="Times New Roman" w:cs="Times New Roman"/>
          <w:iCs/>
          <w:sz w:val="24"/>
          <w:szCs w:val="24"/>
          <w:lang w:val="ru-RU"/>
        </w:rPr>
      </w:pPr>
      <w:r w:rsidRPr="00AA6530">
        <w:rPr>
          <w:rFonts w:ascii="Times New Roman" w:hAnsi="Times New Roman" w:cs="Times New Roman"/>
          <w:iCs/>
          <w:sz w:val="24"/>
          <w:szCs w:val="24"/>
          <w:lang w:val="ru-RU"/>
        </w:rPr>
        <w:t xml:space="preserve">Став 5. </w:t>
      </w:r>
      <w:r w:rsidR="0087297C" w:rsidRPr="00AA6530">
        <w:rPr>
          <w:rFonts w:ascii="Times New Roman" w:hAnsi="Times New Roman" w:cs="Times New Roman"/>
          <w:iCs/>
          <w:sz w:val="24"/>
          <w:szCs w:val="24"/>
          <w:lang w:val="ru-RU"/>
        </w:rPr>
        <w:t>п</w:t>
      </w:r>
      <w:r w:rsidRPr="00AA6530">
        <w:rPr>
          <w:rFonts w:ascii="Times New Roman" w:hAnsi="Times New Roman" w:cs="Times New Roman"/>
          <w:iCs/>
          <w:sz w:val="24"/>
          <w:szCs w:val="24"/>
          <w:lang w:val="ru-RU"/>
        </w:rPr>
        <w:t xml:space="preserve">остаје </w:t>
      </w:r>
      <w:r w:rsidR="0087297C" w:rsidRPr="00AA6530">
        <w:rPr>
          <w:rFonts w:ascii="Times New Roman" w:hAnsi="Times New Roman" w:cs="Times New Roman"/>
          <w:iCs/>
          <w:sz w:val="24"/>
          <w:szCs w:val="24"/>
          <w:lang w:val="ru-RU"/>
        </w:rPr>
        <w:t>с</w:t>
      </w:r>
      <w:r w:rsidRPr="00AA6530">
        <w:rPr>
          <w:rFonts w:ascii="Times New Roman" w:hAnsi="Times New Roman" w:cs="Times New Roman"/>
          <w:iCs/>
          <w:sz w:val="24"/>
          <w:szCs w:val="24"/>
          <w:lang w:val="ru-RU"/>
        </w:rPr>
        <w:t>тав 6.</w:t>
      </w:r>
    </w:p>
    <w:p w14:paraId="1ACDC500" w14:textId="51FAB772" w:rsidR="008743BA" w:rsidRPr="00AA6530" w:rsidRDefault="008743BA" w:rsidP="00A12514">
      <w:pPr>
        <w:pBdr>
          <w:top w:val="single" w:sz="4" w:space="1" w:color="auto"/>
        </w:pBdr>
        <w:spacing w:before="120" w:after="120"/>
        <w:rPr>
          <w:rFonts w:ascii="Times New Roman" w:hAnsi="Times New Roman" w:cs="Times New Roman"/>
          <w:iCs/>
          <w:sz w:val="24"/>
          <w:szCs w:val="24"/>
          <w:lang w:val="ru-RU"/>
        </w:rPr>
      </w:pPr>
      <w:r w:rsidRPr="00AA6530">
        <w:rPr>
          <w:rFonts w:ascii="Times New Roman" w:hAnsi="Times New Roman" w:cs="Times New Roman"/>
          <w:iCs/>
          <w:sz w:val="24"/>
          <w:szCs w:val="24"/>
          <w:lang w:val="ru-RU"/>
        </w:rPr>
        <w:t xml:space="preserve">У </w:t>
      </w:r>
      <w:r w:rsidR="0087297C" w:rsidRPr="00AA6530">
        <w:rPr>
          <w:rFonts w:ascii="Times New Roman" w:hAnsi="Times New Roman" w:cs="Times New Roman"/>
          <w:iCs/>
          <w:sz w:val="24"/>
          <w:szCs w:val="24"/>
          <w:lang w:val="ru-RU"/>
        </w:rPr>
        <w:t>д</w:t>
      </w:r>
      <w:r w:rsidRPr="00AA6530">
        <w:rPr>
          <w:rFonts w:ascii="Times New Roman" w:hAnsi="Times New Roman" w:cs="Times New Roman"/>
          <w:iCs/>
          <w:sz w:val="24"/>
          <w:szCs w:val="24"/>
          <w:lang w:val="ru-RU"/>
        </w:rPr>
        <w:t xml:space="preserve">елу </w:t>
      </w:r>
      <w:r w:rsidR="00DA2AC8" w:rsidRPr="00AA6530">
        <w:rPr>
          <w:rFonts w:ascii="Times New Roman" w:hAnsi="Times New Roman" w:cs="Times New Roman"/>
          <w:iCs/>
          <w:sz w:val="24"/>
          <w:szCs w:val="24"/>
          <w:lang w:val="sr-Latn-RS"/>
        </w:rPr>
        <w:t>„</w:t>
      </w:r>
      <w:r w:rsidRPr="00AA6530">
        <w:rPr>
          <w:rFonts w:ascii="Times New Roman" w:hAnsi="Times New Roman" w:cs="Times New Roman"/>
          <w:iCs/>
          <w:sz w:val="24"/>
          <w:szCs w:val="24"/>
          <w:lang w:val="ru-RU"/>
        </w:rPr>
        <w:t>Бежична мрежа</w:t>
      </w:r>
      <w:r w:rsidR="00DA2AC8" w:rsidRPr="00AA6530">
        <w:rPr>
          <w:rFonts w:ascii="Times New Roman" w:hAnsi="Times New Roman" w:cs="Times New Roman"/>
          <w:iCs/>
          <w:sz w:val="24"/>
          <w:szCs w:val="24"/>
          <w:lang w:val="sr-Latn-RS"/>
        </w:rPr>
        <w:t>“</w:t>
      </w:r>
      <w:r w:rsidRPr="00AA6530">
        <w:rPr>
          <w:rFonts w:ascii="Times New Roman" w:hAnsi="Times New Roman" w:cs="Times New Roman"/>
          <w:iCs/>
          <w:sz w:val="24"/>
          <w:szCs w:val="24"/>
          <w:lang w:val="ru-RU"/>
        </w:rPr>
        <w:t xml:space="preserve"> у </w:t>
      </w:r>
      <w:r w:rsidR="0087297C" w:rsidRPr="00AA6530">
        <w:rPr>
          <w:rFonts w:ascii="Times New Roman" w:hAnsi="Times New Roman" w:cs="Times New Roman"/>
          <w:iCs/>
          <w:sz w:val="24"/>
          <w:szCs w:val="24"/>
          <w:lang w:val="ru-RU"/>
        </w:rPr>
        <w:t>с</w:t>
      </w:r>
      <w:r w:rsidRPr="00AA6530">
        <w:rPr>
          <w:rFonts w:ascii="Times New Roman" w:hAnsi="Times New Roman" w:cs="Times New Roman"/>
          <w:iCs/>
          <w:sz w:val="24"/>
          <w:szCs w:val="24"/>
          <w:lang w:val="ru-RU"/>
        </w:rPr>
        <w:t xml:space="preserve">таву 1. </w:t>
      </w:r>
      <w:r w:rsidR="0087297C" w:rsidRPr="00AA6530">
        <w:rPr>
          <w:rFonts w:ascii="Times New Roman" w:hAnsi="Times New Roman" w:cs="Times New Roman"/>
          <w:iCs/>
          <w:sz w:val="24"/>
          <w:szCs w:val="24"/>
          <w:lang w:val="ru-RU"/>
        </w:rPr>
        <w:t>р</w:t>
      </w:r>
      <w:r w:rsidRPr="00AA6530">
        <w:rPr>
          <w:rFonts w:ascii="Times New Roman" w:hAnsi="Times New Roman" w:cs="Times New Roman"/>
          <w:iCs/>
          <w:sz w:val="24"/>
          <w:szCs w:val="24"/>
          <w:lang w:val="ru-RU"/>
        </w:rPr>
        <w:t xml:space="preserve">еч </w:t>
      </w:r>
      <w:r w:rsidR="00DA2AC8" w:rsidRPr="00AA6530">
        <w:rPr>
          <w:rFonts w:ascii="Times New Roman" w:hAnsi="Times New Roman" w:cs="Times New Roman"/>
          <w:iCs/>
          <w:sz w:val="24"/>
          <w:szCs w:val="24"/>
          <w:lang w:val="sr-Latn-RS"/>
        </w:rPr>
        <w:t>„</w:t>
      </w:r>
      <w:r w:rsidRPr="00AA6530">
        <w:rPr>
          <w:rFonts w:ascii="Times New Roman" w:hAnsi="Times New Roman" w:cs="Times New Roman"/>
          <w:iCs/>
          <w:sz w:val="24"/>
          <w:szCs w:val="24"/>
          <w:lang w:val="ru-RU"/>
        </w:rPr>
        <w:t>БС</w:t>
      </w:r>
      <w:r w:rsidR="00DA2AC8" w:rsidRPr="00AA6530">
        <w:rPr>
          <w:rFonts w:ascii="Times New Roman" w:hAnsi="Times New Roman" w:cs="Times New Roman"/>
          <w:iCs/>
          <w:sz w:val="24"/>
          <w:szCs w:val="24"/>
          <w:lang w:val="sr-Latn-RS"/>
        </w:rPr>
        <w:t>“</w:t>
      </w:r>
      <w:r w:rsidRPr="00AA6530">
        <w:rPr>
          <w:rFonts w:ascii="Times New Roman" w:hAnsi="Times New Roman" w:cs="Times New Roman"/>
          <w:iCs/>
          <w:sz w:val="24"/>
          <w:szCs w:val="24"/>
          <w:lang w:val="ru-RU"/>
        </w:rPr>
        <w:t xml:space="preserve"> мења се речима </w:t>
      </w:r>
      <w:r w:rsidR="00DA2AC8" w:rsidRPr="00AA6530">
        <w:rPr>
          <w:rFonts w:ascii="Times New Roman" w:hAnsi="Times New Roman" w:cs="Times New Roman"/>
          <w:iCs/>
          <w:sz w:val="24"/>
          <w:szCs w:val="24"/>
          <w:lang w:val="sr-Latn-RS"/>
        </w:rPr>
        <w:t>„</w:t>
      </w:r>
      <w:r w:rsidRPr="00AA6530">
        <w:rPr>
          <w:rFonts w:ascii="Times New Roman" w:hAnsi="Times New Roman" w:cs="Times New Roman"/>
          <w:iCs/>
          <w:sz w:val="24"/>
          <w:szCs w:val="24"/>
          <w:lang w:val="ru-RU"/>
        </w:rPr>
        <w:t>базне станице (БС)</w:t>
      </w:r>
      <w:r w:rsidR="00DA2AC8" w:rsidRPr="00AA6530">
        <w:rPr>
          <w:rFonts w:ascii="Times New Roman" w:hAnsi="Times New Roman" w:cs="Times New Roman"/>
          <w:iCs/>
          <w:sz w:val="24"/>
          <w:szCs w:val="24"/>
          <w:lang w:val="sr-Latn-RS"/>
        </w:rPr>
        <w:t>“</w:t>
      </w:r>
      <w:r w:rsidRPr="00AA6530">
        <w:rPr>
          <w:rFonts w:ascii="Times New Roman" w:hAnsi="Times New Roman" w:cs="Times New Roman"/>
          <w:iCs/>
          <w:sz w:val="24"/>
          <w:szCs w:val="24"/>
          <w:lang w:val="ru-RU"/>
        </w:rPr>
        <w:t>.</w:t>
      </w:r>
    </w:p>
    <w:p w14:paraId="55615B53" w14:textId="56924BC6" w:rsidR="008743BA" w:rsidRPr="00AA6530" w:rsidRDefault="008743BA" w:rsidP="00A12514">
      <w:pPr>
        <w:pBdr>
          <w:top w:val="single" w:sz="4" w:space="1" w:color="auto"/>
        </w:pBdr>
        <w:spacing w:before="120" w:after="120"/>
        <w:rPr>
          <w:rFonts w:ascii="Times New Roman" w:hAnsi="Times New Roman" w:cs="Times New Roman"/>
          <w:iCs/>
          <w:sz w:val="24"/>
          <w:szCs w:val="24"/>
          <w:lang w:val="ru-RU"/>
        </w:rPr>
      </w:pPr>
      <w:r w:rsidRPr="00AA6530">
        <w:rPr>
          <w:rFonts w:ascii="Times New Roman" w:hAnsi="Times New Roman" w:cs="Times New Roman"/>
          <w:iCs/>
          <w:sz w:val="24"/>
          <w:szCs w:val="24"/>
          <w:lang w:val="ru-RU"/>
        </w:rPr>
        <w:t xml:space="preserve">Након </w:t>
      </w:r>
      <w:r w:rsidR="0087297C" w:rsidRPr="00AA6530">
        <w:rPr>
          <w:rFonts w:ascii="Times New Roman" w:hAnsi="Times New Roman" w:cs="Times New Roman"/>
          <w:iCs/>
          <w:sz w:val="24"/>
          <w:szCs w:val="24"/>
          <w:lang w:val="ru-RU"/>
        </w:rPr>
        <w:t>с</w:t>
      </w:r>
      <w:r w:rsidRPr="00AA6530">
        <w:rPr>
          <w:rFonts w:ascii="Times New Roman" w:hAnsi="Times New Roman" w:cs="Times New Roman"/>
          <w:iCs/>
          <w:sz w:val="24"/>
          <w:szCs w:val="24"/>
          <w:lang w:val="ru-RU"/>
        </w:rPr>
        <w:t xml:space="preserve">тава 1. </w:t>
      </w:r>
      <w:r w:rsidR="0087297C" w:rsidRPr="00AA6530">
        <w:rPr>
          <w:rFonts w:ascii="Times New Roman" w:hAnsi="Times New Roman" w:cs="Times New Roman"/>
          <w:iCs/>
          <w:sz w:val="24"/>
          <w:szCs w:val="24"/>
          <w:lang w:val="ru-RU"/>
        </w:rPr>
        <w:t>д</w:t>
      </w:r>
      <w:r w:rsidRPr="00AA6530">
        <w:rPr>
          <w:rFonts w:ascii="Times New Roman" w:hAnsi="Times New Roman" w:cs="Times New Roman"/>
          <w:iCs/>
          <w:sz w:val="24"/>
          <w:szCs w:val="24"/>
          <w:lang w:val="ru-RU"/>
        </w:rPr>
        <w:t xml:space="preserve">одаје се нови став 2. </w:t>
      </w:r>
      <w:r w:rsidR="0087297C" w:rsidRPr="00AA6530">
        <w:rPr>
          <w:rFonts w:ascii="Times New Roman" w:hAnsi="Times New Roman" w:cs="Times New Roman"/>
          <w:iCs/>
          <w:sz w:val="24"/>
          <w:szCs w:val="24"/>
          <w:lang w:val="ru-RU"/>
        </w:rPr>
        <w:t>који</w:t>
      </w:r>
      <w:r w:rsidRPr="00AA6530">
        <w:rPr>
          <w:rFonts w:ascii="Times New Roman" w:hAnsi="Times New Roman" w:cs="Times New Roman"/>
          <w:iCs/>
          <w:sz w:val="24"/>
          <w:szCs w:val="24"/>
          <w:lang w:val="ru-RU"/>
        </w:rPr>
        <w:t xml:space="preserve"> гласи:</w:t>
      </w:r>
    </w:p>
    <w:p w14:paraId="2D438DF1" w14:textId="45426F56" w:rsidR="008743BA" w:rsidRPr="00AA6530" w:rsidRDefault="0087297C" w:rsidP="00A12514">
      <w:pPr>
        <w:spacing w:before="120" w:after="120"/>
        <w:ind w:firstLine="720"/>
        <w:rPr>
          <w:rFonts w:ascii="Times New Roman" w:hAnsi="Times New Roman" w:cs="Times New Roman"/>
          <w:spacing w:val="-2"/>
          <w:sz w:val="24"/>
          <w:szCs w:val="24"/>
          <w:lang w:val="ru-RU"/>
        </w:rPr>
      </w:pPr>
      <w:r w:rsidRPr="00AA6530">
        <w:rPr>
          <w:rFonts w:ascii="Times New Roman" w:hAnsi="Times New Roman" w:cs="Times New Roman"/>
          <w:iCs/>
          <w:sz w:val="24"/>
          <w:szCs w:val="24"/>
          <w:lang w:val="sr-Latn-RS"/>
        </w:rPr>
        <w:t>„</w:t>
      </w:r>
      <w:r w:rsidR="008743BA" w:rsidRPr="00AA6530">
        <w:rPr>
          <w:rFonts w:ascii="Times New Roman" w:hAnsi="Times New Roman" w:cs="Times New Roman"/>
          <w:spacing w:val="-2"/>
          <w:sz w:val="24"/>
          <w:szCs w:val="24"/>
          <w:lang w:val="ru-RU"/>
        </w:rPr>
        <w:t xml:space="preserve">БС на и у објекту, као и „Wi-FI“ приступне тачке, изградити тако да се прилагоде амбијенталним и естетским захтевима простора у коме се налазе, односно користити </w:t>
      </w:r>
      <w:r w:rsidR="008743BA" w:rsidRPr="00AA6530">
        <w:rPr>
          <w:rFonts w:ascii="Times New Roman" w:hAnsi="Times New Roman" w:cs="Times New Roman"/>
          <w:spacing w:val="-2"/>
          <w:sz w:val="24"/>
          <w:szCs w:val="24"/>
          <w:lang w:val="ru-RU"/>
        </w:rPr>
        <w:lastRenderedPageBreak/>
        <w:t>допадљив дизајн (пропорционалан структури и архитектонском стилу), маскирање (исту боју као позадина) и опрему мањих димензија (</w:t>
      </w:r>
      <w:r w:rsidR="008743BA" w:rsidRPr="00AA6530">
        <w:rPr>
          <w:rFonts w:ascii="Times New Roman" w:hAnsi="Times New Roman" w:cs="Times New Roman"/>
          <w:sz w:val="24"/>
          <w:szCs w:val="24"/>
          <w:lang w:val="ru-RU"/>
        </w:rPr>
        <w:t>микро/</w:t>
      </w:r>
      <w:r w:rsidR="008743BA" w:rsidRPr="00AA6530">
        <w:rPr>
          <w:rFonts w:ascii="Times New Roman" w:hAnsi="Times New Roman" w:cs="Times New Roman"/>
          <w:spacing w:val="-2"/>
          <w:sz w:val="24"/>
          <w:szCs w:val="24"/>
          <w:lang w:val="ru-RU"/>
        </w:rPr>
        <w:t>пико/фемто ћелије).</w:t>
      </w:r>
    </w:p>
    <w:p w14:paraId="13A92E25" w14:textId="7D54ABF4" w:rsidR="008743BA" w:rsidRPr="00AA6530" w:rsidRDefault="008743BA" w:rsidP="00A12514">
      <w:pPr>
        <w:pBdr>
          <w:top w:val="single" w:sz="4" w:space="1" w:color="auto"/>
        </w:pBdr>
        <w:spacing w:before="120" w:after="120"/>
        <w:rPr>
          <w:rFonts w:ascii="Times New Roman" w:hAnsi="Times New Roman" w:cs="Times New Roman"/>
          <w:i/>
          <w:sz w:val="24"/>
          <w:szCs w:val="24"/>
          <w:lang w:val="sr-Latn-RS"/>
        </w:rPr>
      </w:pPr>
      <w:r w:rsidRPr="00AA6530">
        <w:rPr>
          <w:rFonts w:ascii="Times New Roman" w:hAnsi="Times New Roman" w:cs="Times New Roman"/>
          <w:i/>
          <w:sz w:val="24"/>
          <w:szCs w:val="24"/>
          <w:lang w:val="ru-RU"/>
        </w:rPr>
        <w:t>Услови: Телеком Србија а.д. бр. 357741/2-2022 од 26.09.2022. год., СББ д.о.о. бр. 181 од 20.10.2022. год., Цетин д.о.о. а.д. бр. 65/258/22 од 15.09.2022. год., А1 Србија д.о.о. од 16.09.2022. год., РАТЕЛ регулаторна агенција за електронске комуникације и поштанске услуге бр. 1-01-3491-268/22-1 од 02.09.2022. год.</w:t>
      </w:r>
      <w:r w:rsidR="0087297C" w:rsidRPr="00AA6530">
        <w:rPr>
          <w:rFonts w:ascii="Times New Roman" w:hAnsi="Times New Roman" w:cs="Times New Roman"/>
          <w:i/>
          <w:sz w:val="24"/>
          <w:szCs w:val="24"/>
          <w:lang w:val="sr-Latn-RS"/>
        </w:rPr>
        <w:t>“</w:t>
      </w:r>
    </w:p>
    <w:p w14:paraId="48BFBD10" w14:textId="1A27AE78" w:rsidR="008743BA" w:rsidRPr="00AA6530" w:rsidRDefault="008743BA" w:rsidP="00D84996">
      <w:pPr>
        <w:pBdr>
          <w:top w:val="single" w:sz="4" w:space="1" w:color="auto"/>
        </w:pBdr>
        <w:spacing w:before="120" w:after="120"/>
        <w:rPr>
          <w:rFonts w:ascii="Times New Roman" w:hAnsi="Times New Roman" w:cs="Times New Roman"/>
          <w:i/>
          <w:sz w:val="24"/>
          <w:szCs w:val="24"/>
          <w:lang w:val="sr-Cyrl-RS"/>
        </w:rPr>
      </w:pPr>
      <w:r w:rsidRPr="00AA6530">
        <w:rPr>
          <w:rFonts w:ascii="Times New Roman" w:hAnsi="Times New Roman" w:cs="Times New Roman"/>
          <w:iCs/>
          <w:sz w:val="24"/>
          <w:szCs w:val="24"/>
          <w:lang w:val="ru-RU"/>
        </w:rPr>
        <w:t xml:space="preserve">У </w:t>
      </w:r>
      <w:r w:rsidR="00241EAA" w:rsidRPr="00AA6530">
        <w:rPr>
          <w:rFonts w:ascii="Times New Roman" w:hAnsi="Times New Roman" w:cs="Times New Roman"/>
          <w:iCs/>
          <w:sz w:val="24"/>
          <w:szCs w:val="24"/>
          <w:lang w:val="ru-RU"/>
        </w:rPr>
        <w:t xml:space="preserve">тачки 2.2.5. Гасоводна мрежа и објекти и коришћење обновљивих извора енергије, у </w:t>
      </w:r>
      <w:r w:rsidRPr="00AA6530">
        <w:rPr>
          <w:rFonts w:ascii="Times New Roman" w:hAnsi="Times New Roman" w:cs="Times New Roman"/>
          <w:iCs/>
          <w:sz w:val="24"/>
          <w:szCs w:val="24"/>
          <w:lang w:val="ru-RU"/>
        </w:rPr>
        <w:t xml:space="preserve">делу </w:t>
      </w:r>
      <w:r w:rsidR="0087297C" w:rsidRPr="00AA6530">
        <w:rPr>
          <w:rFonts w:ascii="Times New Roman" w:hAnsi="Times New Roman" w:cs="Times New Roman"/>
          <w:iCs/>
          <w:sz w:val="24"/>
          <w:szCs w:val="24"/>
          <w:lang w:val="sr-Latn-RS"/>
        </w:rPr>
        <w:t>„</w:t>
      </w:r>
      <w:r w:rsidRPr="00AA6530">
        <w:rPr>
          <w:rFonts w:ascii="Times New Roman" w:hAnsi="Times New Roman" w:cs="Times New Roman"/>
          <w:iCs/>
          <w:sz w:val="24"/>
          <w:szCs w:val="24"/>
          <w:lang w:val="ru-RU"/>
        </w:rPr>
        <w:t>Обновљиви извори енергије (ОИЕ)</w:t>
      </w:r>
      <w:r w:rsidR="0087297C" w:rsidRPr="00AA6530">
        <w:rPr>
          <w:rFonts w:ascii="Times New Roman" w:hAnsi="Times New Roman" w:cs="Times New Roman"/>
          <w:iCs/>
          <w:sz w:val="24"/>
          <w:szCs w:val="24"/>
          <w:lang w:val="sr-Latn-RS"/>
        </w:rPr>
        <w:t>“</w:t>
      </w:r>
      <w:r w:rsidRPr="00AA6530">
        <w:rPr>
          <w:rFonts w:ascii="Times New Roman" w:hAnsi="Times New Roman" w:cs="Times New Roman"/>
          <w:iCs/>
          <w:sz w:val="24"/>
          <w:szCs w:val="24"/>
          <w:lang w:val="ru-RU"/>
        </w:rPr>
        <w:t xml:space="preserve"> </w:t>
      </w:r>
      <w:r w:rsidR="00D84996" w:rsidRPr="00AA6530">
        <w:rPr>
          <w:rFonts w:ascii="Times New Roman" w:hAnsi="Times New Roman" w:cs="Times New Roman"/>
          <w:iCs/>
          <w:sz w:val="24"/>
          <w:szCs w:val="24"/>
          <w:lang w:val="sr-Cyrl-RS"/>
        </w:rPr>
        <w:t xml:space="preserve">након речи </w:t>
      </w:r>
      <w:r w:rsidR="00D84996" w:rsidRPr="00AA6530">
        <w:rPr>
          <w:rFonts w:ascii="Times New Roman" w:hAnsi="Times New Roman" w:cs="Times New Roman"/>
          <w:iCs/>
          <w:sz w:val="24"/>
          <w:szCs w:val="24"/>
          <w:lang w:val="sr-Latn-RS"/>
        </w:rPr>
        <w:t>„</w:t>
      </w:r>
      <w:r w:rsidRPr="00AA6530">
        <w:rPr>
          <w:rFonts w:ascii="Times New Roman" w:hAnsi="Times New Roman" w:cs="Times New Roman"/>
          <w:i/>
          <w:sz w:val="24"/>
          <w:szCs w:val="24"/>
          <w:lang w:val="ru-RU"/>
        </w:rPr>
        <w:t>Услови Србијагас бр. 07-07/24288 од од 06.10.2017. год.</w:t>
      </w:r>
      <w:r w:rsidR="00D84996" w:rsidRPr="00AA6530">
        <w:rPr>
          <w:rFonts w:ascii="Times New Roman" w:hAnsi="Times New Roman" w:cs="Times New Roman"/>
          <w:i/>
          <w:sz w:val="24"/>
          <w:szCs w:val="24"/>
          <w:lang w:val="sr-Latn-RS"/>
        </w:rPr>
        <w:t>“</w:t>
      </w:r>
      <w:r w:rsidR="00D84996" w:rsidRPr="00AA6530">
        <w:rPr>
          <w:rFonts w:ascii="Times New Roman" w:hAnsi="Times New Roman" w:cs="Times New Roman"/>
          <w:i/>
          <w:sz w:val="24"/>
          <w:szCs w:val="24"/>
          <w:lang w:val="sr-Cyrl-RS"/>
        </w:rPr>
        <w:t xml:space="preserve"> </w:t>
      </w:r>
      <w:r w:rsidR="00D84996" w:rsidRPr="00AA6530">
        <w:rPr>
          <w:rFonts w:ascii="Times New Roman" w:hAnsi="Times New Roman" w:cs="Times New Roman"/>
          <w:iCs/>
          <w:sz w:val="24"/>
          <w:szCs w:val="24"/>
          <w:lang w:val="sr-Cyrl-RS"/>
        </w:rPr>
        <w:t>додају се речи</w:t>
      </w:r>
      <w:r w:rsidR="00D84996" w:rsidRPr="00AA6530">
        <w:rPr>
          <w:rFonts w:ascii="Times New Roman" w:hAnsi="Times New Roman" w:cs="Times New Roman"/>
          <w:i/>
          <w:sz w:val="24"/>
          <w:szCs w:val="24"/>
          <w:lang w:val="sr-Cyrl-RS"/>
        </w:rPr>
        <w:t xml:space="preserve"> </w:t>
      </w:r>
      <w:r w:rsidR="00D84996" w:rsidRPr="00AA6530">
        <w:rPr>
          <w:rFonts w:ascii="Times New Roman" w:hAnsi="Times New Roman" w:cs="Times New Roman"/>
          <w:i/>
          <w:sz w:val="24"/>
          <w:szCs w:val="24"/>
          <w:lang w:val="sr-Latn-RS"/>
        </w:rPr>
        <w:t>„</w:t>
      </w:r>
      <w:r w:rsidRPr="00AA6530">
        <w:rPr>
          <w:rFonts w:ascii="Times New Roman" w:hAnsi="Times New Roman" w:cs="Times New Roman"/>
          <w:i/>
          <w:sz w:val="24"/>
          <w:szCs w:val="24"/>
          <w:lang w:val="ru-RU"/>
        </w:rPr>
        <w:t>бр.06-07-11/3506 од 10.11.2022.год.</w:t>
      </w:r>
      <w:r w:rsidR="0087297C" w:rsidRPr="00AA6530">
        <w:rPr>
          <w:rFonts w:ascii="Times New Roman" w:hAnsi="Times New Roman" w:cs="Times New Roman"/>
          <w:i/>
          <w:sz w:val="24"/>
          <w:szCs w:val="24"/>
          <w:lang w:val="sr-Latn-RS"/>
        </w:rPr>
        <w:t>“</w:t>
      </w:r>
    </w:p>
    <w:p w14:paraId="0789E7EA" w14:textId="0BC8B128" w:rsidR="008743BA" w:rsidRPr="00AA6530" w:rsidRDefault="0087297C" w:rsidP="0087297C">
      <w:pPr>
        <w:pBdr>
          <w:top w:val="single" w:sz="4" w:space="1" w:color="auto"/>
        </w:pBdr>
        <w:spacing w:before="240" w:after="120"/>
        <w:rPr>
          <w:rFonts w:ascii="Times New Roman" w:hAnsi="Times New Roman" w:cs="Times New Roman"/>
          <w:iCs/>
          <w:sz w:val="24"/>
          <w:szCs w:val="24"/>
          <w:lang w:val="ru-RU"/>
        </w:rPr>
      </w:pPr>
      <w:r w:rsidRPr="00AA6530">
        <w:rPr>
          <w:rFonts w:ascii="Times New Roman" w:hAnsi="Times New Roman" w:cs="Times New Roman"/>
          <w:b/>
          <w:bCs/>
          <w:iCs/>
          <w:sz w:val="24"/>
          <w:szCs w:val="24"/>
          <w:lang w:val="ru-RU"/>
        </w:rPr>
        <w:t>Тачка</w:t>
      </w:r>
      <w:r w:rsidR="008743BA" w:rsidRPr="00AA6530">
        <w:rPr>
          <w:rFonts w:ascii="Times New Roman" w:hAnsi="Times New Roman" w:cs="Times New Roman"/>
          <w:b/>
          <w:bCs/>
          <w:iCs/>
          <w:sz w:val="24"/>
          <w:szCs w:val="24"/>
          <w:lang w:val="ru-RU"/>
        </w:rPr>
        <w:t xml:space="preserve"> 2.2.6.</w:t>
      </w:r>
      <w:r w:rsidRPr="00AA6530">
        <w:rPr>
          <w:rFonts w:ascii="Times New Roman" w:hAnsi="Times New Roman" w:cs="Times New Roman"/>
          <w:b/>
          <w:bCs/>
          <w:iCs/>
          <w:sz w:val="24"/>
          <w:szCs w:val="24"/>
          <w:lang w:val="ru-RU"/>
        </w:rPr>
        <w:t xml:space="preserve"> </w:t>
      </w:r>
      <w:r w:rsidR="008743BA" w:rsidRPr="00AA6530">
        <w:rPr>
          <w:rFonts w:ascii="Times New Roman" w:hAnsi="Times New Roman" w:cs="Times New Roman"/>
          <w:b/>
          <w:bCs/>
          <w:iCs/>
          <w:sz w:val="24"/>
          <w:szCs w:val="24"/>
          <w:lang w:val="ru-RU"/>
        </w:rPr>
        <w:t>Правила за евакуацију отпада</w:t>
      </w:r>
      <w:r w:rsidRPr="00AA6530">
        <w:rPr>
          <w:rFonts w:ascii="Times New Roman" w:hAnsi="Times New Roman" w:cs="Times New Roman"/>
          <w:b/>
          <w:bCs/>
          <w:iCs/>
          <w:sz w:val="24"/>
          <w:szCs w:val="24"/>
          <w:lang w:val="ru-RU"/>
        </w:rPr>
        <w:t>,</w:t>
      </w:r>
      <w:r w:rsidR="008743BA" w:rsidRPr="00AA6530">
        <w:rPr>
          <w:rFonts w:ascii="Times New Roman" w:hAnsi="Times New Roman" w:cs="Times New Roman"/>
          <w:iCs/>
          <w:sz w:val="24"/>
          <w:szCs w:val="24"/>
          <w:lang w:val="ru-RU"/>
        </w:rPr>
        <w:t xml:space="preserve"> мења се да гласи:</w:t>
      </w:r>
    </w:p>
    <w:p w14:paraId="6BCCB6F1" w14:textId="1F5E3C1E" w:rsidR="008743BA" w:rsidRPr="00AA6530" w:rsidRDefault="0087297C" w:rsidP="00A12514">
      <w:pPr>
        <w:pBdr>
          <w:top w:val="single" w:sz="4" w:space="1" w:color="auto"/>
        </w:pBdr>
        <w:spacing w:before="120" w:after="120"/>
        <w:jc w:val="center"/>
        <w:rPr>
          <w:rFonts w:ascii="Times New Roman" w:hAnsi="Times New Roman" w:cs="Times New Roman"/>
          <w:iCs/>
          <w:sz w:val="24"/>
          <w:szCs w:val="24"/>
          <w:lang w:val="ru-RU"/>
        </w:rPr>
      </w:pPr>
      <w:r w:rsidRPr="00AA6530">
        <w:rPr>
          <w:rFonts w:ascii="Times New Roman" w:hAnsi="Times New Roman" w:cs="Times New Roman"/>
          <w:iCs/>
          <w:sz w:val="24"/>
          <w:szCs w:val="24"/>
          <w:lang w:val="sr-Latn-RS"/>
        </w:rPr>
        <w:t>„</w:t>
      </w:r>
      <w:r w:rsidR="008743BA" w:rsidRPr="00AA6530">
        <w:rPr>
          <w:rFonts w:ascii="Times New Roman" w:hAnsi="Times New Roman" w:cs="Times New Roman"/>
          <w:iCs/>
          <w:sz w:val="24"/>
          <w:szCs w:val="24"/>
          <w:lang w:val="ru-RU"/>
        </w:rPr>
        <w:t>2.2.6.</w:t>
      </w:r>
      <w:r w:rsidR="008743BA" w:rsidRPr="00AA6530">
        <w:rPr>
          <w:rFonts w:ascii="Times New Roman" w:hAnsi="Times New Roman" w:cs="Times New Roman"/>
          <w:iCs/>
          <w:sz w:val="24"/>
          <w:szCs w:val="24"/>
          <w:lang w:val="ru-RU"/>
        </w:rPr>
        <w:tab/>
        <w:t>Правила за евакуацију отпада</w:t>
      </w:r>
    </w:p>
    <w:p w14:paraId="6D54B323" w14:textId="77777777" w:rsidR="008743BA" w:rsidRPr="00AA6530" w:rsidRDefault="008743BA" w:rsidP="00A12514">
      <w:pPr>
        <w:spacing w:before="120" w:after="120"/>
        <w:ind w:firstLine="720"/>
        <w:rPr>
          <w:rFonts w:ascii="Times New Roman" w:hAnsi="Times New Roman" w:cs="Times New Roman"/>
          <w:sz w:val="24"/>
          <w:szCs w:val="24"/>
          <w:lang w:val="sr-Cyrl-CS"/>
        </w:rPr>
      </w:pPr>
      <w:r w:rsidRPr="00AA6530">
        <w:rPr>
          <w:rFonts w:ascii="Times New Roman" w:hAnsi="Times New Roman" w:cs="Times New Roman"/>
          <w:sz w:val="24"/>
          <w:szCs w:val="24"/>
          <w:lang w:val="sr-Cyrl-CS"/>
        </w:rPr>
        <w:t xml:space="preserve">Начин скупљања и евакуације комуналног отпада дефинише се у сарадњи са надлежним предузећем ЕКО Гроцка </w:t>
      </w:r>
      <w:proofErr w:type="spellStart"/>
      <w:r w:rsidRPr="00AA6530">
        <w:rPr>
          <w:rFonts w:ascii="Times New Roman" w:hAnsi="Times New Roman" w:cs="Times New Roman"/>
          <w:sz w:val="24"/>
          <w:szCs w:val="24"/>
          <w:lang w:val="sr-Cyrl-CS"/>
        </w:rPr>
        <w:t>д.о.о</w:t>
      </w:r>
      <w:proofErr w:type="spellEnd"/>
      <w:r w:rsidRPr="00AA6530">
        <w:rPr>
          <w:rFonts w:ascii="Times New Roman" w:hAnsi="Times New Roman" w:cs="Times New Roman"/>
          <w:sz w:val="24"/>
          <w:szCs w:val="24"/>
          <w:lang w:val="sr-Cyrl-CS"/>
        </w:rPr>
        <w:t>, које је за потребе израде Измена и допуна Просторног плана  доставило своје услове.</w:t>
      </w:r>
    </w:p>
    <w:p w14:paraId="65693BBA" w14:textId="77777777" w:rsidR="008743BA" w:rsidRPr="00AA6530" w:rsidRDefault="008743BA" w:rsidP="00A12514">
      <w:pPr>
        <w:spacing w:before="120" w:after="120"/>
        <w:ind w:firstLine="720"/>
        <w:rPr>
          <w:rFonts w:ascii="Times New Roman" w:hAnsi="Times New Roman" w:cs="Times New Roman"/>
          <w:sz w:val="24"/>
          <w:szCs w:val="24"/>
          <w:lang w:val="sr-Cyrl-CS"/>
        </w:rPr>
      </w:pPr>
      <w:r w:rsidRPr="00AA6530">
        <w:rPr>
          <w:rFonts w:ascii="Times New Roman" w:hAnsi="Times New Roman" w:cs="Times New Roman"/>
          <w:sz w:val="24"/>
          <w:szCs w:val="24"/>
          <w:lang w:val="sr-Cyrl-CS"/>
        </w:rPr>
        <w:t xml:space="preserve">За одлагање комуналног отпада из установа јавне намене, комерцијалних објеката и стамбених зграда инвеститор је у обавези да набави контејнере прописаних димензија. Контејнери се постављају у оквиру граница грађевинских парцела, на слободним површинама у непосредној близини објеката, на бетонираним платоима, посебним нишама или боксовима, са обезбеђеним директним и неометаним приступом за комунална возила и раднике ЕКО Гроцка </w:t>
      </w:r>
      <w:proofErr w:type="spellStart"/>
      <w:r w:rsidRPr="00AA6530">
        <w:rPr>
          <w:rFonts w:ascii="Times New Roman" w:hAnsi="Times New Roman" w:cs="Times New Roman"/>
          <w:sz w:val="24"/>
          <w:szCs w:val="24"/>
          <w:lang w:val="sr-Cyrl-CS"/>
        </w:rPr>
        <w:t>д.о.о</w:t>
      </w:r>
      <w:proofErr w:type="spellEnd"/>
      <w:r w:rsidRPr="00AA6530">
        <w:rPr>
          <w:rFonts w:ascii="Times New Roman" w:hAnsi="Times New Roman" w:cs="Times New Roman"/>
          <w:sz w:val="24"/>
          <w:szCs w:val="24"/>
          <w:lang w:val="sr-Cyrl-CS"/>
        </w:rPr>
        <w:t>. За прикупљање отпада у зони индивидуалног становања ово предузеће обезбедило је појединачне канте.</w:t>
      </w:r>
    </w:p>
    <w:p w14:paraId="11252BB6" w14:textId="77777777" w:rsidR="008743BA" w:rsidRPr="00AA6530" w:rsidRDefault="008743BA" w:rsidP="00A12514">
      <w:pPr>
        <w:spacing w:before="120" w:after="120"/>
        <w:ind w:firstLine="720"/>
        <w:rPr>
          <w:rFonts w:ascii="Times New Roman" w:hAnsi="Times New Roman" w:cs="Times New Roman"/>
          <w:sz w:val="24"/>
          <w:szCs w:val="24"/>
          <w:lang w:val="sr-Cyrl-CS"/>
        </w:rPr>
      </w:pPr>
      <w:r w:rsidRPr="00AA6530">
        <w:rPr>
          <w:rFonts w:ascii="Times New Roman" w:hAnsi="Times New Roman" w:cs="Times New Roman"/>
          <w:sz w:val="24"/>
          <w:szCs w:val="24"/>
          <w:lang w:val="sr-Cyrl-CS"/>
        </w:rPr>
        <w:t xml:space="preserve">Број потребних контејнера за прикупљање комуналног отпада из планираних објеката и јавних површина Археолошког парка са </w:t>
      </w:r>
      <w:proofErr w:type="spellStart"/>
      <w:r w:rsidRPr="00AA6530">
        <w:rPr>
          <w:rFonts w:ascii="Times New Roman" w:hAnsi="Times New Roman" w:cs="Times New Roman"/>
          <w:sz w:val="24"/>
          <w:szCs w:val="24"/>
          <w:lang w:val="sr-Cyrl-CS"/>
        </w:rPr>
        <w:t>подцелинама</w:t>
      </w:r>
      <w:proofErr w:type="spellEnd"/>
      <w:r w:rsidRPr="00AA6530">
        <w:rPr>
          <w:rFonts w:ascii="Times New Roman" w:hAnsi="Times New Roman" w:cs="Times New Roman"/>
          <w:sz w:val="24"/>
          <w:szCs w:val="24"/>
          <w:lang w:val="sr-Cyrl-CS"/>
        </w:rPr>
        <w:t xml:space="preserve"> процењен је на 50. </w:t>
      </w:r>
    </w:p>
    <w:p w14:paraId="5A0A9020" w14:textId="77777777" w:rsidR="008743BA" w:rsidRPr="00AA6530" w:rsidRDefault="008743BA" w:rsidP="00A12514">
      <w:pPr>
        <w:spacing w:before="120" w:after="120"/>
        <w:ind w:firstLine="720"/>
        <w:rPr>
          <w:rFonts w:ascii="Times New Roman" w:hAnsi="Times New Roman" w:cs="Times New Roman"/>
          <w:sz w:val="24"/>
          <w:szCs w:val="24"/>
          <w:lang w:val="sr-Cyrl-CS"/>
        </w:rPr>
      </w:pPr>
      <w:r w:rsidRPr="00AA6530">
        <w:rPr>
          <w:rFonts w:ascii="Times New Roman" w:hAnsi="Times New Roman" w:cs="Times New Roman"/>
          <w:sz w:val="24"/>
          <w:szCs w:val="24"/>
          <w:lang w:val="sr-Cyrl-CS"/>
        </w:rPr>
        <w:t xml:space="preserve">У фази израде техничке документације, обавезно је прибављање ближих услова и сагласности на пројекте од ЕКО Гроцка </w:t>
      </w:r>
      <w:proofErr w:type="spellStart"/>
      <w:r w:rsidRPr="00AA6530">
        <w:rPr>
          <w:rFonts w:ascii="Times New Roman" w:hAnsi="Times New Roman" w:cs="Times New Roman"/>
          <w:sz w:val="24"/>
          <w:szCs w:val="24"/>
          <w:lang w:val="sr-Cyrl-CS"/>
        </w:rPr>
        <w:t>д.о.о</w:t>
      </w:r>
      <w:proofErr w:type="spellEnd"/>
      <w:r w:rsidRPr="00AA6530">
        <w:rPr>
          <w:rFonts w:ascii="Times New Roman" w:hAnsi="Times New Roman" w:cs="Times New Roman"/>
          <w:sz w:val="24"/>
          <w:szCs w:val="24"/>
          <w:lang w:val="sr-Cyrl-CS"/>
        </w:rPr>
        <w:t>.</w:t>
      </w:r>
    </w:p>
    <w:p w14:paraId="6247FF81" w14:textId="5CA0D370" w:rsidR="008743BA" w:rsidRPr="00AA6530" w:rsidRDefault="008743BA" w:rsidP="00A12514">
      <w:pPr>
        <w:pBdr>
          <w:top w:val="single" w:sz="4" w:space="1" w:color="auto"/>
        </w:pBdr>
        <w:rPr>
          <w:rFonts w:ascii="Times New Roman" w:hAnsi="Times New Roman" w:cs="Times New Roman"/>
          <w:i/>
          <w:sz w:val="24"/>
          <w:szCs w:val="24"/>
          <w:lang w:val="sr-Latn-RS"/>
        </w:rPr>
      </w:pPr>
      <w:r w:rsidRPr="00AA6530">
        <w:rPr>
          <w:rFonts w:ascii="Times New Roman" w:hAnsi="Times New Roman" w:cs="Times New Roman"/>
          <w:i/>
          <w:sz w:val="24"/>
          <w:szCs w:val="24"/>
          <w:lang w:val="ru-RU"/>
        </w:rPr>
        <w:t>Услови Еко Гроцка бр. 1859 од 28.03.2023. год.</w:t>
      </w:r>
      <w:r w:rsidR="0087297C" w:rsidRPr="00AA6530">
        <w:rPr>
          <w:rFonts w:ascii="Times New Roman" w:hAnsi="Times New Roman" w:cs="Times New Roman"/>
          <w:i/>
          <w:sz w:val="24"/>
          <w:szCs w:val="24"/>
          <w:lang w:val="sr-Latn-RS"/>
        </w:rPr>
        <w:t>“</w:t>
      </w:r>
    </w:p>
    <w:p w14:paraId="7B222EEA" w14:textId="77777777" w:rsidR="008743BA" w:rsidRPr="00AA6530" w:rsidRDefault="008743BA" w:rsidP="0087297C">
      <w:pPr>
        <w:pBdr>
          <w:top w:val="single" w:sz="4" w:space="1" w:color="auto"/>
        </w:pBdr>
        <w:rPr>
          <w:rFonts w:ascii="Times New Roman" w:hAnsi="Times New Roman" w:cs="Times New Roman"/>
          <w:iCs/>
          <w:sz w:val="24"/>
          <w:szCs w:val="24"/>
          <w:lang w:val="ru-RU"/>
        </w:rPr>
      </w:pPr>
    </w:p>
    <w:p w14:paraId="1C5269CB" w14:textId="3F47182B" w:rsidR="004B6A56" w:rsidRPr="00AA6530" w:rsidRDefault="004A3894" w:rsidP="00A12514">
      <w:pPr>
        <w:pBdr>
          <w:top w:val="single" w:sz="4" w:space="1" w:color="auto"/>
        </w:pBdr>
        <w:spacing w:before="120" w:after="120"/>
        <w:rPr>
          <w:rFonts w:ascii="Times New Roman" w:hAnsi="Times New Roman" w:cs="Times New Roman"/>
          <w:iCs/>
          <w:sz w:val="24"/>
          <w:szCs w:val="24"/>
          <w:lang w:val="ru-RU"/>
        </w:rPr>
      </w:pPr>
      <w:r w:rsidRPr="00AA6530">
        <w:rPr>
          <w:rFonts w:ascii="Times New Roman" w:hAnsi="Times New Roman" w:cs="Times New Roman"/>
          <w:b/>
          <w:bCs/>
          <w:iCs/>
          <w:sz w:val="24"/>
          <w:szCs w:val="24"/>
          <w:lang w:val="ru-RU"/>
        </w:rPr>
        <w:t xml:space="preserve">У </w:t>
      </w:r>
      <w:r w:rsidR="004B6A56" w:rsidRPr="00AA6530">
        <w:rPr>
          <w:rFonts w:ascii="Times New Roman" w:hAnsi="Times New Roman" w:cs="Times New Roman"/>
          <w:b/>
          <w:bCs/>
          <w:iCs/>
          <w:sz w:val="24"/>
          <w:szCs w:val="24"/>
          <w:lang w:val="ru-RU"/>
        </w:rPr>
        <w:t>Одељк</w:t>
      </w:r>
      <w:r w:rsidRPr="00AA6530">
        <w:rPr>
          <w:rFonts w:ascii="Times New Roman" w:hAnsi="Times New Roman" w:cs="Times New Roman"/>
          <w:b/>
          <w:bCs/>
          <w:iCs/>
          <w:sz w:val="24"/>
          <w:szCs w:val="24"/>
          <w:lang w:val="ru-RU"/>
        </w:rPr>
        <w:t>у</w:t>
      </w:r>
      <w:r w:rsidR="004B6A56" w:rsidRPr="00AA6530">
        <w:rPr>
          <w:rFonts w:ascii="Times New Roman" w:hAnsi="Times New Roman" w:cs="Times New Roman"/>
          <w:b/>
          <w:bCs/>
          <w:iCs/>
          <w:sz w:val="24"/>
          <w:szCs w:val="24"/>
          <w:lang w:val="ru-RU"/>
        </w:rPr>
        <w:t xml:space="preserve"> 2.3. Јавне зелене површине</w:t>
      </w:r>
      <w:r w:rsidR="0087297C" w:rsidRPr="00AA6530">
        <w:rPr>
          <w:rFonts w:ascii="Times New Roman" w:hAnsi="Times New Roman" w:cs="Times New Roman"/>
          <w:iCs/>
          <w:sz w:val="24"/>
          <w:szCs w:val="24"/>
          <w:lang w:val="sr-Latn-RS"/>
        </w:rPr>
        <w:t>,</w:t>
      </w:r>
      <w:r w:rsidR="004B6A56" w:rsidRPr="00AA6530">
        <w:rPr>
          <w:rFonts w:ascii="Times New Roman" w:hAnsi="Times New Roman" w:cs="Times New Roman"/>
          <w:iCs/>
          <w:sz w:val="24"/>
          <w:szCs w:val="24"/>
          <w:lang w:val="ru-RU"/>
        </w:rPr>
        <w:t xml:space="preserve"> мења се </w:t>
      </w:r>
      <w:r w:rsidRPr="00AA6530">
        <w:rPr>
          <w:rFonts w:ascii="Times New Roman" w:hAnsi="Times New Roman" w:cs="Times New Roman"/>
          <w:iCs/>
          <w:sz w:val="24"/>
          <w:szCs w:val="24"/>
          <w:lang w:val="ru-RU"/>
        </w:rPr>
        <w:t>став 1. д</w:t>
      </w:r>
      <w:r w:rsidR="004B6A56" w:rsidRPr="00AA6530">
        <w:rPr>
          <w:rFonts w:ascii="Times New Roman" w:hAnsi="Times New Roman" w:cs="Times New Roman"/>
          <w:iCs/>
          <w:sz w:val="24"/>
          <w:szCs w:val="24"/>
          <w:lang w:val="ru-RU"/>
        </w:rPr>
        <w:t>а гласи:</w:t>
      </w:r>
    </w:p>
    <w:p w14:paraId="344FB0C5" w14:textId="47A8EEE5" w:rsidR="0087297C" w:rsidRPr="00AA6530" w:rsidRDefault="0087297C" w:rsidP="0087297C">
      <w:pPr>
        <w:pBdr>
          <w:top w:val="single" w:sz="4" w:space="1" w:color="auto"/>
        </w:pBdr>
        <w:spacing w:before="120" w:after="120"/>
        <w:rPr>
          <w:rFonts w:ascii="Times New Roman" w:hAnsi="Times New Roman" w:cs="Times New Roman"/>
          <w:iCs/>
          <w:sz w:val="24"/>
          <w:szCs w:val="24"/>
          <w:lang w:val="sr-Latn-RS"/>
        </w:rPr>
      </w:pPr>
      <w:r w:rsidRPr="00AA6530">
        <w:rPr>
          <w:rFonts w:ascii="Times New Roman" w:hAnsi="Times New Roman" w:cs="Times New Roman"/>
          <w:iCs/>
          <w:sz w:val="24"/>
          <w:szCs w:val="24"/>
          <w:lang w:val="sr-Latn-RS"/>
        </w:rPr>
        <w:t xml:space="preserve">„2.3. </w:t>
      </w:r>
      <w:proofErr w:type="spellStart"/>
      <w:r w:rsidRPr="00AA6530">
        <w:rPr>
          <w:rFonts w:ascii="Times New Roman" w:hAnsi="Times New Roman" w:cs="Times New Roman"/>
          <w:iCs/>
          <w:sz w:val="24"/>
          <w:szCs w:val="24"/>
          <w:lang w:val="sr-Latn-RS"/>
        </w:rPr>
        <w:t>Јавне</w:t>
      </w:r>
      <w:proofErr w:type="spellEnd"/>
      <w:r w:rsidRPr="00AA6530">
        <w:rPr>
          <w:rFonts w:ascii="Times New Roman" w:hAnsi="Times New Roman" w:cs="Times New Roman"/>
          <w:iCs/>
          <w:sz w:val="24"/>
          <w:szCs w:val="24"/>
          <w:lang w:val="sr-Latn-RS"/>
        </w:rPr>
        <w:t xml:space="preserve"> </w:t>
      </w:r>
      <w:proofErr w:type="spellStart"/>
      <w:r w:rsidRPr="00AA6530">
        <w:rPr>
          <w:rFonts w:ascii="Times New Roman" w:hAnsi="Times New Roman" w:cs="Times New Roman"/>
          <w:iCs/>
          <w:sz w:val="24"/>
          <w:szCs w:val="24"/>
          <w:lang w:val="sr-Latn-RS"/>
        </w:rPr>
        <w:t>зелене</w:t>
      </w:r>
      <w:proofErr w:type="spellEnd"/>
      <w:r w:rsidRPr="00AA6530">
        <w:rPr>
          <w:rFonts w:ascii="Times New Roman" w:hAnsi="Times New Roman" w:cs="Times New Roman"/>
          <w:iCs/>
          <w:sz w:val="24"/>
          <w:szCs w:val="24"/>
          <w:lang w:val="sr-Latn-RS"/>
        </w:rPr>
        <w:t xml:space="preserve"> </w:t>
      </w:r>
      <w:proofErr w:type="spellStart"/>
      <w:r w:rsidRPr="00AA6530">
        <w:rPr>
          <w:rFonts w:ascii="Times New Roman" w:hAnsi="Times New Roman" w:cs="Times New Roman"/>
          <w:iCs/>
          <w:sz w:val="24"/>
          <w:szCs w:val="24"/>
          <w:lang w:val="sr-Latn-RS"/>
        </w:rPr>
        <w:t>површине</w:t>
      </w:r>
      <w:proofErr w:type="spellEnd"/>
    </w:p>
    <w:p w14:paraId="285039A2" w14:textId="2E70B154" w:rsidR="004B6A56" w:rsidRPr="00AA6530" w:rsidRDefault="004B6A56" w:rsidP="0087297C">
      <w:pPr>
        <w:pBdr>
          <w:top w:val="single" w:sz="4" w:space="1" w:color="auto"/>
        </w:pBdr>
        <w:spacing w:before="120" w:after="120"/>
        <w:ind w:firstLine="709"/>
        <w:rPr>
          <w:rFonts w:ascii="Times New Roman" w:hAnsi="Times New Roman" w:cs="Times New Roman"/>
          <w:iCs/>
          <w:sz w:val="24"/>
          <w:szCs w:val="24"/>
          <w:lang w:val="ru-RU"/>
        </w:rPr>
      </w:pPr>
      <w:r w:rsidRPr="00AA6530">
        <w:rPr>
          <w:rFonts w:ascii="Times New Roman" w:hAnsi="Times New Roman" w:cs="Times New Roman"/>
          <w:iCs/>
          <w:sz w:val="24"/>
          <w:szCs w:val="24"/>
          <w:lang w:val="ru-RU"/>
        </w:rPr>
        <w:t xml:space="preserve">На планском подручју планиране су јавне зелене површине, које заједно са јавним зеленим површинама Археолошког парка чине део зелене инфраструктуре Београда, за које, у зависности од типа, треба поштовати прописана правила уређења и грађења. </w:t>
      </w:r>
    </w:p>
    <w:p w14:paraId="639B46E5" w14:textId="247AD6E4" w:rsidR="004B6A56" w:rsidRPr="00AA6530" w:rsidRDefault="004B6A56" w:rsidP="00A12514">
      <w:pPr>
        <w:pBdr>
          <w:top w:val="single" w:sz="4" w:space="1" w:color="auto"/>
        </w:pBdr>
        <w:spacing w:before="120" w:after="120"/>
        <w:rPr>
          <w:rFonts w:ascii="Times New Roman" w:hAnsi="Times New Roman" w:cs="Times New Roman"/>
          <w:iCs/>
          <w:sz w:val="24"/>
          <w:szCs w:val="24"/>
          <w:lang w:val="sr-Latn-RS"/>
        </w:rPr>
      </w:pPr>
      <w:r w:rsidRPr="00AA6530">
        <w:rPr>
          <w:rFonts w:ascii="Times New Roman" w:hAnsi="Times New Roman" w:cs="Times New Roman"/>
          <w:iCs/>
          <w:sz w:val="24"/>
          <w:szCs w:val="24"/>
          <w:lang w:val="ru-RU"/>
        </w:rPr>
        <w:t>На предметном подручју, као јавна зелена површина, планиран је Заштитни зелени појас (ЗЈ.3) и Зелени коридор (ЗЈ.4).</w:t>
      </w:r>
      <w:r w:rsidR="0087297C" w:rsidRPr="00AA6530">
        <w:rPr>
          <w:rFonts w:ascii="Times New Roman" w:hAnsi="Times New Roman" w:cs="Times New Roman"/>
          <w:iCs/>
          <w:sz w:val="24"/>
          <w:szCs w:val="24"/>
          <w:lang w:val="sr-Latn-RS"/>
        </w:rPr>
        <w:t>“</w:t>
      </w:r>
    </w:p>
    <w:p w14:paraId="0F33CFBF" w14:textId="48CA1E1B" w:rsidR="008743BA" w:rsidRPr="00AA6530" w:rsidRDefault="004B6A56" w:rsidP="00A12514">
      <w:pPr>
        <w:pBdr>
          <w:top w:val="single" w:sz="4" w:space="1" w:color="auto"/>
        </w:pBdr>
        <w:spacing w:before="120" w:after="120"/>
        <w:rPr>
          <w:rFonts w:ascii="Times New Roman" w:hAnsi="Times New Roman" w:cs="Times New Roman"/>
          <w:iCs/>
          <w:sz w:val="24"/>
          <w:szCs w:val="24"/>
          <w:lang w:val="ru-RU"/>
        </w:rPr>
      </w:pPr>
      <w:r w:rsidRPr="00AA6530">
        <w:rPr>
          <w:rFonts w:ascii="Times New Roman" w:hAnsi="Times New Roman" w:cs="Times New Roman"/>
          <w:iCs/>
          <w:sz w:val="24"/>
          <w:szCs w:val="24"/>
          <w:lang w:val="ru-RU"/>
        </w:rPr>
        <w:t xml:space="preserve">Део </w:t>
      </w:r>
      <w:r w:rsidR="0087297C" w:rsidRPr="00AA6530">
        <w:rPr>
          <w:rFonts w:ascii="Times New Roman" w:hAnsi="Times New Roman" w:cs="Times New Roman"/>
          <w:iCs/>
          <w:sz w:val="24"/>
          <w:szCs w:val="24"/>
          <w:lang w:val="sr-Latn-RS"/>
        </w:rPr>
        <w:t>„</w:t>
      </w:r>
      <w:r w:rsidRPr="00AA6530">
        <w:rPr>
          <w:rFonts w:ascii="Times New Roman" w:hAnsi="Times New Roman" w:cs="Times New Roman"/>
          <w:iCs/>
          <w:sz w:val="24"/>
          <w:szCs w:val="24"/>
          <w:lang w:val="ru-RU"/>
        </w:rPr>
        <w:t>Заштитни зелени појас</w:t>
      </w:r>
      <w:r w:rsidR="0087297C" w:rsidRPr="00AA6530">
        <w:rPr>
          <w:rFonts w:ascii="Times New Roman" w:hAnsi="Times New Roman" w:cs="Times New Roman"/>
          <w:iCs/>
          <w:sz w:val="24"/>
          <w:szCs w:val="24"/>
          <w:lang w:val="sr-Latn-RS"/>
        </w:rPr>
        <w:t>“</w:t>
      </w:r>
      <w:r w:rsidRPr="00AA6530">
        <w:rPr>
          <w:rFonts w:ascii="Times New Roman" w:hAnsi="Times New Roman" w:cs="Times New Roman"/>
          <w:iCs/>
          <w:sz w:val="24"/>
          <w:szCs w:val="24"/>
          <w:lang w:val="ru-RU"/>
        </w:rPr>
        <w:t xml:space="preserve"> брише се.</w:t>
      </w:r>
    </w:p>
    <w:p w14:paraId="17D536B0" w14:textId="451DB73F" w:rsidR="004B6A56" w:rsidRPr="00AA6530" w:rsidRDefault="004B6A56" w:rsidP="00A12514">
      <w:pPr>
        <w:pBdr>
          <w:top w:val="single" w:sz="4" w:space="1" w:color="auto"/>
        </w:pBdr>
        <w:spacing w:before="120" w:after="120"/>
        <w:rPr>
          <w:rFonts w:ascii="Times New Roman" w:hAnsi="Times New Roman" w:cs="Times New Roman"/>
          <w:iCs/>
          <w:sz w:val="24"/>
          <w:szCs w:val="24"/>
          <w:lang w:val="ru-RU"/>
        </w:rPr>
      </w:pPr>
      <w:r w:rsidRPr="00AA6530">
        <w:rPr>
          <w:rFonts w:ascii="Times New Roman" w:hAnsi="Times New Roman" w:cs="Times New Roman"/>
          <w:iCs/>
          <w:sz w:val="24"/>
          <w:szCs w:val="24"/>
          <w:lang w:val="ru-RU"/>
        </w:rPr>
        <w:t xml:space="preserve">У делу </w:t>
      </w:r>
      <w:r w:rsidR="0087297C" w:rsidRPr="00AA6530">
        <w:rPr>
          <w:rFonts w:ascii="Times New Roman" w:hAnsi="Times New Roman" w:cs="Times New Roman"/>
          <w:iCs/>
          <w:sz w:val="24"/>
          <w:szCs w:val="24"/>
          <w:lang w:val="sr-Latn-RS"/>
        </w:rPr>
        <w:t>„</w:t>
      </w:r>
      <w:r w:rsidRPr="00AA6530">
        <w:rPr>
          <w:rFonts w:ascii="Times New Roman" w:hAnsi="Times New Roman" w:cs="Times New Roman"/>
          <w:iCs/>
          <w:sz w:val="24"/>
          <w:szCs w:val="24"/>
          <w:lang w:val="ru-RU"/>
        </w:rPr>
        <w:t>Заштитни зелени појас (ЗЈ.3)</w:t>
      </w:r>
      <w:r w:rsidR="0087297C" w:rsidRPr="00AA6530">
        <w:rPr>
          <w:rFonts w:ascii="Times New Roman" w:hAnsi="Times New Roman" w:cs="Times New Roman"/>
          <w:iCs/>
          <w:sz w:val="24"/>
          <w:szCs w:val="24"/>
          <w:lang w:val="sr-Latn-RS"/>
        </w:rPr>
        <w:t>“</w:t>
      </w:r>
      <w:r w:rsidRPr="00AA6530">
        <w:rPr>
          <w:rFonts w:ascii="Times New Roman" w:hAnsi="Times New Roman" w:cs="Times New Roman"/>
          <w:iCs/>
          <w:sz w:val="24"/>
          <w:szCs w:val="24"/>
          <w:lang w:val="ru-RU"/>
        </w:rPr>
        <w:t xml:space="preserve"> у </w:t>
      </w:r>
      <w:r w:rsidR="0087297C" w:rsidRPr="00AA6530">
        <w:rPr>
          <w:rFonts w:ascii="Times New Roman" w:hAnsi="Times New Roman" w:cs="Times New Roman"/>
          <w:iCs/>
          <w:sz w:val="24"/>
          <w:szCs w:val="24"/>
          <w:lang w:val="ru-RU"/>
        </w:rPr>
        <w:t>с</w:t>
      </w:r>
      <w:r w:rsidRPr="00AA6530">
        <w:rPr>
          <w:rFonts w:ascii="Times New Roman" w:hAnsi="Times New Roman" w:cs="Times New Roman"/>
          <w:iCs/>
          <w:sz w:val="24"/>
          <w:szCs w:val="24"/>
          <w:lang w:val="ru-RU"/>
        </w:rPr>
        <w:t xml:space="preserve">таву 1. </w:t>
      </w:r>
      <w:r w:rsidR="0087297C" w:rsidRPr="00AA6530">
        <w:rPr>
          <w:rFonts w:ascii="Times New Roman" w:hAnsi="Times New Roman" w:cs="Times New Roman"/>
          <w:iCs/>
          <w:sz w:val="24"/>
          <w:szCs w:val="24"/>
          <w:lang w:val="ru-RU"/>
        </w:rPr>
        <w:t>р</w:t>
      </w:r>
      <w:r w:rsidRPr="00AA6530">
        <w:rPr>
          <w:rFonts w:ascii="Times New Roman" w:hAnsi="Times New Roman" w:cs="Times New Roman"/>
          <w:iCs/>
          <w:sz w:val="24"/>
          <w:szCs w:val="24"/>
          <w:lang w:val="ru-RU"/>
        </w:rPr>
        <w:t xml:space="preserve">ечи </w:t>
      </w:r>
      <w:r w:rsidR="0087297C" w:rsidRPr="00AA6530">
        <w:rPr>
          <w:rFonts w:ascii="Times New Roman" w:hAnsi="Times New Roman" w:cs="Times New Roman"/>
          <w:iCs/>
          <w:sz w:val="24"/>
          <w:szCs w:val="24"/>
          <w:lang w:val="sr-Latn-RS"/>
        </w:rPr>
        <w:t>„</w:t>
      </w:r>
      <w:r w:rsidRPr="00AA6530">
        <w:rPr>
          <w:rFonts w:ascii="Times New Roman" w:hAnsi="Times New Roman" w:cs="Times New Roman"/>
          <w:iCs/>
          <w:sz w:val="24"/>
          <w:szCs w:val="24"/>
          <w:lang w:val="ru-RU"/>
        </w:rPr>
        <w:t>археолошког налазишта и његове заштићене околине</w:t>
      </w:r>
      <w:r w:rsidR="0087297C" w:rsidRPr="00AA6530">
        <w:rPr>
          <w:rFonts w:ascii="Times New Roman" w:hAnsi="Times New Roman" w:cs="Times New Roman"/>
          <w:iCs/>
          <w:sz w:val="24"/>
          <w:szCs w:val="24"/>
          <w:lang w:val="sr-Latn-RS"/>
        </w:rPr>
        <w:t>“</w:t>
      </w:r>
      <w:r w:rsidRPr="00AA6530">
        <w:rPr>
          <w:rFonts w:ascii="Times New Roman" w:hAnsi="Times New Roman" w:cs="Times New Roman"/>
          <w:iCs/>
          <w:sz w:val="24"/>
          <w:szCs w:val="24"/>
          <w:lang w:val="ru-RU"/>
        </w:rPr>
        <w:t xml:space="preserve"> мењају се речима </w:t>
      </w:r>
      <w:r w:rsidR="0087297C" w:rsidRPr="00AA6530">
        <w:rPr>
          <w:rFonts w:ascii="Times New Roman" w:hAnsi="Times New Roman" w:cs="Times New Roman"/>
          <w:iCs/>
          <w:sz w:val="24"/>
          <w:szCs w:val="24"/>
          <w:lang w:val="sr-Latn-RS"/>
        </w:rPr>
        <w:t>„</w:t>
      </w:r>
      <w:r w:rsidRPr="00AA6530">
        <w:rPr>
          <w:rFonts w:ascii="Times New Roman" w:hAnsi="Times New Roman" w:cs="Times New Roman"/>
          <w:iCs/>
          <w:sz w:val="24"/>
          <w:szCs w:val="24"/>
          <w:lang w:val="ru-RU"/>
        </w:rPr>
        <w:t>Археолошког парка са подцелинама</w:t>
      </w:r>
      <w:r w:rsidR="0087297C" w:rsidRPr="00AA6530">
        <w:rPr>
          <w:rFonts w:ascii="Times New Roman" w:hAnsi="Times New Roman" w:cs="Times New Roman"/>
          <w:iCs/>
          <w:sz w:val="24"/>
          <w:szCs w:val="24"/>
          <w:lang w:val="sr-Latn-RS"/>
        </w:rPr>
        <w:t>“</w:t>
      </w:r>
      <w:r w:rsidRPr="00AA6530">
        <w:rPr>
          <w:rFonts w:ascii="Times New Roman" w:hAnsi="Times New Roman" w:cs="Times New Roman"/>
          <w:iCs/>
          <w:sz w:val="24"/>
          <w:szCs w:val="24"/>
          <w:lang w:val="ru-RU"/>
        </w:rPr>
        <w:t>.</w:t>
      </w:r>
    </w:p>
    <w:p w14:paraId="78B611DC" w14:textId="7DA1EE44" w:rsidR="004B6A56" w:rsidRPr="00AA6530" w:rsidRDefault="004B6A56" w:rsidP="00A12514">
      <w:pPr>
        <w:pBdr>
          <w:top w:val="single" w:sz="4" w:space="1" w:color="auto"/>
        </w:pBdr>
        <w:spacing w:before="120" w:after="120"/>
        <w:rPr>
          <w:rFonts w:ascii="Times New Roman" w:hAnsi="Times New Roman" w:cs="Times New Roman"/>
          <w:iCs/>
          <w:sz w:val="24"/>
          <w:szCs w:val="24"/>
          <w:lang w:val="ru-RU"/>
        </w:rPr>
      </w:pPr>
      <w:r w:rsidRPr="00AA6530">
        <w:rPr>
          <w:rFonts w:ascii="Times New Roman" w:hAnsi="Times New Roman" w:cs="Times New Roman"/>
          <w:iCs/>
          <w:sz w:val="24"/>
          <w:szCs w:val="24"/>
          <w:lang w:val="ru-RU"/>
        </w:rPr>
        <w:t xml:space="preserve">Став 2. </w:t>
      </w:r>
      <w:r w:rsidR="0087297C" w:rsidRPr="00AA6530">
        <w:rPr>
          <w:rFonts w:ascii="Times New Roman" w:hAnsi="Times New Roman" w:cs="Times New Roman"/>
          <w:iCs/>
          <w:sz w:val="24"/>
          <w:szCs w:val="24"/>
          <w:lang w:val="ru-RU"/>
        </w:rPr>
        <w:t>б</w:t>
      </w:r>
      <w:r w:rsidRPr="00AA6530">
        <w:rPr>
          <w:rFonts w:ascii="Times New Roman" w:hAnsi="Times New Roman" w:cs="Times New Roman"/>
          <w:iCs/>
          <w:sz w:val="24"/>
          <w:szCs w:val="24"/>
          <w:lang w:val="ru-RU"/>
        </w:rPr>
        <w:t>рише се.</w:t>
      </w:r>
    </w:p>
    <w:p w14:paraId="0272C27E" w14:textId="6E319333" w:rsidR="004B6A56" w:rsidRPr="00AA6530" w:rsidRDefault="004B6A56" w:rsidP="00A12514">
      <w:pPr>
        <w:pBdr>
          <w:top w:val="single" w:sz="4" w:space="1" w:color="auto"/>
        </w:pBdr>
        <w:spacing w:before="120" w:after="120"/>
        <w:rPr>
          <w:rFonts w:ascii="Times New Roman" w:hAnsi="Times New Roman" w:cs="Times New Roman"/>
          <w:iCs/>
          <w:sz w:val="24"/>
          <w:szCs w:val="24"/>
          <w:lang w:val="ru-RU"/>
        </w:rPr>
      </w:pPr>
      <w:r w:rsidRPr="00AA6530">
        <w:rPr>
          <w:rFonts w:ascii="Times New Roman" w:hAnsi="Times New Roman" w:cs="Times New Roman"/>
          <w:iCs/>
          <w:sz w:val="24"/>
          <w:szCs w:val="24"/>
          <w:lang w:val="ru-RU"/>
        </w:rPr>
        <w:t xml:space="preserve">У </w:t>
      </w:r>
      <w:r w:rsidR="0087297C" w:rsidRPr="00AA6530">
        <w:rPr>
          <w:rFonts w:ascii="Times New Roman" w:hAnsi="Times New Roman" w:cs="Times New Roman"/>
          <w:iCs/>
          <w:sz w:val="24"/>
          <w:szCs w:val="24"/>
          <w:lang w:val="ru-RU"/>
        </w:rPr>
        <w:t>с</w:t>
      </w:r>
      <w:r w:rsidRPr="00AA6530">
        <w:rPr>
          <w:rFonts w:ascii="Times New Roman" w:hAnsi="Times New Roman" w:cs="Times New Roman"/>
          <w:iCs/>
          <w:sz w:val="24"/>
          <w:szCs w:val="24"/>
          <w:lang w:val="ru-RU"/>
        </w:rPr>
        <w:t xml:space="preserve">таву 3. </w:t>
      </w:r>
      <w:r w:rsidR="0087297C" w:rsidRPr="00AA6530">
        <w:rPr>
          <w:rFonts w:ascii="Times New Roman" w:hAnsi="Times New Roman" w:cs="Times New Roman"/>
          <w:iCs/>
          <w:sz w:val="24"/>
          <w:szCs w:val="24"/>
          <w:lang w:val="ru-RU"/>
        </w:rPr>
        <w:t>т</w:t>
      </w:r>
      <w:r w:rsidRPr="00AA6530">
        <w:rPr>
          <w:rFonts w:ascii="Times New Roman" w:hAnsi="Times New Roman" w:cs="Times New Roman"/>
          <w:iCs/>
          <w:sz w:val="24"/>
          <w:szCs w:val="24"/>
          <w:lang w:val="ru-RU"/>
        </w:rPr>
        <w:t>ачка 4) мења се да гласи:</w:t>
      </w:r>
    </w:p>
    <w:p w14:paraId="113152EE" w14:textId="321EC7D9" w:rsidR="004B6A56" w:rsidRPr="00AA6530" w:rsidRDefault="0087297C" w:rsidP="0087297C">
      <w:pPr>
        <w:pBdr>
          <w:top w:val="single" w:sz="4" w:space="1" w:color="auto"/>
        </w:pBdr>
        <w:spacing w:before="120" w:after="120"/>
        <w:ind w:firstLine="709"/>
        <w:rPr>
          <w:rFonts w:ascii="Times New Roman" w:hAnsi="Times New Roman" w:cs="Times New Roman"/>
          <w:iCs/>
          <w:sz w:val="24"/>
          <w:szCs w:val="24"/>
          <w:lang w:val="sr-Latn-RS"/>
        </w:rPr>
      </w:pPr>
      <w:r w:rsidRPr="00AA6530">
        <w:rPr>
          <w:rFonts w:ascii="Times New Roman" w:hAnsi="Times New Roman" w:cs="Times New Roman"/>
          <w:iCs/>
          <w:sz w:val="24"/>
          <w:szCs w:val="24"/>
          <w:lang w:val="sr-Latn-RS"/>
        </w:rPr>
        <w:t>„</w:t>
      </w:r>
      <w:r w:rsidR="004B6A56" w:rsidRPr="00AA6530">
        <w:rPr>
          <w:rFonts w:ascii="Times New Roman" w:hAnsi="Times New Roman" w:cs="Times New Roman"/>
          <w:iCs/>
          <w:sz w:val="24"/>
          <w:szCs w:val="24"/>
          <w:lang w:val="ru-RU"/>
        </w:rPr>
        <w:t>4)</w:t>
      </w:r>
      <w:r w:rsidRPr="00AA6530">
        <w:rPr>
          <w:rFonts w:ascii="Times New Roman" w:hAnsi="Times New Roman" w:cs="Times New Roman"/>
          <w:iCs/>
          <w:sz w:val="24"/>
          <w:szCs w:val="24"/>
          <w:lang w:val="sr-Latn-RS"/>
        </w:rPr>
        <w:t xml:space="preserve"> </w:t>
      </w:r>
      <w:r w:rsidR="004B6A56" w:rsidRPr="00AA6530">
        <w:rPr>
          <w:rFonts w:ascii="Times New Roman" w:hAnsi="Times New Roman" w:cs="Times New Roman"/>
          <w:iCs/>
          <w:sz w:val="24"/>
          <w:szCs w:val="24"/>
          <w:lang w:val="ru-RU"/>
        </w:rPr>
        <w:t>најпогодније су бреза, јове, врбе, багрем, јасен и сл. (једна тридесетогодишња бреза транспирацијом преко листа  избаци годишње из тла 32000l воде или једна бела јова средњег раста својим корењем веже 5 до 10m3 земље);</w:t>
      </w:r>
      <w:r w:rsidRPr="00AA6530">
        <w:rPr>
          <w:rFonts w:ascii="Times New Roman" w:hAnsi="Times New Roman" w:cs="Times New Roman"/>
          <w:iCs/>
          <w:sz w:val="24"/>
          <w:szCs w:val="24"/>
          <w:lang w:val="sr-Latn-RS"/>
        </w:rPr>
        <w:t>“</w:t>
      </w:r>
    </w:p>
    <w:p w14:paraId="69D79721" w14:textId="3DF6653D" w:rsidR="004B6A56" w:rsidRPr="00AA6530" w:rsidRDefault="004B6A56" w:rsidP="00A12514">
      <w:pPr>
        <w:pBdr>
          <w:top w:val="single" w:sz="4" w:space="1" w:color="auto"/>
        </w:pBdr>
        <w:spacing w:before="120" w:after="120"/>
        <w:rPr>
          <w:rFonts w:ascii="Times New Roman" w:hAnsi="Times New Roman" w:cs="Times New Roman"/>
          <w:iCs/>
          <w:sz w:val="24"/>
          <w:szCs w:val="24"/>
          <w:lang w:val="ru-RU"/>
        </w:rPr>
      </w:pPr>
      <w:r w:rsidRPr="00AA6530">
        <w:rPr>
          <w:rFonts w:ascii="Times New Roman" w:hAnsi="Times New Roman" w:cs="Times New Roman"/>
          <w:iCs/>
          <w:sz w:val="24"/>
          <w:szCs w:val="24"/>
          <w:lang w:val="ru-RU"/>
        </w:rPr>
        <w:lastRenderedPageBreak/>
        <w:t xml:space="preserve">У </w:t>
      </w:r>
      <w:r w:rsidR="0087297C" w:rsidRPr="00AA6530">
        <w:rPr>
          <w:rFonts w:ascii="Times New Roman" w:hAnsi="Times New Roman" w:cs="Times New Roman"/>
          <w:iCs/>
          <w:sz w:val="24"/>
          <w:szCs w:val="24"/>
          <w:lang w:val="ru-RU"/>
        </w:rPr>
        <w:t>д</w:t>
      </w:r>
      <w:r w:rsidRPr="00AA6530">
        <w:rPr>
          <w:rFonts w:ascii="Times New Roman" w:hAnsi="Times New Roman" w:cs="Times New Roman"/>
          <w:iCs/>
          <w:sz w:val="24"/>
          <w:szCs w:val="24"/>
          <w:lang w:val="ru-RU"/>
        </w:rPr>
        <w:t xml:space="preserve">елу Зелени коридор (ЗЈ.4) </w:t>
      </w:r>
      <w:r w:rsidR="00756DE2" w:rsidRPr="00AA6530">
        <w:rPr>
          <w:rFonts w:ascii="Times New Roman" w:hAnsi="Times New Roman" w:cs="Times New Roman"/>
          <w:iCs/>
          <w:sz w:val="24"/>
          <w:szCs w:val="24"/>
          <w:lang w:val="ru-RU"/>
        </w:rPr>
        <w:t xml:space="preserve">након </w:t>
      </w:r>
      <w:r w:rsidRPr="00AA6530">
        <w:rPr>
          <w:rFonts w:ascii="Times New Roman" w:hAnsi="Times New Roman" w:cs="Times New Roman"/>
          <w:iCs/>
          <w:sz w:val="24"/>
          <w:szCs w:val="24"/>
          <w:lang w:val="ru-RU"/>
        </w:rPr>
        <w:t>став</w:t>
      </w:r>
      <w:r w:rsidR="00756DE2" w:rsidRPr="00AA6530">
        <w:rPr>
          <w:rFonts w:ascii="Times New Roman" w:hAnsi="Times New Roman" w:cs="Times New Roman"/>
          <w:iCs/>
          <w:sz w:val="24"/>
          <w:szCs w:val="24"/>
          <w:lang w:val="ru-RU"/>
        </w:rPr>
        <w:t>а</w:t>
      </w:r>
      <w:r w:rsidRPr="00AA6530">
        <w:rPr>
          <w:rFonts w:ascii="Times New Roman" w:hAnsi="Times New Roman" w:cs="Times New Roman"/>
          <w:iCs/>
          <w:sz w:val="24"/>
          <w:szCs w:val="24"/>
          <w:lang w:val="ru-RU"/>
        </w:rPr>
        <w:t xml:space="preserve"> 3. </w:t>
      </w:r>
      <w:r w:rsidR="00756DE2" w:rsidRPr="00AA6530">
        <w:rPr>
          <w:rFonts w:ascii="Times New Roman" w:hAnsi="Times New Roman" w:cs="Times New Roman"/>
          <w:iCs/>
          <w:sz w:val="24"/>
          <w:szCs w:val="24"/>
          <w:lang w:val="ru-RU"/>
        </w:rPr>
        <w:t>додаје се део који</w:t>
      </w:r>
      <w:r w:rsidRPr="00AA6530">
        <w:rPr>
          <w:rFonts w:ascii="Times New Roman" w:hAnsi="Times New Roman" w:cs="Times New Roman"/>
          <w:iCs/>
          <w:sz w:val="24"/>
          <w:szCs w:val="24"/>
          <w:lang w:val="ru-RU"/>
        </w:rPr>
        <w:t xml:space="preserve"> гласи:</w:t>
      </w:r>
    </w:p>
    <w:p w14:paraId="04937AFF" w14:textId="55D67A1E" w:rsidR="004B6A56" w:rsidRPr="00AA6530" w:rsidRDefault="00861DC5" w:rsidP="0087297C">
      <w:pPr>
        <w:pBdr>
          <w:top w:val="single" w:sz="4" w:space="1" w:color="auto"/>
        </w:pBdr>
        <w:spacing w:before="120" w:after="240"/>
        <w:rPr>
          <w:rFonts w:ascii="Times New Roman" w:hAnsi="Times New Roman" w:cs="Times New Roman"/>
          <w:i/>
          <w:sz w:val="24"/>
          <w:szCs w:val="24"/>
          <w:lang w:val="sr-Cyrl-RS"/>
        </w:rPr>
      </w:pPr>
      <w:r w:rsidRPr="00AA6530">
        <w:rPr>
          <w:rFonts w:ascii="Times New Roman" w:hAnsi="Times New Roman" w:cs="Times New Roman"/>
          <w:i/>
          <w:sz w:val="24"/>
          <w:szCs w:val="24"/>
          <w:lang w:val="ru-RU"/>
        </w:rPr>
        <w:t>"</w:t>
      </w:r>
      <w:r w:rsidR="004B6A56" w:rsidRPr="00AA6530">
        <w:rPr>
          <w:rFonts w:ascii="Times New Roman" w:hAnsi="Times New Roman" w:cs="Times New Roman"/>
          <w:i/>
          <w:sz w:val="24"/>
          <w:szCs w:val="24"/>
          <w:lang w:val="ru-RU"/>
        </w:rPr>
        <w:t>Акт о условима заштите природе Министарства заштите животне средине, број: 350-01-00130/22-04 од 7.10.2022. године; Решење Завода за заштиту природе Србије, 03 број 020-3688/2 од 06.12.2022. године), Услови ЈП „Србијашуме“, број 13435 од 13.9.2022. године.</w:t>
      </w:r>
      <w:r w:rsidR="0087297C" w:rsidRPr="00AA6530">
        <w:rPr>
          <w:rFonts w:ascii="Times New Roman" w:hAnsi="Times New Roman" w:cs="Times New Roman"/>
          <w:i/>
          <w:sz w:val="24"/>
          <w:szCs w:val="24"/>
          <w:lang w:val="sr-Latn-RS"/>
        </w:rPr>
        <w:t>“</w:t>
      </w:r>
    </w:p>
    <w:p w14:paraId="03454365" w14:textId="44C59DC5" w:rsidR="002818EF" w:rsidRPr="00AA6530" w:rsidRDefault="004B6A56" w:rsidP="00A12514">
      <w:pPr>
        <w:pBdr>
          <w:top w:val="single" w:sz="4" w:space="1" w:color="auto"/>
        </w:pBdr>
        <w:spacing w:before="120" w:after="120"/>
        <w:rPr>
          <w:rFonts w:ascii="Times New Roman" w:hAnsi="Times New Roman" w:cs="Times New Roman"/>
          <w:iCs/>
          <w:sz w:val="24"/>
          <w:szCs w:val="24"/>
          <w:lang w:val="ru-RU"/>
        </w:rPr>
      </w:pPr>
      <w:r w:rsidRPr="00AA6530">
        <w:rPr>
          <w:rFonts w:ascii="Times New Roman" w:hAnsi="Times New Roman" w:cs="Times New Roman"/>
          <w:b/>
          <w:bCs/>
          <w:iCs/>
          <w:sz w:val="24"/>
          <w:szCs w:val="24"/>
          <w:lang w:val="ru-RU"/>
        </w:rPr>
        <w:t xml:space="preserve">Мења се наслов </w:t>
      </w:r>
      <w:r w:rsidR="002818EF" w:rsidRPr="00AA6530">
        <w:rPr>
          <w:rFonts w:ascii="Times New Roman" w:hAnsi="Times New Roman" w:cs="Times New Roman"/>
          <w:b/>
          <w:bCs/>
          <w:iCs/>
          <w:sz w:val="24"/>
          <w:szCs w:val="24"/>
          <w:lang w:val="ru-RU"/>
        </w:rPr>
        <w:t>Одељка 2.4.</w:t>
      </w:r>
      <w:r w:rsidR="002818EF" w:rsidRPr="00AA6530">
        <w:rPr>
          <w:rFonts w:ascii="Times New Roman" w:hAnsi="Times New Roman" w:cs="Times New Roman"/>
          <w:iCs/>
          <w:sz w:val="24"/>
          <w:szCs w:val="24"/>
          <w:lang w:val="ru-RU"/>
        </w:rPr>
        <w:t xml:space="preserve"> да гласи:</w:t>
      </w:r>
      <w:r w:rsidR="0087297C" w:rsidRPr="00AA6530">
        <w:rPr>
          <w:rFonts w:ascii="Times New Roman" w:hAnsi="Times New Roman" w:cs="Times New Roman"/>
          <w:iCs/>
          <w:sz w:val="24"/>
          <w:szCs w:val="24"/>
          <w:lang w:val="ru-RU"/>
        </w:rPr>
        <w:t xml:space="preserve"> </w:t>
      </w:r>
      <w:r w:rsidR="0087297C" w:rsidRPr="00AA6530">
        <w:rPr>
          <w:rFonts w:ascii="Times New Roman" w:hAnsi="Times New Roman" w:cs="Times New Roman"/>
          <w:iCs/>
          <w:sz w:val="24"/>
          <w:szCs w:val="24"/>
          <w:lang w:val="sr-Latn-RS"/>
        </w:rPr>
        <w:t>„</w:t>
      </w:r>
      <w:r w:rsidR="002818EF" w:rsidRPr="00AA6530">
        <w:rPr>
          <w:rFonts w:ascii="Times New Roman" w:hAnsi="Times New Roman" w:cs="Times New Roman"/>
          <w:b/>
          <w:bCs/>
          <w:iCs/>
          <w:sz w:val="24"/>
          <w:szCs w:val="24"/>
          <w:lang w:val="ru-RU"/>
        </w:rPr>
        <w:t>2.4. Водне површине –</w:t>
      </w:r>
      <w:r w:rsidR="00887FA8" w:rsidRPr="00AA6530">
        <w:rPr>
          <w:rFonts w:ascii="Times New Roman" w:hAnsi="Times New Roman" w:cs="Times New Roman"/>
          <w:b/>
          <w:bCs/>
          <w:iCs/>
          <w:sz w:val="24"/>
          <w:szCs w:val="24"/>
          <w:lang w:val="ru-RU"/>
        </w:rPr>
        <w:t xml:space="preserve"> </w:t>
      </w:r>
      <w:r w:rsidR="002818EF" w:rsidRPr="00AA6530">
        <w:rPr>
          <w:rFonts w:ascii="Times New Roman" w:hAnsi="Times New Roman" w:cs="Times New Roman"/>
          <w:b/>
          <w:bCs/>
          <w:iCs/>
          <w:sz w:val="24"/>
          <w:szCs w:val="24"/>
          <w:lang w:val="ru-RU"/>
        </w:rPr>
        <w:t>река Дунав</w:t>
      </w:r>
      <w:r w:rsidR="0087297C" w:rsidRPr="00AA6530">
        <w:rPr>
          <w:rFonts w:ascii="Times New Roman" w:hAnsi="Times New Roman" w:cs="Times New Roman"/>
          <w:iCs/>
          <w:sz w:val="24"/>
          <w:szCs w:val="24"/>
          <w:lang w:val="sr-Latn-RS"/>
        </w:rPr>
        <w:t>“</w:t>
      </w:r>
      <w:r w:rsidR="002818EF" w:rsidRPr="00AA6530">
        <w:rPr>
          <w:rFonts w:ascii="Times New Roman" w:hAnsi="Times New Roman" w:cs="Times New Roman"/>
          <w:iCs/>
          <w:sz w:val="24"/>
          <w:szCs w:val="24"/>
          <w:lang w:val="ru-RU"/>
        </w:rPr>
        <w:t>.</w:t>
      </w:r>
    </w:p>
    <w:p w14:paraId="3B2075C2" w14:textId="4B10CAED" w:rsidR="002818EF" w:rsidRPr="00AA6530" w:rsidRDefault="002818EF" w:rsidP="00A12514">
      <w:pPr>
        <w:pBdr>
          <w:top w:val="single" w:sz="4" w:space="1" w:color="auto"/>
        </w:pBdr>
        <w:spacing w:before="120" w:after="120"/>
        <w:rPr>
          <w:rFonts w:ascii="Times New Roman" w:hAnsi="Times New Roman" w:cs="Times New Roman"/>
          <w:sz w:val="24"/>
          <w:szCs w:val="24"/>
          <w:lang w:val="ru-RU"/>
        </w:rPr>
      </w:pPr>
      <w:r w:rsidRPr="00AA6530">
        <w:rPr>
          <w:rFonts w:ascii="Times New Roman" w:hAnsi="Times New Roman" w:cs="Times New Roman"/>
          <w:b/>
          <w:bCs/>
          <w:iCs/>
          <w:sz w:val="24"/>
          <w:szCs w:val="24"/>
          <w:lang w:val="ru-RU"/>
        </w:rPr>
        <w:t>У Одељку 2.4. Водне површине –</w:t>
      </w:r>
      <w:r w:rsidR="00887FA8" w:rsidRPr="00AA6530">
        <w:rPr>
          <w:rFonts w:ascii="Times New Roman" w:hAnsi="Times New Roman" w:cs="Times New Roman"/>
          <w:b/>
          <w:bCs/>
          <w:iCs/>
          <w:sz w:val="24"/>
          <w:szCs w:val="24"/>
          <w:lang w:val="ru-RU"/>
        </w:rPr>
        <w:t xml:space="preserve"> </w:t>
      </w:r>
      <w:r w:rsidRPr="00AA6530">
        <w:rPr>
          <w:rFonts w:ascii="Times New Roman" w:hAnsi="Times New Roman" w:cs="Times New Roman"/>
          <w:b/>
          <w:bCs/>
          <w:iCs/>
          <w:sz w:val="24"/>
          <w:szCs w:val="24"/>
          <w:lang w:val="ru-RU"/>
        </w:rPr>
        <w:t>река Дунав</w:t>
      </w:r>
      <w:r w:rsidRPr="00AA6530">
        <w:rPr>
          <w:rFonts w:ascii="Times New Roman" w:hAnsi="Times New Roman" w:cs="Times New Roman"/>
          <w:iCs/>
          <w:sz w:val="24"/>
          <w:szCs w:val="24"/>
          <w:lang w:val="ru-RU"/>
        </w:rPr>
        <w:t xml:space="preserve"> у </w:t>
      </w:r>
      <w:r w:rsidR="0087297C" w:rsidRPr="00AA6530">
        <w:rPr>
          <w:rFonts w:ascii="Times New Roman" w:hAnsi="Times New Roman" w:cs="Times New Roman"/>
          <w:iCs/>
          <w:sz w:val="24"/>
          <w:szCs w:val="24"/>
          <w:lang w:val="ru-RU"/>
        </w:rPr>
        <w:t>с</w:t>
      </w:r>
      <w:r w:rsidRPr="00AA6530">
        <w:rPr>
          <w:rFonts w:ascii="Times New Roman" w:hAnsi="Times New Roman" w:cs="Times New Roman"/>
          <w:iCs/>
          <w:sz w:val="24"/>
          <w:szCs w:val="24"/>
          <w:lang w:val="ru-RU"/>
        </w:rPr>
        <w:t xml:space="preserve">таву 1. </w:t>
      </w:r>
      <w:r w:rsidR="0087297C" w:rsidRPr="00AA6530">
        <w:rPr>
          <w:rFonts w:ascii="Times New Roman" w:hAnsi="Times New Roman" w:cs="Times New Roman"/>
          <w:iCs/>
          <w:sz w:val="24"/>
          <w:szCs w:val="24"/>
          <w:lang w:val="ru-RU"/>
        </w:rPr>
        <w:t>р</w:t>
      </w:r>
      <w:r w:rsidRPr="00AA6530">
        <w:rPr>
          <w:rFonts w:ascii="Times New Roman" w:hAnsi="Times New Roman" w:cs="Times New Roman"/>
          <w:iCs/>
          <w:sz w:val="24"/>
          <w:szCs w:val="24"/>
          <w:lang w:val="ru-RU"/>
        </w:rPr>
        <w:t xml:space="preserve">ечи </w:t>
      </w:r>
      <w:r w:rsidR="0087297C" w:rsidRPr="00AA6530">
        <w:rPr>
          <w:rFonts w:ascii="Times New Roman" w:hAnsi="Times New Roman" w:cs="Times New Roman"/>
          <w:iCs/>
          <w:sz w:val="24"/>
          <w:szCs w:val="24"/>
          <w:lang w:val="sr-Latn-RS"/>
        </w:rPr>
        <w:t>„</w:t>
      </w:r>
      <w:bookmarkStart w:id="28" w:name="_Hlk135745672"/>
      <w:r w:rsidRPr="00AA6530">
        <w:rPr>
          <w:rFonts w:ascii="Times New Roman" w:hAnsi="Times New Roman" w:cs="Times New Roman"/>
          <w:sz w:val="24"/>
          <w:szCs w:val="24"/>
          <w:lang w:val="ru-RU"/>
        </w:rPr>
        <w:t xml:space="preserve">од </w:t>
      </w:r>
      <w:r w:rsidRPr="00AA6530">
        <w:rPr>
          <w:rFonts w:ascii="Times New Roman" w:hAnsi="Times New Roman" w:cs="Times New Roman"/>
          <w:sz w:val="24"/>
          <w:szCs w:val="24"/>
          <w:lang w:val="sr-Latn-RS"/>
        </w:rPr>
        <w:t xml:space="preserve"> </w:t>
      </w:r>
      <w:r w:rsidRPr="00AA6530">
        <w:rPr>
          <w:rFonts w:ascii="Times New Roman" w:hAnsi="Times New Roman" w:cs="Times New Roman"/>
          <w:sz w:val="24"/>
          <w:szCs w:val="24"/>
        </w:rPr>
        <w:t>km</w:t>
      </w:r>
      <w:r w:rsidRPr="00AA6530">
        <w:rPr>
          <w:rFonts w:ascii="Times New Roman" w:hAnsi="Times New Roman" w:cs="Times New Roman"/>
          <w:sz w:val="24"/>
          <w:szCs w:val="24"/>
          <w:lang w:val="sr-Latn-RS"/>
        </w:rPr>
        <w:t xml:space="preserve"> </w:t>
      </w:r>
      <w:r w:rsidRPr="00AA6530">
        <w:rPr>
          <w:rFonts w:ascii="Times New Roman" w:hAnsi="Times New Roman" w:cs="Times New Roman"/>
          <w:sz w:val="24"/>
          <w:szCs w:val="24"/>
          <w:lang w:val="ru-RU"/>
        </w:rPr>
        <w:t xml:space="preserve">1145+000 до </w:t>
      </w:r>
      <w:r w:rsidRPr="00AA6530">
        <w:rPr>
          <w:rFonts w:ascii="Times New Roman" w:hAnsi="Times New Roman" w:cs="Times New Roman"/>
          <w:sz w:val="24"/>
          <w:szCs w:val="24"/>
        </w:rPr>
        <w:t>km</w:t>
      </w:r>
      <w:r w:rsidRPr="00AA6530">
        <w:rPr>
          <w:rFonts w:ascii="Times New Roman" w:hAnsi="Times New Roman" w:cs="Times New Roman"/>
          <w:sz w:val="24"/>
          <w:szCs w:val="24"/>
          <w:lang w:val="ru-RU"/>
        </w:rPr>
        <w:t xml:space="preserve"> 1144+000</w:t>
      </w:r>
      <w:bookmarkEnd w:id="28"/>
      <w:r w:rsidR="0087297C"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 xml:space="preserve"> мењају се речима </w:t>
      </w:r>
      <w:r w:rsidR="0087297C" w:rsidRPr="00AA6530">
        <w:rPr>
          <w:rFonts w:ascii="Times New Roman" w:hAnsi="Times New Roman" w:cs="Times New Roman"/>
          <w:sz w:val="24"/>
          <w:szCs w:val="24"/>
          <w:lang w:val="sr-Latn-RS"/>
        </w:rPr>
        <w:t>„</w:t>
      </w:r>
      <w:bookmarkStart w:id="29" w:name="_Hlk135745694"/>
      <w:r w:rsidRPr="00AA6530">
        <w:rPr>
          <w:rFonts w:ascii="Times New Roman" w:hAnsi="Times New Roman" w:cs="Times New Roman"/>
          <w:sz w:val="24"/>
          <w:szCs w:val="24"/>
          <w:lang w:val="ru-RU"/>
        </w:rPr>
        <w:t xml:space="preserve">од </w:t>
      </w:r>
      <w:r w:rsidRPr="00AA6530">
        <w:rPr>
          <w:rFonts w:ascii="Times New Roman" w:hAnsi="Times New Roman" w:cs="Times New Roman"/>
          <w:sz w:val="24"/>
          <w:szCs w:val="24"/>
          <w:lang w:val="sr-Cyrl-RS"/>
        </w:rPr>
        <w:t>~</w:t>
      </w:r>
      <w:r w:rsidRPr="00AA6530">
        <w:rPr>
          <w:rFonts w:ascii="Times New Roman" w:hAnsi="Times New Roman" w:cs="Times New Roman"/>
          <w:sz w:val="24"/>
          <w:szCs w:val="24"/>
          <w:lang w:val="sr-Latn-RS"/>
        </w:rPr>
        <w:t xml:space="preserve"> </w:t>
      </w:r>
      <w:r w:rsidRPr="00AA6530">
        <w:rPr>
          <w:rFonts w:ascii="Times New Roman" w:hAnsi="Times New Roman" w:cs="Times New Roman"/>
          <w:sz w:val="24"/>
          <w:szCs w:val="24"/>
        </w:rPr>
        <w:t>km</w:t>
      </w:r>
      <w:r w:rsidRPr="00AA6530">
        <w:rPr>
          <w:rFonts w:ascii="Times New Roman" w:hAnsi="Times New Roman" w:cs="Times New Roman"/>
          <w:sz w:val="24"/>
          <w:szCs w:val="24"/>
          <w:lang w:val="sr-Latn-RS"/>
        </w:rPr>
        <w:t xml:space="preserve"> </w:t>
      </w:r>
      <w:r w:rsidRPr="00AA6530">
        <w:rPr>
          <w:rFonts w:ascii="Times New Roman" w:hAnsi="Times New Roman" w:cs="Times New Roman"/>
          <w:sz w:val="24"/>
          <w:szCs w:val="24"/>
          <w:lang w:val="ru-RU"/>
        </w:rPr>
        <w:t xml:space="preserve">1145+300 до </w:t>
      </w:r>
      <w:r w:rsidRPr="00AA6530">
        <w:rPr>
          <w:rFonts w:ascii="Times New Roman" w:hAnsi="Times New Roman" w:cs="Times New Roman"/>
          <w:sz w:val="24"/>
          <w:szCs w:val="24"/>
          <w:lang w:val="sr-Cyrl-RS"/>
        </w:rPr>
        <w:t>~</w:t>
      </w:r>
      <w:r w:rsidRPr="00AA6530">
        <w:rPr>
          <w:rFonts w:ascii="Times New Roman" w:hAnsi="Times New Roman" w:cs="Times New Roman"/>
          <w:sz w:val="24"/>
          <w:szCs w:val="24"/>
          <w:lang w:val="sr-Latn-RS"/>
        </w:rPr>
        <w:t xml:space="preserve"> </w:t>
      </w:r>
      <w:r w:rsidRPr="00AA6530">
        <w:rPr>
          <w:rFonts w:ascii="Times New Roman" w:hAnsi="Times New Roman" w:cs="Times New Roman"/>
          <w:sz w:val="24"/>
          <w:szCs w:val="24"/>
        </w:rPr>
        <w:t>km</w:t>
      </w:r>
      <w:r w:rsidRPr="00AA6530">
        <w:rPr>
          <w:rFonts w:ascii="Times New Roman" w:hAnsi="Times New Roman" w:cs="Times New Roman"/>
          <w:sz w:val="24"/>
          <w:szCs w:val="24"/>
          <w:lang w:val="ru-RU"/>
        </w:rPr>
        <w:t xml:space="preserve"> 1144+000</w:t>
      </w:r>
      <w:bookmarkEnd w:id="29"/>
      <w:r w:rsidR="0087297C"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w:t>
      </w:r>
    </w:p>
    <w:p w14:paraId="4CEC0E9F" w14:textId="4171B0BB" w:rsidR="002818EF" w:rsidRPr="00AA6530" w:rsidRDefault="002818EF" w:rsidP="00A12514">
      <w:pPr>
        <w:pBdr>
          <w:top w:val="single" w:sz="4" w:space="1" w:color="auto"/>
        </w:pBdr>
        <w:spacing w:before="120" w:after="120"/>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Након </w:t>
      </w:r>
      <w:r w:rsidR="0087297C" w:rsidRPr="00AA6530">
        <w:rPr>
          <w:rFonts w:ascii="Times New Roman" w:hAnsi="Times New Roman" w:cs="Times New Roman"/>
          <w:sz w:val="24"/>
          <w:szCs w:val="24"/>
          <w:lang w:val="ru-RU"/>
        </w:rPr>
        <w:t>с</w:t>
      </w:r>
      <w:r w:rsidRPr="00AA6530">
        <w:rPr>
          <w:rFonts w:ascii="Times New Roman" w:hAnsi="Times New Roman" w:cs="Times New Roman"/>
          <w:sz w:val="24"/>
          <w:szCs w:val="24"/>
          <w:lang w:val="ru-RU"/>
        </w:rPr>
        <w:t xml:space="preserve">тава 2. </w:t>
      </w:r>
      <w:r w:rsidR="0087297C" w:rsidRPr="00AA6530">
        <w:rPr>
          <w:rFonts w:ascii="Times New Roman" w:hAnsi="Times New Roman" w:cs="Times New Roman"/>
          <w:sz w:val="24"/>
          <w:szCs w:val="24"/>
          <w:lang w:val="ru-RU"/>
        </w:rPr>
        <w:t>д</w:t>
      </w:r>
      <w:r w:rsidRPr="00AA6530">
        <w:rPr>
          <w:rFonts w:ascii="Times New Roman" w:hAnsi="Times New Roman" w:cs="Times New Roman"/>
          <w:sz w:val="24"/>
          <w:szCs w:val="24"/>
          <w:lang w:val="ru-RU"/>
        </w:rPr>
        <w:t>одају се</w:t>
      </w:r>
      <w:r w:rsidR="0087297C" w:rsidRPr="00AA6530">
        <w:rPr>
          <w:rFonts w:ascii="Times New Roman" w:hAnsi="Times New Roman" w:cs="Times New Roman"/>
          <w:sz w:val="24"/>
          <w:szCs w:val="24"/>
          <w:lang w:val="ru-RU"/>
        </w:rPr>
        <w:t xml:space="preserve"> </w:t>
      </w:r>
      <w:r w:rsidRPr="00AA6530">
        <w:rPr>
          <w:rFonts w:ascii="Times New Roman" w:hAnsi="Times New Roman" w:cs="Times New Roman"/>
          <w:sz w:val="24"/>
          <w:szCs w:val="24"/>
          <w:lang w:val="ru-RU"/>
        </w:rPr>
        <w:t xml:space="preserve">нови </w:t>
      </w:r>
      <w:r w:rsidR="0087297C" w:rsidRPr="00AA6530">
        <w:rPr>
          <w:rFonts w:ascii="Times New Roman" w:hAnsi="Times New Roman" w:cs="Times New Roman"/>
          <w:sz w:val="24"/>
          <w:szCs w:val="24"/>
          <w:lang w:val="ru-RU"/>
        </w:rPr>
        <w:t>с</w:t>
      </w:r>
      <w:r w:rsidRPr="00AA6530">
        <w:rPr>
          <w:rFonts w:ascii="Times New Roman" w:hAnsi="Times New Roman" w:cs="Times New Roman"/>
          <w:sz w:val="24"/>
          <w:szCs w:val="24"/>
          <w:lang w:val="ru-RU"/>
        </w:rPr>
        <w:t>тав</w:t>
      </w:r>
      <w:r w:rsidR="0087297C" w:rsidRPr="00AA6530">
        <w:rPr>
          <w:rFonts w:ascii="Times New Roman" w:hAnsi="Times New Roman" w:cs="Times New Roman"/>
          <w:sz w:val="24"/>
          <w:szCs w:val="24"/>
          <w:lang w:val="ru-RU"/>
        </w:rPr>
        <w:t>о</w:t>
      </w:r>
      <w:r w:rsidRPr="00AA6530">
        <w:rPr>
          <w:rFonts w:ascii="Times New Roman" w:hAnsi="Times New Roman" w:cs="Times New Roman"/>
          <w:sz w:val="24"/>
          <w:szCs w:val="24"/>
          <w:lang w:val="ru-RU"/>
        </w:rPr>
        <w:t xml:space="preserve">ви 3 и 4. </w:t>
      </w:r>
      <w:r w:rsidR="0087297C" w:rsidRPr="00AA6530">
        <w:rPr>
          <w:rFonts w:ascii="Times New Roman" w:hAnsi="Times New Roman" w:cs="Times New Roman"/>
          <w:sz w:val="24"/>
          <w:szCs w:val="24"/>
          <w:lang w:val="ru-RU"/>
        </w:rPr>
        <w:t>који</w:t>
      </w:r>
      <w:r w:rsidRPr="00AA6530">
        <w:rPr>
          <w:rFonts w:ascii="Times New Roman" w:hAnsi="Times New Roman" w:cs="Times New Roman"/>
          <w:sz w:val="24"/>
          <w:szCs w:val="24"/>
          <w:lang w:val="ru-RU"/>
        </w:rPr>
        <w:t xml:space="preserve"> гласе:</w:t>
      </w:r>
    </w:p>
    <w:p w14:paraId="5A5E4EED" w14:textId="7EB1482E" w:rsidR="002818EF" w:rsidRPr="00AA6530" w:rsidRDefault="0087297C" w:rsidP="00A12514">
      <w:pPr>
        <w:pBdr>
          <w:top w:val="single" w:sz="4" w:space="1" w:color="auto"/>
        </w:pBdr>
        <w:spacing w:before="120" w:after="120"/>
        <w:ind w:firstLine="709"/>
        <w:rPr>
          <w:rFonts w:ascii="Times New Roman" w:hAnsi="Times New Roman" w:cs="Times New Roman"/>
          <w:sz w:val="24"/>
          <w:szCs w:val="24"/>
          <w:lang w:val="ru-RU"/>
        </w:rPr>
      </w:pPr>
      <w:r w:rsidRPr="00AA6530">
        <w:rPr>
          <w:rFonts w:ascii="Times New Roman" w:hAnsi="Times New Roman" w:cs="Times New Roman"/>
          <w:sz w:val="24"/>
          <w:szCs w:val="24"/>
          <w:lang w:val="sr-Latn-RS"/>
        </w:rPr>
        <w:t>„</w:t>
      </w:r>
      <w:r w:rsidR="002818EF" w:rsidRPr="00AA6530">
        <w:rPr>
          <w:rFonts w:ascii="Times New Roman" w:hAnsi="Times New Roman" w:cs="Times New Roman"/>
          <w:sz w:val="24"/>
          <w:szCs w:val="24"/>
          <w:lang w:val="ru-RU"/>
        </w:rPr>
        <w:t>На предметној деоници ширина пловног пута реке Дунав износи 200m. Десна ивица пловног пута у подручју обухвата Плана је удаљена од десне обале око 300m.</w:t>
      </w:r>
    </w:p>
    <w:p w14:paraId="4C606DDB" w14:textId="4672178E" w:rsidR="002818EF" w:rsidRPr="00AA6530" w:rsidRDefault="002818EF" w:rsidP="00A12514">
      <w:pPr>
        <w:pBdr>
          <w:top w:val="single" w:sz="4" w:space="1" w:color="auto"/>
        </w:pBdr>
        <w:spacing w:before="120" w:after="120"/>
        <w:ind w:firstLine="709"/>
        <w:rPr>
          <w:rFonts w:ascii="Times New Roman" w:hAnsi="Times New Roman" w:cs="Times New Roman"/>
          <w:iCs/>
          <w:sz w:val="24"/>
          <w:szCs w:val="24"/>
          <w:lang w:val="sr-Latn-RS"/>
        </w:rPr>
      </w:pPr>
      <w:r w:rsidRPr="00AA6530">
        <w:rPr>
          <w:rFonts w:ascii="Times New Roman" w:hAnsi="Times New Roman" w:cs="Times New Roman"/>
          <w:sz w:val="24"/>
          <w:szCs w:val="24"/>
          <w:lang w:val="ru-RU"/>
        </w:rPr>
        <w:t>У зони обухвата Плана планирана је изградња моста, чија траса пресеца међународни пут реке Дунав на стационажи ~ km 1144+000, односно планирани мост се протеже од ~ km 1144+140 на левој обали до ~ km 1143+940 на десној обали. Не планирати објекте и грађевине у кориту и на обали реке 200m узводно и низводно од планираног моста, која би могла да угрозе исти.</w:t>
      </w:r>
      <w:r w:rsidR="0087297C" w:rsidRPr="00AA6530">
        <w:rPr>
          <w:rFonts w:ascii="Times New Roman" w:hAnsi="Times New Roman" w:cs="Times New Roman"/>
          <w:sz w:val="24"/>
          <w:szCs w:val="24"/>
          <w:lang w:val="sr-Latn-RS"/>
        </w:rPr>
        <w:t>“</w:t>
      </w:r>
    </w:p>
    <w:p w14:paraId="7CF18B25" w14:textId="50DC7FD9" w:rsidR="008743BA" w:rsidRPr="00AA6530" w:rsidRDefault="002818EF" w:rsidP="00A12514">
      <w:pPr>
        <w:pBdr>
          <w:top w:val="single" w:sz="4" w:space="1" w:color="auto"/>
        </w:pBdr>
        <w:spacing w:before="120" w:after="120"/>
        <w:rPr>
          <w:rFonts w:ascii="Times New Roman" w:hAnsi="Times New Roman" w:cs="Times New Roman"/>
          <w:iCs/>
          <w:sz w:val="24"/>
          <w:szCs w:val="24"/>
          <w:lang w:val="ru-RU"/>
        </w:rPr>
      </w:pPr>
      <w:r w:rsidRPr="00AA6530">
        <w:rPr>
          <w:rFonts w:ascii="Times New Roman" w:hAnsi="Times New Roman" w:cs="Times New Roman"/>
          <w:iCs/>
          <w:sz w:val="24"/>
          <w:szCs w:val="24"/>
          <w:lang w:val="ru-RU"/>
        </w:rPr>
        <w:t xml:space="preserve">Став 3. </w:t>
      </w:r>
      <w:r w:rsidR="00B91009" w:rsidRPr="00AA6530">
        <w:rPr>
          <w:rFonts w:ascii="Times New Roman" w:hAnsi="Times New Roman" w:cs="Times New Roman"/>
          <w:iCs/>
          <w:sz w:val="24"/>
          <w:szCs w:val="24"/>
          <w:lang w:val="ru-RU"/>
        </w:rPr>
        <w:t>п</w:t>
      </w:r>
      <w:r w:rsidRPr="00AA6530">
        <w:rPr>
          <w:rFonts w:ascii="Times New Roman" w:hAnsi="Times New Roman" w:cs="Times New Roman"/>
          <w:iCs/>
          <w:sz w:val="24"/>
          <w:szCs w:val="24"/>
          <w:lang w:val="ru-RU"/>
        </w:rPr>
        <w:t xml:space="preserve">остаје </w:t>
      </w:r>
      <w:r w:rsidR="00B91009" w:rsidRPr="00AA6530">
        <w:rPr>
          <w:rFonts w:ascii="Times New Roman" w:hAnsi="Times New Roman" w:cs="Times New Roman"/>
          <w:iCs/>
          <w:sz w:val="24"/>
          <w:szCs w:val="24"/>
          <w:lang w:val="ru-RU"/>
        </w:rPr>
        <w:t>с</w:t>
      </w:r>
      <w:r w:rsidRPr="00AA6530">
        <w:rPr>
          <w:rFonts w:ascii="Times New Roman" w:hAnsi="Times New Roman" w:cs="Times New Roman"/>
          <w:iCs/>
          <w:sz w:val="24"/>
          <w:szCs w:val="24"/>
          <w:lang w:val="ru-RU"/>
        </w:rPr>
        <w:t xml:space="preserve">тав 5. </w:t>
      </w:r>
      <w:r w:rsidR="00B91009" w:rsidRPr="00AA6530">
        <w:rPr>
          <w:rFonts w:ascii="Times New Roman" w:hAnsi="Times New Roman" w:cs="Times New Roman"/>
          <w:iCs/>
          <w:sz w:val="24"/>
          <w:szCs w:val="24"/>
          <w:lang w:val="ru-RU"/>
        </w:rPr>
        <w:t>и</w:t>
      </w:r>
      <w:r w:rsidRPr="00AA6530">
        <w:rPr>
          <w:rFonts w:ascii="Times New Roman" w:hAnsi="Times New Roman" w:cs="Times New Roman"/>
          <w:iCs/>
          <w:sz w:val="24"/>
          <w:szCs w:val="24"/>
          <w:lang w:val="ru-RU"/>
        </w:rPr>
        <w:t xml:space="preserve"> мења се да гласи:</w:t>
      </w:r>
    </w:p>
    <w:p w14:paraId="0BB8E2D3" w14:textId="258C2A84" w:rsidR="002818EF" w:rsidRPr="00AA6530" w:rsidRDefault="00B91009" w:rsidP="00A12514">
      <w:pPr>
        <w:spacing w:before="120"/>
        <w:ind w:firstLine="720"/>
        <w:rPr>
          <w:rFonts w:ascii="Times New Roman" w:hAnsi="Times New Roman" w:cs="Times New Roman"/>
          <w:sz w:val="24"/>
          <w:szCs w:val="24"/>
          <w:lang w:val="sr-Latn-RS"/>
        </w:rPr>
      </w:pPr>
      <w:r w:rsidRPr="00AA6530">
        <w:rPr>
          <w:rFonts w:ascii="Times New Roman" w:hAnsi="Times New Roman" w:cs="Times New Roman"/>
          <w:iCs/>
          <w:sz w:val="24"/>
          <w:szCs w:val="24"/>
          <w:lang w:val="sr-Latn-RS"/>
        </w:rPr>
        <w:t>„</w:t>
      </w:r>
      <w:r w:rsidR="002818EF" w:rsidRPr="00AA6530">
        <w:rPr>
          <w:rFonts w:ascii="Times New Roman" w:hAnsi="Times New Roman" w:cs="Times New Roman"/>
          <w:sz w:val="24"/>
          <w:szCs w:val="24"/>
          <w:lang w:val="ru-RU"/>
        </w:rPr>
        <w:t>Планирањем и изградњом објеката не сме се утицати на безбедност пловидбе и промену дефинисаних габарита пловног пута.</w:t>
      </w:r>
      <w:r w:rsidR="002818EF" w:rsidRPr="00AA6530">
        <w:rPr>
          <w:rFonts w:ascii="Times New Roman" w:hAnsi="Times New Roman" w:cs="Times New Roman"/>
          <w:strike/>
          <w:sz w:val="24"/>
          <w:szCs w:val="24"/>
          <w:lang w:val="ru-RU"/>
        </w:rPr>
        <w:t>.</w:t>
      </w:r>
      <w:r w:rsidR="002818EF" w:rsidRPr="00AA6530">
        <w:rPr>
          <w:rFonts w:ascii="Times New Roman" w:hAnsi="Times New Roman" w:cs="Times New Roman"/>
          <w:sz w:val="24"/>
          <w:szCs w:val="24"/>
          <w:lang w:val="ru-RU"/>
        </w:rPr>
        <w:t xml:space="preserve"> Одређивање места и услова за постављање плутајућих објеката за пристајање пловила које врше превоз путника у домаћој линијској пловидби, као и лица која управљају плутајућим објектима за пристајање тих пловила, уређује и обезбеђује јединица локалне самоуправе на чијој територији се обавља локална линијска пловидба, уз претходно прибављене услове које издаје Министарств</w:t>
      </w:r>
      <w:r w:rsidR="002818EF" w:rsidRPr="00AA6530">
        <w:rPr>
          <w:rFonts w:ascii="Times New Roman" w:hAnsi="Times New Roman" w:cs="Times New Roman"/>
          <w:sz w:val="24"/>
          <w:szCs w:val="24"/>
          <w:lang w:val="sr-Latn-RS"/>
        </w:rPr>
        <w:t>o</w:t>
      </w:r>
      <w:r w:rsidR="002818EF" w:rsidRPr="00AA6530">
        <w:rPr>
          <w:rFonts w:ascii="Times New Roman" w:hAnsi="Times New Roman" w:cs="Times New Roman"/>
          <w:sz w:val="24"/>
          <w:szCs w:val="24"/>
          <w:lang w:val="ru-RU"/>
        </w:rPr>
        <w:t xml:space="preserve"> грађевинарства, саобраћаја и инфраструктуре</w:t>
      </w:r>
      <w:r w:rsidR="002818EF" w:rsidRPr="00AA6530">
        <w:rPr>
          <w:rFonts w:ascii="Times New Roman" w:hAnsi="Times New Roman" w:cs="Times New Roman"/>
          <w:sz w:val="24"/>
          <w:szCs w:val="24"/>
          <w:lang w:val="sr-Latn-RS"/>
        </w:rPr>
        <w:t xml:space="preserve"> - </w:t>
      </w:r>
      <w:r w:rsidR="002818EF" w:rsidRPr="00AA6530">
        <w:rPr>
          <w:rFonts w:ascii="Times New Roman" w:hAnsi="Times New Roman" w:cs="Times New Roman"/>
          <w:sz w:val="24"/>
          <w:szCs w:val="24"/>
          <w:lang w:val="ru-RU"/>
        </w:rPr>
        <w:t>Дирекција за водне путеве, као и наутичке услове које издаје лучка капетанија.</w:t>
      </w:r>
      <w:r w:rsidR="00BB4FBE" w:rsidRPr="00AA6530">
        <w:rPr>
          <w:rFonts w:ascii="Times New Roman" w:hAnsi="Times New Roman" w:cs="Times New Roman"/>
          <w:sz w:val="24"/>
          <w:szCs w:val="24"/>
          <w:lang w:val="sr-Latn-RS"/>
        </w:rPr>
        <w:t>“</w:t>
      </w:r>
    </w:p>
    <w:p w14:paraId="5974CF0E" w14:textId="4F7F60AB" w:rsidR="008A5CBB" w:rsidRPr="00AA6530" w:rsidRDefault="002818EF" w:rsidP="00B91009">
      <w:pPr>
        <w:rPr>
          <w:rFonts w:ascii="Times New Roman" w:hAnsi="Times New Roman" w:cs="Times New Roman"/>
          <w:i/>
          <w:sz w:val="24"/>
          <w:szCs w:val="24"/>
          <w:lang w:val="sr-Cyrl-RS"/>
        </w:rPr>
      </w:pPr>
      <w:r w:rsidRPr="00AA6530">
        <w:rPr>
          <w:rFonts w:ascii="Times New Roman" w:hAnsi="Times New Roman" w:cs="Times New Roman"/>
          <w:sz w:val="24"/>
          <w:szCs w:val="24"/>
          <w:lang w:val="ru-RU"/>
        </w:rPr>
        <w:t>__________________________________________________________________________</w:t>
      </w:r>
      <w:r w:rsidR="00BB4FBE" w:rsidRPr="00AA6530">
        <w:rPr>
          <w:rFonts w:ascii="Times New Roman" w:hAnsi="Times New Roman" w:cs="Times New Roman"/>
          <w:sz w:val="24"/>
          <w:szCs w:val="24"/>
          <w:lang w:val="sr-Cyrl-RS"/>
        </w:rPr>
        <w:t>Након речи „</w:t>
      </w:r>
      <w:r w:rsidRPr="00AA6530">
        <w:rPr>
          <w:rFonts w:ascii="Times New Roman" w:hAnsi="Times New Roman" w:cs="Times New Roman"/>
          <w:i/>
          <w:sz w:val="24"/>
          <w:szCs w:val="24"/>
          <w:lang w:val="ru-RU"/>
        </w:rPr>
        <w:t>Услови Дирекције за водне путеве бр.</w:t>
      </w:r>
      <w:r w:rsidRPr="00AA6530">
        <w:rPr>
          <w:rFonts w:ascii="Times New Roman" w:hAnsi="Times New Roman" w:cs="Times New Roman"/>
          <w:i/>
          <w:sz w:val="24"/>
          <w:szCs w:val="24"/>
        </w:rPr>
        <w:t>II</w:t>
      </w:r>
      <w:r w:rsidRPr="00AA6530">
        <w:rPr>
          <w:rFonts w:ascii="Times New Roman" w:hAnsi="Times New Roman" w:cs="Times New Roman"/>
          <w:i/>
          <w:sz w:val="24"/>
          <w:szCs w:val="24"/>
          <w:lang w:val="ru-RU"/>
        </w:rPr>
        <w:t>/64-1 од 28.07.2017. године</w:t>
      </w:r>
      <w:r w:rsidR="00BB4FBE" w:rsidRPr="00AA6530">
        <w:rPr>
          <w:rFonts w:ascii="Times New Roman" w:hAnsi="Times New Roman" w:cs="Times New Roman"/>
          <w:i/>
          <w:sz w:val="24"/>
          <w:szCs w:val="24"/>
          <w:lang w:val="sr-Latn-RS"/>
        </w:rPr>
        <w:t>“</w:t>
      </w:r>
      <w:r w:rsidRPr="00AA6530">
        <w:rPr>
          <w:rFonts w:ascii="Times New Roman" w:hAnsi="Times New Roman" w:cs="Times New Roman"/>
          <w:i/>
          <w:sz w:val="24"/>
          <w:szCs w:val="24"/>
          <w:lang w:val="ru-RU"/>
        </w:rPr>
        <w:t>,</w:t>
      </w:r>
      <w:r w:rsidR="00BB4FBE" w:rsidRPr="00AA6530">
        <w:rPr>
          <w:rFonts w:ascii="Times New Roman" w:hAnsi="Times New Roman" w:cs="Times New Roman"/>
          <w:i/>
          <w:sz w:val="24"/>
          <w:szCs w:val="24"/>
          <w:lang w:val="sr-Latn-RS"/>
        </w:rPr>
        <w:t xml:space="preserve"> </w:t>
      </w:r>
      <w:r w:rsidR="00BB4FBE" w:rsidRPr="00AA6530">
        <w:rPr>
          <w:rFonts w:ascii="Times New Roman" w:hAnsi="Times New Roman" w:cs="Times New Roman"/>
          <w:iCs/>
          <w:sz w:val="24"/>
          <w:szCs w:val="24"/>
          <w:lang w:val="sr-Cyrl-RS"/>
        </w:rPr>
        <w:t>додају се речи</w:t>
      </w:r>
      <w:r w:rsidRPr="00AA6530">
        <w:rPr>
          <w:rFonts w:ascii="Times New Roman" w:hAnsi="Times New Roman" w:cs="Times New Roman"/>
          <w:i/>
          <w:sz w:val="24"/>
          <w:szCs w:val="24"/>
          <w:lang w:val="ru-RU"/>
        </w:rPr>
        <w:t xml:space="preserve"> </w:t>
      </w:r>
      <w:r w:rsidR="00BB4FBE" w:rsidRPr="00AA6530">
        <w:rPr>
          <w:rFonts w:ascii="Times New Roman" w:hAnsi="Times New Roman" w:cs="Times New Roman"/>
          <w:i/>
          <w:sz w:val="24"/>
          <w:szCs w:val="24"/>
          <w:lang w:val="sr-Latn-RS"/>
        </w:rPr>
        <w:t>„</w:t>
      </w:r>
      <w:r w:rsidRPr="00AA6530">
        <w:rPr>
          <w:rFonts w:ascii="Times New Roman" w:hAnsi="Times New Roman" w:cs="Times New Roman"/>
          <w:i/>
          <w:sz w:val="24"/>
          <w:szCs w:val="24"/>
          <w:lang w:val="ru-RU"/>
        </w:rPr>
        <w:t xml:space="preserve">Услови </w:t>
      </w:r>
      <w:bookmarkStart w:id="30" w:name="_Hlk132035149"/>
      <w:r w:rsidRPr="00AA6530">
        <w:rPr>
          <w:rFonts w:ascii="Times New Roman" w:hAnsi="Times New Roman" w:cs="Times New Roman"/>
          <w:i/>
          <w:sz w:val="24"/>
          <w:szCs w:val="24"/>
          <w:lang w:val="ru-RU"/>
        </w:rPr>
        <w:t>Министарства грађевинарства, саобраћаја и инфраструктуре</w:t>
      </w:r>
      <w:bookmarkEnd w:id="30"/>
      <w:r w:rsidRPr="00AA6530">
        <w:rPr>
          <w:rFonts w:ascii="Times New Roman" w:hAnsi="Times New Roman" w:cs="Times New Roman"/>
          <w:i/>
          <w:sz w:val="24"/>
          <w:szCs w:val="24"/>
          <w:lang w:val="ru-RU"/>
        </w:rPr>
        <w:t>, Сектор за водни саобраћај и безбедност пловидбе бр.342-01-00633/2022-06 од 27.10.2022.</w:t>
      </w:r>
      <w:r w:rsidR="00B91009" w:rsidRPr="00AA6530">
        <w:rPr>
          <w:rFonts w:ascii="Times New Roman" w:hAnsi="Times New Roman" w:cs="Times New Roman"/>
          <w:i/>
          <w:sz w:val="24"/>
          <w:szCs w:val="24"/>
          <w:lang w:val="ru-RU"/>
        </w:rPr>
        <w:t xml:space="preserve"> </w:t>
      </w:r>
      <w:r w:rsidRPr="00AA6530">
        <w:rPr>
          <w:rFonts w:ascii="Times New Roman" w:hAnsi="Times New Roman" w:cs="Times New Roman"/>
          <w:i/>
          <w:sz w:val="24"/>
          <w:szCs w:val="24"/>
          <w:lang w:val="ru-RU"/>
        </w:rPr>
        <w:t>године.</w:t>
      </w:r>
      <w:r w:rsidR="00B91009" w:rsidRPr="00AA6530">
        <w:rPr>
          <w:rFonts w:ascii="Times New Roman" w:hAnsi="Times New Roman" w:cs="Times New Roman"/>
          <w:i/>
          <w:sz w:val="24"/>
          <w:szCs w:val="24"/>
          <w:lang w:val="sr-Latn-RS"/>
        </w:rPr>
        <w:t>“</w:t>
      </w:r>
    </w:p>
    <w:p w14:paraId="0B2BE694" w14:textId="77777777" w:rsidR="002818EF" w:rsidRPr="00AA6530" w:rsidRDefault="002818EF" w:rsidP="00A12514">
      <w:pPr>
        <w:rPr>
          <w:rFonts w:ascii="Times New Roman" w:hAnsi="Times New Roman" w:cs="Times New Roman"/>
          <w:i/>
          <w:sz w:val="24"/>
          <w:szCs w:val="24"/>
          <w:lang w:val="ru-RU"/>
        </w:rPr>
      </w:pPr>
    </w:p>
    <w:p w14:paraId="6F6CECAA" w14:textId="1E814F27" w:rsidR="002818EF" w:rsidRPr="00AA6530" w:rsidRDefault="00B91009" w:rsidP="00B91009">
      <w:pPr>
        <w:spacing w:after="120"/>
        <w:rPr>
          <w:rFonts w:ascii="Times New Roman" w:hAnsi="Times New Roman" w:cs="Times New Roman"/>
          <w:iCs/>
          <w:sz w:val="24"/>
          <w:szCs w:val="24"/>
          <w:lang w:val="ru-RU"/>
        </w:rPr>
      </w:pPr>
      <w:r w:rsidRPr="00AA6530">
        <w:rPr>
          <w:rFonts w:ascii="Times New Roman" w:hAnsi="Times New Roman" w:cs="Times New Roman"/>
          <w:b/>
          <w:bCs/>
          <w:iCs/>
          <w:sz w:val="24"/>
          <w:szCs w:val="24"/>
          <w:lang w:val="ru-RU"/>
        </w:rPr>
        <w:t>Тачка</w:t>
      </w:r>
      <w:r w:rsidR="002818EF" w:rsidRPr="00AA6530">
        <w:rPr>
          <w:rFonts w:ascii="Times New Roman" w:hAnsi="Times New Roman" w:cs="Times New Roman"/>
          <w:b/>
          <w:bCs/>
          <w:iCs/>
          <w:sz w:val="24"/>
          <w:szCs w:val="24"/>
          <w:lang w:val="ru-RU"/>
        </w:rPr>
        <w:t xml:space="preserve"> 2.4.1. Приобално земљиште</w:t>
      </w:r>
      <w:r w:rsidRPr="00AA6530">
        <w:rPr>
          <w:rFonts w:ascii="Times New Roman" w:hAnsi="Times New Roman" w:cs="Times New Roman"/>
          <w:iCs/>
          <w:sz w:val="24"/>
          <w:szCs w:val="24"/>
          <w:lang w:val="ru-RU"/>
        </w:rPr>
        <w:t>,</w:t>
      </w:r>
      <w:r w:rsidR="002818EF" w:rsidRPr="00AA6530">
        <w:rPr>
          <w:rFonts w:ascii="Times New Roman" w:hAnsi="Times New Roman" w:cs="Times New Roman"/>
          <w:iCs/>
          <w:sz w:val="24"/>
          <w:szCs w:val="24"/>
          <w:lang w:val="ru-RU"/>
        </w:rPr>
        <w:t xml:space="preserve"> мења се да гласи:</w:t>
      </w:r>
    </w:p>
    <w:p w14:paraId="625A5980" w14:textId="31AC9875" w:rsidR="002818EF" w:rsidRPr="00AA6530" w:rsidRDefault="00B91009" w:rsidP="00B91009">
      <w:pPr>
        <w:pStyle w:val="NoSpacing"/>
        <w:spacing w:after="120"/>
        <w:jc w:val="center"/>
        <w:rPr>
          <w:rFonts w:ascii="Times New Roman" w:hAnsi="Times New Roman" w:cs="Times New Roman"/>
          <w:sz w:val="24"/>
          <w:szCs w:val="24"/>
          <w:lang w:val="sr-Cyrl-CS"/>
        </w:rPr>
      </w:pPr>
      <w:bookmarkStart w:id="31" w:name="_Hlk135409574"/>
      <w:r w:rsidRPr="00AA6530">
        <w:rPr>
          <w:rFonts w:ascii="Times New Roman" w:hAnsi="Times New Roman" w:cs="Times New Roman"/>
          <w:iCs/>
          <w:sz w:val="24"/>
          <w:szCs w:val="24"/>
          <w:lang w:val="sr-Latn-RS"/>
        </w:rPr>
        <w:t>„</w:t>
      </w:r>
      <w:r w:rsidR="002818EF" w:rsidRPr="00AA6530">
        <w:rPr>
          <w:rFonts w:ascii="Times New Roman" w:hAnsi="Times New Roman" w:cs="Times New Roman"/>
          <w:caps/>
          <w:sz w:val="24"/>
          <w:szCs w:val="24"/>
          <w:lang w:val="sr-Cyrl-CS"/>
        </w:rPr>
        <w:t>2.4.1. П</w:t>
      </w:r>
      <w:r w:rsidR="002818EF" w:rsidRPr="00AA6530">
        <w:rPr>
          <w:rFonts w:ascii="Times New Roman" w:hAnsi="Times New Roman" w:cs="Times New Roman"/>
          <w:sz w:val="24"/>
          <w:szCs w:val="24"/>
          <w:lang w:val="sr-Cyrl-CS"/>
        </w:rPr>
        <w:t>риобално</w:t>
      </w:r>
      <w:r w:rsidR="002818EF" w:rsidRPr="00AA6530">
        <w:rPr>
          <w:rFonts w:ascii="Times New Roman" w:hAnsi="Times New Roman" w:cs="Times New Roman"/>
          <w:caps/>
          <w:sz w:val="24"/>
          <w:szCs w:val="24"/>
          <w:lang w:val="sr-Cyrl-CS"/>
        </w:rPr>
        <w:t xml:space="preserve"> </w:t>
      </w:r>
      <w:r w:rsidR="002818EF" w:rsidRPr="00AA6530">
        <w:rPr>
          <w:rFonts w:ascii="Times New Roman" w:hAnsi="Times New Roman" w:cs="Times New Roman"/>
          <w:sz w:val="24"/>
          <w:szCs w:val="24"/>
          <w:lang w:val="sr-Cyrl-CS"/>
        </w:rPr>
        <w:t>земљиште</w:t>
      </w:r>
    </w:p>
    <w:bookmarkEnd w:id="31"/>
    <w:p w14:paraId="3F2865E2" w14:textId="77777777" w:rsidR="002818EF" w:rsidRPr="00AA6530" w:rsidRDefault="002818EF" w:rsidP="00A12514">
      <w:pPr>
        <w:shd w:val="clear" w:color="auto" w:fill="FFFFFF" w:themeFill="background1"/>
        <w:spacing w:before="120" w:after="120"/>
        <w:ind w:firstLine="720"/>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Планира се изградња и реконструкција обалоутврде са приобалним појасом на десној обали Дунава у оквиру границе Просторног плана. У хидротехничком смислу обалоутврда треба да се базира на основним принципима изградње обалоутврде на територији Града Београда и на реци Дунав. Неопходно је омогућити континуитет обалоутврде и одбрамбене линије на прописаним котама заштите од меродавних великих вода дуж целог потеза планског подручја, као и комуникација у циљу вршења одбране од поплава и редовног одржавања, са пешачким и бициклистичким током. </w:t>
      </w:r>
    </w:p>
    <w:p w14:paraId="0BD9558A" w14:textId="77777777" w:rsidR="002818EF" w:rsidRPr="00AA6530" w:rsidRDefault="002818EF" w:rsidP="00A12514">
      <w:pPr>
        <w:shd w:val="clear" w:color="auto" w:fill="FFFFFF" w:themeFill="background1"/>
        <w:spacing w:before="120" w:after="120"/>
        <w:ind w:firstLine="720"/>
        <w:rPr>
          <w:rFonts w:ascii="Times New Roman" w:hAnsi="Times New Roman" w:cs="Times New Roman"/>
          <w:sz w:val="24"/>
          <w:szCs w:val="24"/>
          <w:lang w:val="ru-RU"/>
        </w:rPr>
      </w:pPr>
      <w:r w:rsidRPr="00AA6530">
        <w:rPr>
          <w:rFonts w:ascii="Times New Roman" w:hAnsi="Times New Roman" w:cs="Times New Roman"/>
          <w:sz w:val="24"/>
          <w:szCs w:val="24"/>
          <w:lang w:val="ru-RU"/>
        </w:rPr>
        <w:t>За потребе реконструкције и изградње обалоутврде потребно је урадити одговарајућу техничку документацију.</w:t>
      </w:r>
    </w:p>
    <w:p w14:paraId="2BB338B8" w14:textId="77777777" w:rsidR="002818EF" w:rsidRPr="00AA6530" w:rsidRDefault="002818EF" w:rsidP="00A12514">
      <w:pPr>
        <w:shd w:val="clear" w:color="auto" w:fill="FFFFFF" w:themeFill="background1"/>
        <w:spacing w:before="120" w:after="120"/>
        <w:ind w:firstLine="720"/>
        <w:rPr>
          <w:rFonts w:ascii="Times New Roman" w:hAnsi="Times New Roman" w:cs="Times New Roman"/>
          <w:sz w:val="24"/>
          <w:szCs w:val="24"/>
          <w:lang w:val="ru-RU"/>
        </w:rPr>
      </w:pPr>
      <w:r w:rsidRPr="00AA6530">
        <w:rPr>
          <w:rFonts w:ascii="Times New Roman" w:hAnsi="Times New Roman" w:cs="Times New Roman"/>
          <w:sz w:val="24"/>
          <w:szCs w:val="24"/>
          <w:lang w:val="ru-RU"/>
        </w:rPr>
        <w:t>Код дефинисања планског решења и регулационог појаса приобалног земљишта узете су у обзир следеће регулационе линије:</w:t>
      </w:r>
    </w:p>
    <w:p w14:paraId="1593BD6B" w14:textId="77777777" w:rsidR="002818EF" w:rsidRPr="00AA6530" w:rsidRDefault="002818EF" w:rsidP="002D319B">
      <w:pPr>
        <w:numPr>
          <w:ilvl w:val="0"/>
          <w:numId w:val="26"/>
        </w:numPr>
        <w:shd w:val="clear" w:color="auto" w:fill="FFFFFF" w:themeFill="background1"/>
        <w:tabs>
          <w:tab w:val="left" w:pos="360"/>
        </w:tabs>
        <w:rPr>
          <w:rFonts w:ascii="Times New Roman" w:hAnsi="Times New Roman" w:cs="Times New Roman"/>
          <w:sz w:val="24"/>
          <w:szCs w:val="24"/>
          <w:lang w:val="ru-RU"/>
        </w:rPr>
      </w:pPr>
      <w:r w:rsidRPr="00AA6530">
        <w:rPr>
          <w:rFonts w:ascii="Times New Roman" w:hAnsi="Times New Roman" w:cs="Times New Roman"/>
          <w:sz w:val="24"/>
          <w:szCs w:val="24"/>
          <w:lang w:val="ru-RU"/>
        </w:rPr>
        <w:lastRenderedPageBreak/>
        <w:t xml:space="preserve">основна регулациона линија реке Дунав (за малу воду) прати линију нижих делова постојеће обале Дунава и, у висинском смислу, дефинише ивицу круне камене ножице обалоутврде са котом 70,80 mnv, што одговара трајању водостаја Дунава од 290 дана у просечној години; </w:t>
      </w:r>
    </w:p>
    <w:p w14:paraId="5FD66BCA" w14:textId="77777777" w:rsidR="002818EF" w:rsidRPr="00AA6530" w:rsidRDefault="002818EF" w:rsidP="002D319B">
      <w:pPr>
        <w:numPr>
          <w:ilvl w:val="0"/>
          <w:numId w:val="26"/>
        </w:numPr>
        <w:shd w:val="clear" w:color="auto" w:fill="FFFFFF" w:themeFill="background1"/>
        <w:tabs>
          <w:tab w:val="left" w:pos="360"/>
        </w:tabs>
        <w:rPr>
          <w:rFonts w:ascii="Times New Roman" w:hAnsi="Times New Roman" w:cs="Times New Roman"/>
          <w:sz w:val="24"/>
          <w:szCs w:val="24"/>
          <w:lang w:val="ru-RU"/>
        </w:rPr>
      </w:pPr>
      <w:r w:rsidRPr="00AA6530">
        <w:rPr>
          <w:rFonts w:ascii="Times New Roman" w:hAnsi="Times New Roman" w:cs="Times New Roman"/>
          <w:sz w:val="24"/>
          <w:szCs w:val="24"/>
          <w:lang w:val="ru-RU"/>
        </w:rPr>
        <w:t>основна регулациона линија је дефинисана аналитички и она је непроменљива;</w:t>
      </w:r>
    </w:p>
    <w:p w14:paraId="3FF20DE2" w14:textId="77777777" w:rsidR="002818EF" w:rsidRPr="00AA6530" w:rsidRDefault="002818EF" w:rsidP="002D319B">
      <w:pPr>
        <w:numPr>
          <w:ilvl w:val="0"/>
          <w:numId w:val="26"/>
        </w:numPr>
        <w:shd w:val="clear" w:color="auto" w:fill="FFFFFF" w:themeFill="background1"/>
        <w:tabs>
          <w:tab w:val="left" w:pos="360"/>
        </w:tabs>
        <w:rPr>
          <w:rFonts w:ascii="Times New Roman" w:hAnsi="Times New Roman" w:cs="Times New Roman"/>
          <w:sz w:val="24"/>
          <w:szCs w:val="24"/>
          <w:lang w:val="ru-RU"/>
        </w:rPr>
      </w:pPr>
      <w:r w:rsidRPr="00AA6530">
        <w:rPr>
          <w:rFonts w:ascii="Times New Roman" w:hAnsi="Times New Roman" w:cs="Times New Roman"/>
          <w:sz w:val="24"/>
          <w:szCs w:val="24"/>
          <w:lang w:val="ru-RU"/>
        </w:rPr>
        <w:t>регулациона линија првог платоа (банкине) обалоутврде паралелна је основној линији регулације (због конструктивног решења), а висински је највећим делом на коти 74,00mnv што одговара водостају чије је трајање 20 дана у години, како би се највећим делом године остварио контакт са реком и његово коришћење. Предметна регулациона линија није строго утврђена, већ се може прилагођавати планираним просторно програмским садржајима; и</w:t>
      </w:r>
    </w:p>
    <w:p w14:paraId="440B675A" w14:textId="77777777" w:rsidR="002818EF" w:rsidRPr="00AA6530" w:rsidRDefault="002818EF" w:rsidP="002D319B">
      <w:pPr>
        <w:numPr>
          <w:ilvl w:val="0"/>
          <w:numId w:val="26"/>
        </w:numPr>
        <w:shd w:val="clear" w:color="auto" w:fill="FFFFFF" w:themeFill="background1"/>
        <w:tabs>
          <w:tab w:val="left" w:pos="360"/>
        </w:tabs>
        <w:rPr>
          <w:rFonts w:ascii="Times New Roman" w:hAnsi="Times New Roman" w:cs="Times New Roman"/>
          <w:sz w:val="24"/>
          <w:szCs w:val="24"/>
          <w:lang w:val="ru-RU"/>
        </w:rPr>
      </w:pPr>
      <w:r w:rsidRPr="00AA6530">
        <w:rPr>
          <w:rFonts w:ascii="Times New Roman" w:hAnsi="Times New Roman" w:cs="Times New Roman"/>
          <w:sz w:val="24"/>
          <w:szCs w:val="24"/>
          <w:lang w:val="ru-RU"/>
        </w:rPr>
        <w:t>регулациона линија за велику воду (линија одбране од поплава) дефинише горњи плато обалоутврде на коти 76,50 mnv и мора се обезбедити њен континуитет. Усвојена кота круне планираног насипа је 76,50 mnm чиме је задовољена потребна заштитна висина за велику воду (линија одбране од поплава) и</w:t>
      </w:r>
    </w:p>
    <w:p w14:paraId="0488AFC8" w14:textId="77777777" w:rsidR="002818EF" w:rsidRPr="00AA6530" w:rsidRDefault="002818EF" w:rsidP="002D319B">
      <w:pPr>
        <w:numPr>
          <w:ilvl w:val="0"/>
          <w:numId w:val="26"/>
        </w:numPr>
        <w:shd w:val="clear" w:color="auto" w:fill="FFFFFF" w:themeFill="background1"/>
        <w:tabs>
          <w:tab w:val="left" w:pos="360"/>
        </w:tabs>
        <w:rPr>
          <w:rFonts w:ascii="Times New Roman" w:hAnsi="Times New Roman" w:cs="Times New Roman"/>
          <w:sz w:val="24"/>
          <w:szCs w:val="24"/>
          <w:lang w:val="ru-RU"/>
        </w:rPr>
      </w:pPr>
      <w:r w:rsidRPr="00AA6530">
        <w:rPr>
          <w:rFonts w:ascii="Times New Roman" w:hAnsi="Times New Roman" w:cs="Times New Roman"/>
          <w:sz w:val="24"/>
          <w:szCs w:val="24"/>
          <w:lang w:val="ru-RU"/>
        </w:rPr>
        <w:t>предметна регулациона линија, такође није строго утврђена, већ се може прилагођавати планираним просторно програмским садржајима.</w:t>
      </w:r>
    </w:p>
    <w:p w14:paraId="0ACC3518" w14:textId="77777777" w:rsidR="002818EF" w:rsidRPr="00AA6530" w:rsidRDefault="002818EF" w:rsidP="00A12514">
      <w:pPr>
        <w:spacing w:before="120" w:after="120"/>
        <w:ind w:firstLine="720"/>
        <w:rPr>
          <w:rFonts w:ascii="Times New Roman" w:hAnsi="Times New Roman" w:cs="Times New Roman"/>
          <w:sz w:val="24"/>
          <w:szCs w:val="24"/>
          <w:lang w:val="ru-RU"/>
        </w:rPr>
      </w:pPr>
      <w:r w:rsidRPr="00AA6530">
        <w:rPr>
          <w:rFonts w:ascii="Times New Roman" w:hAnsi="Times New Roman" w:cs="Times New Roman"/>
          <w:sz w:val="24"/>
          <w:szCs w:val="24"/>
          <w:lang w:val="ru-RU"/>
        </w:rPr>
        <w:t>Хидротехничко решење уређења обале поред основне функције (заштита од великих вода, статичка и филтрациона стабилност) мора да испуни и услове:</w:t>
      </w:r>
    </w:p>
    <w:p w14:paraId="571D9E5A" w14:textId="77777777" w:rsidR="002818EF" w:rsidRPr="00AA6530" w:rsidRDefault="002818EF" w:rsidP="002D319B">
      <w:pPr>
        <w:numPr>
          <w:ilvl w:val="0"/>
          <w:numId w:val="27"/>
        </w:numPr>
        <w:rPr>
          <w:rFonts w:ascii="Times New Roman" w:hAnsi="Times New Roman" w:cs="Times New Roman"/>
          <w:sz w:val="24"/>
          <w:szCs w:val="24"/>
          <w:lang w:val="ru-RU"/>
        </w:rPr>
      </w:pPr>
      <w:r w:rsidRPr="00AA6530">
        <w:rPr>
          <w:rFonts w:ascii="Times New Roman" w:hAnsi="Times New Roman" w:cs="Times New Roman"/>
          <w:sz w:val="24"/>
          <w:szCs w:val="24"/>
          <w:lang w:val="ru-RU"/>
        </w:rPr>
        <w:t>обезбеђења континуитета регулационе и одбрамбене линије са низводном и узводном деоницом према одговарајућим планским, односно хидротехничком решењу;</w:t>
      </w:r>
    </w:p>
    <w:p w14:paraId="2650CB39" w14:textId="77777777" w:rsidR="002818EF" w:rsidRPr="00AA6530" w:rsidRDefault="002818EF" w:rsidP="002D319B">
      <w:pPr>
        <w:numPr>
          <w:ilvl w:val="0"/>
          <w:numId w:val="27"/>
        </w:numPr>
        <w:rPr>
          <w:rFonts w:ascii="Times New Roman" w:hAnsi="Times New Roman" w:cs="Times New Roman"/>
          <w:sz w:val="24"/>
          <w:szCs w:val="24"/>
          <w:lang w:val="ru-RU"/>
        </w:rPr>
      </w:pPr>
      <w:r w:rsidRPr="00AA6530">
        <w:rPr>
          <w:rFonts w:ascii="Times New Roman" w:hAnsi="Times New Roman" w:cs="Times New Roman"/>
          <w:sz w:val="24"/>
          <w:szCs w:val="24"/>
          <w:lang w:val="ru-RU"/>
        </w:rPr>
        <w:t>обезбеђења прикладног повезивања виших нивоа обале са реком;</w:t>
      </w:r>
    </w:p>
    <w:p w14:paraId="04910C19" w14:textId="77777777" w:rsidR="002818EF" w:rsidRPr="00AA6530" w:rsidRDefault="002818EF" w:rsidP="002D319B">
      <w:pPr>
        <w:numPr>
          <w:ilvl w:val="0"/>
          <w:numId w:val="25"/>
        </w:numPr>
        <w:rPr>
          <w:rFonts w:ascii="Times New Roman" w:hAnsi="Times New Roman" w:cs="Times New Roman"/>
          <w:sz w:val="24"/>
          <w:szCs w:val="24"/>
          <w:lang w:val="sr-Cyrl-RS"/>
        </w:rPr>
      </w:pPr>
      <w:r w:rsidRPr="00AA6530">
        <w:rPr>
          <w:rFonts w:ascii="Times New Roman" w:hAnsi="Times New Roman" w:cs="Times New Roman"/>
          <w:sz w:val="24"/>
          <w:szCs w:val="24"/>
          <w:lang w:val="sr-Cyrl-RS"/>
        </w:rPr>
        <w:t>повезивање са планираним плутајућим објектом за пристајање пловила која врше превоз путника у домаћој линијској пловидби и</w:t>
      </w:r>
    </w:p>
    <w:p w14:paraId="4B89CC03" w14:textId="77777777" w:rsidR="002818EF" w:rsidRPr="00AA6530" w:rsidRDefault="002818EF" w:rsidP="002D319B">
      <w:pPr>
        <w:numPr>
          <w:ilvl w:val="0"/>
          <w:numId w:val="25"/>
        </w:numPr>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уређења </w:t>
      </w:r>
      <w:proofErr w:type="spellStart"/>
      <w:r w:rsidRPr="00AA6530">
        <w:rPr>
          <w:rFonts w:ascii="Times New Roman" w:hAnsi="Times New Roman" w:cs="Times New Roman"/>
          <w:sz w:val="24"/>
          <w:szCs w:val="24"/>
          <w:lang w:val="sr-Cyrl-RS"/>
        </w:rPr>
        <w:t>обалоутврде</w:t>
      </w:r>
      <w:proofErr w:type="spellEnd"/>
      <w:r w:rsidRPr="00AA6530">
        <w:rPr>
          <w:rFonts w:ascii="Times New Roman" w:hAnsi="Times New Roman" w:cs="Times New Roman"/>
          <w:sz w:val="24"/>
          <w:szCs w:val="24"/>
          <w:lang w:val="sr-Cyrl-RS"/>
        </w:rPr>
        <w:t xml:space="preserve"> код </w:t>
      </w:r>
      <w:proofErr w:type="spellStart"/>
      <w:r w:rsidRPr="00AA6530">
        <w:rPr>
          <w:rFonts w:ascii="Times New Roman" w:hAnsi="Times New Roman" w:cs="Times New Roman"/>
          <w:sz w:val="24"/>
          <w:szCs w:val="24"/>
          <w:lang w:val="sr-Cyrl-RS"/>
        </w:rPr>
        <w:t>скелског</w:t>
      </w:r>
      <w:proofErr w:type="spellEnd"/>
      <w:r w:rsidRPr="00AA6530">
        <w:rPr>
          <w:rFonts w:ascii="Times New Roman" w:hAnsi="Times New Roman" w:cs="Times New Roman"/>
          <w:sz w:val="24"/>
          <w:szCs w:val="24"/>
          <w:lang w:val="sr-Cyrl-RS"/>
        </w:rPr>
        <w:t xml:space="preserve"> места преласка (СМП) Винча, према посебним условима Министарства одбране - Управа за инфраструктуру, на начин да се омогући безбедан и несметан приступ објекту по било ком водостају, </w:t>
      </w:r>
      <w:proofErr w:type="spellStart"/>
      <w:r w:rsidRPr="00AA6530">
        <w:rPr>
          <w:rFonts w:ascii="Times New Roman" w:hAnsi="Times New Roman" w:cs="Times New Roman"/>
          <w:sz w:val="24"/>
          <w:szCs w:val="24"/>
          <w:lang w:val="sr-Cyrl-RS"/>
        </w:rPr>
        <w:t>метео</w:t>
      </w:r>
      <w:proofErr w:type="spellEnd"/>
      <w:r w:rsidRPr="00AA6530">
        <w:rPr>
          <w:rFonts w:ascii="Times New Roman" w:hAnsi="Times New Roman" w:cs="Times New Roman"/>
          <w:sz w:val="24"/>
          <w:szCs w:val="24"/>
          <w:lang w:val="sr-Cyrl-RS"/>
        </w:rPr>
        <w:t xml:space="preserve"> условима и добу дана, као и другим условљеностима датим у посебном Прилогу са мерама заштите.</w:t>
      </w:r>
    </w:p>
    <w:p w14:paraId="00645A06" w14:textId="77777777" w:rsidR="002818EF" w:rsidRPr="00AA6530" w:rsidRDefault="002818EF" w:rsidP="00A12514">
      <w:pPr>
        <w:ind w:left="360"/>
        <w:rPr>
          <w:rFonts w:ascii="Times New Roman" w:hAnsi="Times New Roman" w:cs="Times New Roman"/>
          <w:sz w:val="24"/>
          <w:szCs w:val="24"/>
          <w:lang w:val="sr-Cyrl-RS"/>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691"/>
      </w:tblGrid>
      <w:tr w:rsidR="00AA6530" w:rsidRPr="00AA6530" w14:paraId="7CF8557F" w14:textId="77777777" w:rsidTr="00671721">
        <w:tc>
          <w:tcPr>
            <w:tcW w:w="9668" w:type="dxa"/>
            <w:gridSpan w:val="2"/>
            <w:vAlign w:val="center"/>
          </w:tcPr>
          <w:p w14:paraId="24DE3DDF" w14:textId="77777777" w:rsidR="002818EF" w:rsidRPr="00AA6530" w:rsidRDefault="002818EF" w:rsidP="00A12514">
            <w:pPr>
              <w:jc w:val="center"/>
              <w:rPr>
                <w:rFonts w:ascii="Times New Roman" w:hAnsi="Times New Roman" w:cs="Times New Roman"/>
                <w:bCs/>
                <w:sz w:val="24"/>
                <w:szCs w:val="24"/>
                <w:lang w:val="sr-Cyrl-CS"/>
              </w:rPr>
            </w:pPr>
            <w:bookmarkStart w:id="32" w:name="_Hlk65489613"/>
            <w:r w:rsidRPr="00AA6530">
              <w:rPr>
                <w:rFonts w:ascii="Times New Roman" w:hAnsi="Times New Roman" w:cs="Times New Roman"/>
                <w:sz w:val="24"/>
                <w:szCs w:val="24"/>
                <w:lang w:val="ru-RU"/>
              </w:rPr>
              <w:t>ПРАВИЛА ЗА УРЕЂЕЊЕ ПРИОБАЛНОГ ЗЕМЉИШТА</w:t>
            </w:r>
          </w:p>
        </w:tc>
      </w:tr>
      <w:tr w:rsidR="00AA6530" w:rsidRPr="00AA6530" w14:paraId="247829D7" w14:textId="77777777" w:rsidTr="00671721">
        <w:tc>
          <w:tcPr>
            <w:tcW w:w="2977" w:type="dxa"/>
            <w:vAlign w:val="center"/>
          </w:tcPr>
          <w:p w14:paraId="5DF4EE48" w14:textId="77777777" w:rsidR="002818EF" w:rsidRPr="00AA6530" w:rsidRDefault="002818EF" w:rsidP="00A12514">
            <w:pPr>
              <w:autoSpaceDE w:val="0"/>
              <w:autoSpaceDN w:val="0"/>
              <w:adjustRightInd w:val="0"/>
              <w:rPr>
                <w:rFonts w:ascii="Times New Roman" w:hAnsi="Times New Roman" w:cs="Times New Roman"/>
                <w:b/>
                <w:bCs/>
                <w:sz w:val="24"/>
                <w:szCs w:val="24"/>
                <w:lang w:val="ru-RU"/>
              </w:rPr>
            </w:pPr>
            <w:r w:rsidRPr="00AA6530">
              <w:rPr>
                <w:rFonts w:ascii="Times New Roman" w:hAnsi="Times New Roman" w:cs="Times New Roman"/>
                <w:b/>
                <w:bCs/>
                <w:sz w:val="24"/>
                <w:szCs w:val="24"/>
                <w:lang w:val="ru-RU"/>
              </w:rPr>
              <w:t>грађевинска парцела</w:t>
            </w:r>
          </w:p>
        </w:tc>
        <w:tc>
          <w:tcPr>
            <w:tcW w:w="6691" w:type="dxa"/>
            <w:vAlign w:val="center"/>
          </w:tcPr>
          <w:p w14:paraId="186637D2" w14:textId="77777777" w:rsidR="002818EF" w:rsidRPr="00AA6530" w:rsidRDefault="002818EF" w:rsidP="002D319B">
            <w:pPr>
              <w:numPr>
                <w:ilvl w:val="0"/>
                <w:numId w:val="24"/>
              </w:numPr>
              <w:ind w:left="342"/>
              <w:contextualSpacing/>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ПРЗ.1 и ПРЗ.2</w:t>
            </w:r>
          </w:p>
        </w:tc>
      </w:tr>
      <w:tr w:rsidR="00AA6530" w:rsidRPr="00AA6530" w14:paraId="1910FFD7" w14:textId="77777777" w:rsidTr="00671721">
        <w:tc>
          <w:tcPr>
            <w:tcW w:w="2977" w:type="dxa"/>
            <w:vAlign w:val="center"/>
          </w:tcPr>
          <w:p w14:paraId="30E9D993" w14:textId="77777777" w:rsidR="002818EF" w:rsidRPr="00AA6530" w:rsidRDefault="002818EF" w:rsidP="00A12514">
            <w:pPr>
              <w:autoSpaceDE w:val="0"/>
              <w:autoSpaceDN w:val="0"/>
              <w:adjustRightInd w:val="0"/>
              <w:rPr>
                <w:rFonts w:ascii="Times New Roman" w:hAnsi="Times New Roman" w:cs="Times New Roman"/>
                <w:b/>
                <w:bCs/>
                <w:sz w:val="24"/>
                <w:szCs w:val="24"/>
                <w:lang w:val="ru-RU"/>
              </w:rPr>
            </w:pPr>
            <w:r w:rsidRPr="00AA6530">
              <w:rPr>
                <w:rFonts w:ascii="Times New Roman" w:hAnsi="Times New Roman" w:cs="Times New Roman"/>
                <w:b/>
                <w:bCs/>
                <w:sz w:val="24"/>
                <w:szCs w:val="24"/>
                <w:lang w:val="ru-RU"/>
              </w:rPr>
              <w:t>пејзажно-архитектонско обликовање</w:t>
            </w:r>
          </w:p>
          <w:p w14:paraId="164CA649" w14:textId="77777777" w:rsidR="002818EF" w:rsidRPr="00AA6530" w:rsidRDefault="002818EF" w:rsidP="00A12514">
            <w:pPr>
              <w:autoSpaceDE w:val="0"/>
              <w:autoSpaceDN w:val="0"/>
              <w:adjustRightInd w:val="0"/>
              <w:ind w:left="360"/>
              <w:contextualSpacing/>
              <w:rPr>
                <w:rFonts w:ascii="Times New Roman" w:hAnsi="Times New Roman" w:cs="Times New Roman"/>
                <w:b/>
                <w:bCs/>
                <w:sz w:val="24"/>
                <w:szCs w:val="24"/>
                <w:lang w:val="ru-RU"/>
              </w:rPr>
            </w:pPr>
          </w:p>
        </w:tc>
        <w:tc>
          <w:tcPr>
            <w:tcW w:w="6691" w:type="dxa"/>
            <w:vAlign w:val="center"/>
          </w:tcPr>
          <w:p w14:paraId="1593F5BF"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Приобаље, као део урбане регулације, третирати у складу са концептом решења обале које треба да је прилагођено потребама очувања културног и природног наслеђа уз обезбеђење услова за његову повремену или сталну презентацију, као и несметан приступ води дуж читаве обале.</w:t>
            </w:r>
          </w:p>
          <w:p w14:paraId="68474ED7"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 xml:space="preserve">Уређење и коришћење приобаља, као јавног урбаног простора, својом линијском формом треба да оствари континуалне везе са осталим јавним просторима (Археолошки парк, приобаље реке </w:t>
            </w:r>
            <w:proofErr w:type="spellStart"/>
            <w:r w:rsidRPr="00AA6530">
              <w:rPr>
                <w:rFonts w:ascii="Times New Roman" w:hAnsi="Times New Roman" w:cs="Times New Roman"/>
                <w:bCs/>
                <w:sz w:val="24"/>
                <w:szCs w:val="24"/>
                <w:lang w:val="sr-Cyrl-RS"/>
              </w:rPr>
              <w:t>Болечице</w:t>
            </w:r>
            <w:proofErr w:type="spellEnd"/>
            <w:r w:rsidRPr="00AA6530">
              <w:rPr>
                <w:rFonts w:ascii="Times New Roman" w:hAnsi="Times New Roman" w:cs="Times New Roman"/>
                <w:bCs/>
                <w:sz w:val="24"/>
                <w:szCs w:val="24"/>
                <w:lang w:val="sr-Cyrl-RS"/>
              </w:rPr>
              <w:t>, плутајућим објектом и др.)</w:t>
            </w:r>
          </w:p>
          <w:p w14:paraId="12A87FA0"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Зелене површине у приобаљу Дунава, као део целине ”зелена веза” планираног система зелених површина Београда, имају важну улогу у просторном и функционалном повезивању свих компоненти („Језгро“, „Унутрашњи прстен“ и „Спољашњи прстен“) у јединствену зелену инфраструктуру града.</w:t>
            </w:r>
          </w:p>
          <w:p w14:paraId="6534D7B8"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lastRenderedPageBreak/>
              <w:t xml:space="preserve">Уређење простора приобаља подразумева уређене зелене површине са пешачким токовима, бициклистичком стазом, просторима за одмор, рекреацију и повремену реализацију специфичних активности везаних за музичке, позоришне, уметничке и сличне манифестације мањих капацитета, кроз адекватну инфраструктуру и </w:t>
            </w:r>
            <w:proofErr w:type="spellStart"/>
            <w:r w:rsidRPr="00AA6530">
              <w:rPr>
                <w:rFonts w:ascii="Times New Roman" w:hAnsi="Times New Roman" w:cs="Times New Roman"/>
                <w:bCs/>
                <w:sz w:val="24"/>
                <w:szCs w:val="24"/>
                <w:lang w:val="sr-Cyrl-RS"/>
              </w:rPr>
              <w:t>мултифункционалне</w:t>
            </w:r>
            <w:proofErr w:type="spellEnd"/>
            <w:r w:rsidRPr="00AA6530">
              <w:rPr>
                <w:rFonts w:ascii="Times New Roman" w:hAnsi="Times New Roman" w:cs="Times New Roman"/>
                <w:bCs/>
                <w:sz w:val="24"/>
                <w:szCs w:val="24"/>
                <w:lang w:val="sr-Cyrl-RS"/>
              </w:rPr>
              <w:t xml:space="preserve">/ </w:t>
            </w:r>
            <w:proofErr w:type="spellStart"/>
            <w:r w:rsidRPr="00AA6530">
              <w:rPr>
                <w:rFonts w:ascii="Times New Roman" w:hAnsi="Times New Roman" w:cs="Times New Roman"/>
                <w:bCs/>
                <w:sz w:val="24"/>
                <w:szCs w:val="24"/>
                <w:lang w:val="sr-Cyrl-RS"/>
              </w:rPr>
              <w:t>трансформабилне</w:t>
            </w:r>
            <w:proofErr w:type="spellEnd"/>
            <w:r w:rsidRPr="00AA6530">
              <w:rPr>
                <w:rFonts w:ascii="Times New Roman" w:hAnsi="Times New Roman" w:cs="Times New Roman"/>
                <w:bCs/>
                <w:sz w:val="24"/>
                <w:szCs w:val="24"/>
                <w:lang w:val="sr-Cyrl-RS"/>
              </w:rPr>
              <w:t xml:space="preserve"> елементе уређења.</w:t>
            </w:r>
          </w:p>
          <w:p w14:paraId="37448955"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Уколико просторне и техничке могућности дозвољавају, у брањеној зони, дуж пешачке и бициклистичке стазе формирати минимално једноредни, једнострани дрворед .</w:t>
            </w:r>
          </w:p>
          <w:p w14:paraId="5B555366"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 xml:space="preserve">Дуж стаза и између различитих нивоа </w:t>
            </w:r>
            <w:proofErr w:type="spellStart"/>
            <w:r w:rsidRPr="00AA6530">
              <w:rPr>
                <w:rFonts w:ascii="Times New Roman" w:hAnsi="Times New Roman" w:cs="Times New Roman"/>
                <w:bCs/>
                <w:sz w:val="24"/>
                <w:szCs w:val="24"/>
                <w:lang w:val="sr-Cyrl-RS"/>
              </w:rPr>
              <w:t>обалоутврде</w:t>
            </w:r>
            <w:proofErr w:type="spellEnd"/>
            <w:r w:rsidRPr="00AA6530">
              <w:rPr>
                <w:rFonts w:ascii="Times New Roman" w:hAnsi="Times New Roman" w:cs="Times New Roman"/>
                <w:bCs/>
                <w:sz w:val="24"/>
                <w:szCs w:val="24"/>
                <w:lang w:val="sr-Cyrl-RS"/>
              </w:rPr>
              <w:t xml:space="preserve"> планирати озелењавање косина и постављање урбаног </w:t>
            </w:r>
            <w:proofErr w:type="spellStart"/>
            <w:r w:rsidRPr="00AA6530">
              <w:rPr>
                <w:rFonts w:ascii="Times New Roman" w:hAnsi="Times New Roman" w:cs="Times New Roman"/>
                <w:bCs/>
                <w:sz w:val="24"/>
                <w:szCs w:val="24"/>
                <w:lang w:val="sr-Cyrl-RS"/>
              </w:rPr>
              <w:t>мобилијара</w:t>
            </w:r>
            <w:proofErr w:type="spellEnd"/>
            <w:r w:rsidRPr="00AA6530">
              <w:rPr>
                <w:rFonts w:ascii="Times New Roman" w:hAnsi="Times New Roman" w:cs="Times New Roman"/>
                <w:bCs/>
                <w:sz w:val="24"/>
                <w:szCs w:val="24"/>
                <w:lang w:val="sr-Cyrl-RS"/>
              </w:rPr>
              <w:t xml:space="preserve"> (јавно осветљење, клупе, жардињере за зеленило, корпе за отпатке, путокази и сигнализација, интерактивне табле итд.).</w:t>
            </w:r>
          </w:p>
          <w:p w14:paraId="736D61DE"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Декоративном расветом усмереном ка тлу ставити акценат на споменичка обележја уколико постоје у оквиру зелене површине, чиме се скреће пажња на важност спомен обележја, и ствара пријатан амбијент.</w:t>
            </w:r>
          </w:p>
          <w:p w14:paraId="46507E7B"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 xml:space="preserve">Уређење </w:t>
            </w:r>
            <w:proofErr w:type="spellStart"/>
            <w:r w:rsidRPr="00AA6530">
              <w:rPr>
                <w:rFonts w:ascii="Times New Roman" w:hAnsi="Times New Roman" w:cs="Times New Roman"/>
                <w:bCs/>
                <w:sz w:val="24"/>
                <w:szCs w:val="24"/>
                <w:lang w:val="sr-Cyrl-RS"/>
              </w:rPr>
              <w:t>обалоутврде</w:t>
            </w:r>
            <w:proofErr w:type="spellEnd"/>
            <w:r w:rsidRPr="00AA6530">
              <w:rPr>
                <w:rFonts w:ascii="Times New Roman" w:hAnsi="Times New Roman" w:cs="Times New Roman"/>
                <w:bCs/>
                <w:sz w:val="24"/>
                <w:szCs w:val="24"/>
                <w:lang w:val="sr-Cyrl-RS"/>
              </w:rPr>
              <w:t>, дуж реке Дунав, у обликовном смислу, може садржати елементе природне речне обале, у доњем делу, од крупног камена.</w:t>
            </w:r>
          </w:p>
        </w:tc>
      </w:tr>
      <w:tr w:rsidR="00AA6530" w:rsidRPr="00AA6530" w14:paraId="3BAE2C77" w14:textId="77777777" w:rsidTr="00671721">
        <w:tc>
          <w:tcPr>
            <w:tcW w:w="2977" w:type="dxa"/>
            <w:vAlign w:val="center"/>
          </w:tcPr>
          <w:p w14:paraId="3C3395B3" w14:textId="77777777" w:rsidR="002818EF" w:rsidRPr="00AA6530" w:rsidRDefault="002818EF" w:rsidP="00A12514">
            <w:pPr>
              <w:autoSpaceDE w:val="0"/>
              <w:autoSpaceDN w:val="0"/>
              <w:adjustRightInd w:val="0"/>
              <w:jc w:val="left"/>
              <w:rPr>
                <w:rFonts w:ascii="Times New Roman" w:hAnsi="Times New Roman" w:cs="Times New Roman"/>
                <w:b/>
                <w:bCs/>
                <w:sz w:val="24"/>
                <w:szCs w:val="24"/>
                <w:lang w:val="ru-RU"/>
              </w:rPr>
            </w:pPr>
            <w:r w:rsidRPr="00AA6530">
              <w:rPr>
                <w:rFonts w:ascii="Times New Roman" w:hAnsi="Times New Roman" w:cs="Times New Roman"/>
                <w:b/>
                <w:bCs/>
                <w:sz w:val="24"/>
                <w:szCs w:val="24"/>
                <w:lang w:val="ru-RU"/>
              </w:rPr>
              <w:lastRenderedPageBreak/>
              <w:t>дозвољени садржаји (елементи пејзажног уређења)</w:t>
            </w:r>
          </w:p>
        </w:tc>
        <w:tc>
          <w:tcPr>
            <w:tcW w:w="6691" w:type="dxa"/>
            <w:vAlign w:val="center"/>
          </w:tcPr>
          <w:p w14:paraId="2202CF84"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За потребе уређења зелених површина у приобаљу дозвољено је коришћење следећих садржаја:</w:t>
            </w:r>
          </w:p>
          <w:p w14:paraId="60DFCC79" w14:textId="77777777" w:rsidR="002818EF" w:rsidRPr="00AA6530" w:rsidRDefault="002818EF" w:rsidP="002D319B">
            <w:pPr>
              <w:numPr>
                <w:ilvl w:val="0"/>
                <w:numId w:val="24"/>
              </w:numPr>
              <w:ind w:left="634"/>
              <w:rPr>
                <w:rFonts w:ascii="Times New Roman" w:hAnsi="Times New Roman" w:cs="Times New Roman"/>
                <w:bCs/>
                <w:sz w:val="24"/>
                <w:szCs w:val="24"/>
                <w:lang w:val="sr-Cyrl-RS"/>
              </w:rPr>
            </w:pPr>
            <w:r w:rsidRPr="00AA6530">
              <w:rPr>
                <w:rFonts w:ascii="Times New Roman" w:hAnsi="Times New Roman" w:cs="Times New Roman"/>
                <w:b/>
                <w:sz w:val="24"/>
                <w:szCs w:val="24"/>
                <w:lang w:val="sr-Cyrl-RS"/>
              </w:rPr>
              <w:t>биљни материјал</w:t>
            </w:r>
            <w:r w:rsidRPr="00AA6530">
              <w:rPr>
                <w:rFonts w:ascii="Times New Roman" w:hAnsi="Times New Roman" w:cs="Times New Roman"/>
                <w:bCs/>
                <w:sz w:val="24"/>
                <w:szCs w:val="24"/>
                <w:lang w:val="sr-Cyrl-RS"/>
              </w:rPr>
              <w:t xml:space="preserve"> (дрвеће, шибље, цветне врсте, травњаци, покривачи тла, пузавице, акватичне биљке, ливадске врсте,...);</w:t>
            </w:r>
          </w:p>
          <w:p w14:paraId="04B42FC7" w14:textId="77777777" w:rsidR="002818EF" w:rsidRPr="00AA6530" w:rsidRDefault="002818EF" w:rsidP="002D319B">
            <w:pPr>
              <w:numPr>
                <w:ilvl w:val="0"/>
                <w:numId w:val="24"/>
              </w:numPr>
              <w:ind w:left="634"/>
              <w:rPr>
                <w:rFonts w:ascii="Times New Roman" w:hAnsi="Times New Roman" w:cs="Times New Roman"/>
                <w:bCs/>
                <w:sz w:val="24"/>
                <w:szCs w:val="24"/>
                <w:lang w:val="sr-Cyrl-RS"/>
              </w:rPr>
            </w:pPr>
            <w:r w:rsidRPr="00AA6530">
              <w:rPr>
                <w:rFonts w:ascii="Times New Roman" w:hAnsi="Times New Roman" w:cs="Times New Roman"/>
                <w:b/>
                <w:sz w:val="24"/>
                <w:szCs w:val="24"/>
                <w:lang w:val="sr-Cyrl-RS"/>
              </w:rPr>
              <w:t>површине за комуникацију</w:t>
            </w:r>
            <w:r w:rsidRPr="00AA6530">
              <w:rPr>
                <w:rFonts w:ascii="Times New Roman" w:hAnsi="Times New Roman" w:cs="Times New Roman"/>
                <w:bCs/>
                <w:sz w:val="24"/>
                <w:szCs w:val="24"/>
                <w:lang w:val="sr-Cyrl-RS"/>
              </w:rPr>
              <w:t xml:space="preserve"> (пешачке стазе, платои, степенице, рампе, бициклистичке стазе);</w:t>
            </w:r>
          </w:p>
          <w:p w14:paraId="0F999566" w14:textId="77777777" w:rsidR="002818EF" w:rsidRPr="00AA6530" w:rsidRDefault="002818EF" w:rsidP="002D319B">
            <w:pPr>
              <w:numPr>
                <w:ilvl w:val="0"/>
                <w:numId w:val="24"/>
              </w:numPr>
              <w:ind w:left="634"/>
              <w:rPr>
                <w:rFonts w:ascii="Times New Roman" w:hAnsi="Times New Roman" w:cs="Times New Roman"/>
                <w:bCs/>
                <w:sz w:val="24"/>
                <w:szCs w:val="24"/>
                <w:lang w:val="sr-Cyrl-RS"/>
              </w:rPr>
            </w:pPr>
            <w:r w:rsidRPr="00AA6530">
              <w:rPr>
                <w:rFonts w:ascii="Times New Roman" w:hAnsi="Times New Roman" w:cs="Times New Roman"/>
                <w:b/>
                <w:sz w:val="24"/>
                <w:szCs w:val="24"/>
                <w:lang w:val="sr-Cyrl-RS"/>
              </w:rPr>
              <w:t>вртно-архитектонски елементи</w:t>
            </w:r>
            <w:r w:rsidRPr="00AA6530">
              <w:rPr>
                <w:rFonts w:ascii="Times New Roman" w:hAnsi="Times New Roman" w:cs="Times New Roman"/>
                <w:bCs/>
                <w:sz w:val="24"/>
                <w:szCs w:val="24"/>
                <w:lang w:val="sr-Cyrl-RS"/>
              </w:rPr>
              <w:t xml:space="preserve"> (зидови, </w:t>
            </w:r>
            <w:proofErr w:type="spellStart"/>
            <w:r w:rsidRPr="00AA6530">
              <w:rPr>
                <w:rFonts w:ascii="Times New Roman" w:hAnsi="Times New Roman" w:cs="Times New Roman"/>
                <w:bCs/>
                <w:sz w:val="24"/>
                <w:szCs w:val="24"/>
                <w:lang w:val="sr-Cyrl-RS"/>
              </w:rPr>
              <w:t>подзиди</w:t>
            </w:r>
            <w:proofErr w:type="spellEnd"/>
            <w:r w:rsidRPr="00AA6530">
              <w:rPr>
                <w:rFonts w:ascii="Times New Roman" w:hAnsi="Times New Roman" w:cs="Times New Roman"/>
                <w:bCs/>
                <w:sz w:val="24"/>
                <w:szCs w:val="24"/>
                <w:lang w:val="sr-Cyrl-RS"/>
              </w:rPr>
              <w:t xml:space="preserve">, бедеми, ограде, капије, </w:t>
            </w:r>
            <w:proofErr w:type="spellStart"/>
            <w:r w:rsidRPr="00AA6530">
              <w:rPr>
                <w:rFonts w:ascii="Times New Roman" w:hAnsi="Times New Roman" w:cs="Times New Roman"/>
                <w:bCs/>
                <w:sz w:val="24"/>
                <w:szCs w:val="24"/>
                <w:lang w:val="sr-Cyrl-RS"/>
              </w:rPr>
              <w:t>перголе</w:t>
            </w:r>
            <w:proofErr w:type="spellEnd"/>
            <w:r w:rsidRPr="00AA6530">
              <w:rPr>
                <w:rFonts w:ascii="Times New Roman" w:hAnsi="Times New Roman" w:cs="Times New Roman"/>
                <w:bCs/>
                <w:sz w:val="24"/>
                <w:szCs w:val="24"/>
                <w:lang w:val="sr-Cyrl-RS"/>
              </w:rPr>
              <w:t xml:space="preserve">, надстрешнице, амфитеатар, позорница, споменици, скулптуре, </w:t>
            </w:r>
            <w:proofErr w:type="spellStart"/>
            <w:r w:rsidRPr="00AA6530">
              <w:rPr>
                <w:rFonts w:ascii="Times New Roman" w:hAnsi="Times New Roman" w:cs="Times New Roman"/>
                <w:bCs/>
                <w:sz w:val="24"/>
                <w:szCs w:val="24"/>
                <w:lang w:val="sr-Cyrl-RS"/>
              </w:rPr>
              <w:t>риголе-каналете</w:t>
            </w:r>
            <w:proofErr w:type="spellEnd"/>
            <w:r w:rsidRPr="00AA6530">
              <w:rPr>
                <w:rFonts w:ascii="Times New Roman" w:hAnsi="Times New Roman" w:cs="Times New Roman"/>
                <w:bCs/>
                <w:sz w:val="24"/>
                <w:szCs w:val="24"/>
                <w:lang w:val="sr-Cyrl-RS"/>
              </w:rPr>
              <w:t>, канали,...);</w:t>
            </w:r>
          </w:p>
          <w:p w14:paraId="12053510" w14:textId="77777777" w:rsidR="002818EF" w:rsidRPr="00AA6530" w:rsidRDefault="002818EF" w:rsidP="002D319B">
            <w:pPr>
              <w:numPr>
                <w:ilvl w:val="0"/>
                <w:numId w:val="24"/>
              </w:numPr>
              <w:ind w:left="634"/>
              <w:rPr>
                <w:rFonts w:ascii="Times New Roman" w:hAnsi="Times New Roman" w:cs="Times New Roman"/>
                <w:bCs/>
                <w:sz w:val="24"/>
                <w:szCs w:val="24"/>
                <w:lang w:val="sr-Cyrl-RS"/>
              </w:rPr>
            </w:pPr>
            <w:proofErr w:type="spellStart"/>
            <w:r w:rsidRPr="00AA6530">
              <w:rPr>
                <w:rFonts w:ascii="Times New Roman" w:hAnsi="Times New Roman" w:cs="Times New Roman"/>
                <w:b/>
                <w:sz w:val="24"/>
                <w:szCs w:val="24"/>
                <w:lang w:val="sr-Cyrl-RS"/>
              </w:rPr>
              <w:t>мобилијар</w:t>
            </w:r>
            <w:proofErr w:type="spellEnd"/>
            <w:r w:rsidRPr="00AA6530">
              <w:rPr>
                <w:rFonts w:ascii="Times New Roman" w:hAnsi="Times New Roman" w:cs="Times New Roman"/>
                <w:b/>
                <w:sz w:val="24"/>
                <w:szCs w:val="24"/>
                <w:lang w:val="sr-Cyrl-RS"/>
              </w:rPr>
              <w:t xml:space="preserve"> и опрема</w:t>
            </w:r>
            <w:r w:rsidRPr="00AA6530">
              <w:rPr>
                <w:rFonts w:ascii="Times New Roman" w:hAnsi="Times New Roman" w:cs="Times New Roman"/>
                <w:bCs/>
                <w:sz w:val="24"/>
                <w:szCs w:val="24"/>
                <w:lang w:val="sr-Cyrl-RS"/>
              </w:rPr>
              <w:t xml:space="preserve"> (клупе, столови, жардињере, корпе за отпатке, </w:t>
            </w:r>
            <w:proofErr w:type="spellStart"/>
            <w:r w:rsidRPr="00AA6530">
              <w:rPr>
                <w:rFonts w:ascii="Times New Roman" w:hAnsi="Times New Roman" w:cs="Times New Roman"/>
                <w:bCs/>
                <w:sz w:val="24"/>
                <w:szCs w:val="24"/>
                <w:lang w:val="sr-Cyrl-RS"/>
              </w:rPr>
              <w:t>канделабри</w:t>
            </w:r>
            <w:proofErr w:type="spellEnd"/>
            <w:r w:rsidRPr="00AA6530">
              <w:rPr>
                <w:rFonts w:ascii="Times New Roman" w:hAnsi="Times New Roman" w:cs="Times New Roman"/>
                <w:bCs/>
                <w:sz w:val="24"/>
                <w:szCs w:val="24"/>
                <w:lang w:val="sr-Cyrl-RS"/>
              </w:rPr>
              <w:t>, место за паркирање бицикала, елементи визуелне комуникације – информационе табле, фиксни и покретни мерни уређаји) и</w:t>
            </w:r>
          </w:p>
          <w:p w14:paraId="6CD15378" w14:textId="77777777" w:rsidR="002818EF" w:rsidRPr="00AA6530" w:rsidRDefault="002818EF" w:rsidP="002D319B">
            <w:pPr>
              <w:numPr>
                <w:ilvl w:val="0"/>
                <w:numId w:val="24"/>
              </w:numPr>
              <w:ind w:left="634"/>
              <w:rPr>
                <w:rFonts w:ascii="Times New Roman" w:hAnsi="Times New Roman" w:cs="Times New Roman"/>
                <w:bCs/>
                <w:sz w:val="24"/>
                <w:szCs w:val="24"/>
                <w:lang w:val="sr-Cyrl-RS"/>
              </w:rPr>
            </w:pPr>
            <w:r w:rsidRPr="00AA6530">
              <w:rPr>
                <w:rFonts w:ascii="Times New Roman" w:hAnsi="Times New Roman" w:cs="Times New Roman"/>
                <w:b/>
                <w:sz w:val="24"/>
                <w:szCs w:val="24"/>
                <w:lang w:val="sr-Cyrl-RS"/>
              </w:rPr>
              <w:t>комунална инфраструктура</w:t>
            </w:r>
            <w:r w:rsidRPr="00AA6530">
              <w:rPr>
                <w:rFonts w:ascii="Times New Roman" w:hAnsi="Times New Roman" w:cs="Times New Roman"/>
                <w:bCs/>
                <w:sz w:val="24"/>
                <w:szCs w:val="24"/>
                <w:lang w:val="sr-Cyrl-RS"/>
              </w:rPr>
              <w:t xml:space="preserve"> (осветљење, водоснабдевање, канализација,...).</w:t>
            </w:r>
          </w:p>
          <w:p w14:paraId="357C0653"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Обим и врсту дозвољених садржаја неопходно је прилагодити величини и облику расположивог простора, примарној функцији, природној и културној вредности простора, правилима уређења, као и пејзажно-архитектонском решењу садржаја у окружењу.</w:t>
            </w:r>
          </w:p>
          <w:p w14:paraId="720B6EFF"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Сви садржаји треба да су јавно доступни посетиоцима.</w:t>
            </w:r>
          </w:p>
        </w:tc>
      </w:tr>
      <w:tr w:rsidR="00AA6530" w:rsidRPr="00AA6530" w14:paraId="4D5BDE48" w14:textId="77777777" w:rsidTr="00671721">
        <w:tc>
          <w:tcPr>
            <w:tcW w:w="2977" w:type="dxa"/>
            <w:vAlign w:val="center"/>
          </w:tcPr>
          <w:p w14:paraId="23ECA693" w14:textId="77777777" w:rsidR="002818EF" w:rsidRPr="00AA6530" w:rsidRDefault="002818EF" w:rsidP="00A12514">
            <w:pPr>
              <w:autoSpaceDE w:val="0"/>
              <w:autoSpaceDN w:val="0"/>
              <w:adjustRightInd w:val="0"/>
              <w:rPr>
                <w:rFonts w:ascii="Times New Roman" w:hAnsi="Times New Roman" w:cs="Times New Roman"/>
                <w:b/>
                <w:bCs/>
                <w:sz w:val="24"/>
                <w:szCs w:val="24"/>
                <w:lang w:val="sr-Cyrl-CS"/>
              </w:rPr>
            </w:pPr>
            <w:r w:rsidRPr="00AA6530">
              <w:rPr>
                <w:rFonts w:ascii="Times New Roman" w:hAnsi="Times New Roman" w:cs="Times New Roman"/>
                <w:b/>
                <w:bCs/>
                <w:sz w:val="24"/>
                <w:szCs w:val="24"/>
                <w:lang w:val="ru-RU"/>
              </w:rPr>
              <w:t>биљни материјал</w:t>
            </w:r>
          </w:p>
        </w:tc>
        <w:tc>
          <w:tcPr>
            <w:tcW w:w="6691" w:type="dxa"/>
            <w:vAlign w:val="center"/>
          </w:tcPr>
          <w:p w14:paraId="48BF2AF8"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Обавезно урадити мануал валоризације (</w:t>
            </w:r>
            <w:proofErr w:type="spellStart"/>
            <w:r w:rsidRPr="00AA6530">
              <w:rPr>
                <w:rFonts w:ascii="Times New Roman" w:hAnsi="Times New Roman" w:cs="Times New Roman"/>
                <w:bCs/>
                <w:sz w:val="24"/>
                <w:szCs w:val="24"/>
                <w:lang w:val="sr-Cyrl-RS"/>
              </w:rPr>
              <w:t>биоеколошка</w:t>
            </w:r>
            <w:proofErr w:type="spellEnd"/>
            <w:r w:rsidRPr="00AA6530">
              <w:rPr>
                <w:rFonts w:ascii="Times New Roman" w:hAnsi="Times New Roman" w:cs="Times New Roman"/>
                <w:bCs/>
                <w:sz w:val="24"/>
                <w:szCs w:val="24"/>
                <w:lang w:val="sr-Cyrl-RS"/>
              </w:rPr>
              <w:t xml:space="preserve"> основа) постојеће вегетације.</w:t>
            </w:r>
          </w:p>
          <w:p w14:paraId="68E05691"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lastRenderedPageBreak/>
              <w:t>Потребно је сачувати постојећу квалитетну вегетацију и подмладити је новим врстама у складу са просторним могућностима и пејзажним уређењем.</w:t>
            </w:r>
          </w:p>
          <w:p w14:paraId="0165D6CA"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 xml:space="preserve">За озелењавање користити различите форме аутохтоних врста вегетације, прилагодљивих на локалне услове средине; користити </w:t>
            </w:r>
            <w:proofErr w:type="spellStart"/>
            <w:r w:rsidRPr="00AA6530">
              <w:rPr>
                <w:rFonts w:ascii="Times New Roman" w:hAnsi="Times New Roman" w:cs="Times New Roman"/>
                <w:bCs/>
                <w:sz w:val="24"/>
                <w:szCs w:val="24"/>
                <w:lang w:val="sr-Cyrl-RS"/>
              </w:rPr>
              <w:t>расаднички</w:t>
            </w:r>
            <w:proofErr w:type="spellEnd"/>
            <w:r w:rsidRPr="00AA6530">
              <w:rPr>
                <w:rFonts w:ascii="Times New Roman" w:hAnsi="Times New Roman" w:cs="Times New Roman"/>
                <w:bCs/>
                <w:sz w:val="24"/>
                <w:szCs w:val="24"/>
                <w:lang w:val="sr-Cyrl-RS"/>
              </w:rPr>
              <w:t xml:space="preserve"> произведене саднице високе дрвенасте вегетације и лисно декоративне и цветне форме жбунастих врста и сезонског цвећа; избегавати </w:t>
            </w:r>
            <w:proofErr w:type="spellStart"/>
            <w:r w:rsidRPr="00AA6530">
              <w:rPr>
                <w:rFonts w:ascii="Times New Roman" w:hAnsi="Times New Roman" w:cs="Times New Roman"/>
                <w:bCs/>
                <w:sz w:val="24"/>
                <w:szCs w:val="24"/>
                <w:lang w:val="sr-Cyrl-RS"/>
              </w:rPr>
              <w:t>инванзивне</w:t>
            </w:r>
            <w:proofErr w:type="spellEnd"/>
            <w:r w:rsidRPr="00AA6530">
              <w:rPr>
                <w:rFonts w:ascii="Times New Roman" w:hAnsi="Times New Roman" w:cs="Times New Roman"/>
                <w:bCs/>
                <w:sz w:val="24"/>
                <w:szCs w:val="24"/>
                <w:lang w:val="sr-Cyrl-RS"/>
              </w:rPr>
              <w:t xml:space="preserve"> и </w:t>
            </w:r>
            <w:proofErr w:type="spellStart"/>
            <w:r w:rsidRPr="00AA6530">
              <w:rPr>
                <w:rFonts w:ascii="Times New Roman" w:hAnsi="Times New Roman" w:cs="Times New Roman"/>
                <w:bCs/>
                <w:sz w:val="24"/>
                <w:szCs w:val="24"/>
                <w:lang w:val="sr-Cyrl-RS"/>
              </w:rPr>
              <w:t>алергене</w:t>
            </w:r>
            <w:proofErr w:type="spellEnd"/>
            <w:r w:rsidRPr="00AA6530">
              <w:rPr>
                <w:rFonts w:ascii="Times New Roman" w:hAnsi="Times New Roman" w:cs="Times New Roman"/>
                <w:bCs/>
                <w:sz w:val="24"/>
                <w:szCs w:val="24"/>
                <w:lang w:val="sr-Cyrl-RS"/>
              </w:rPr>
              <w:t xml:space="preserve"> врсте. Дозвољено је користити примерке </w:t>
            </w:r>
            <w:proofErr w:type="spellStart"/>
            <w:r w:rsidRPr="00AA6530">
              <w:rPr>
                <w:rFonts w:ascii="Times New Roman" w:hAnsi="Times New Roman" w:cs="Times New Roman"/>
                <w:bCs/>
                <w:sz w:val="24"/>
                <w:szCs w:val="24"/>
                <w:lang w:val="sr-Cyrl-RS"/>
              </w:rPr>
              <w:t>егзота</w:t>
            </w:r>
            <w:proofErr w:type="spellEnd"/>
            <w:r w:rsidRPr="00AA6530">
              <w:rPr>
                <w:rFonts w:ascii="Times New Roman" w:hAnsi="Times New Roman" w:cs="Times New Roman"/>
                <w:bCs/>
                <w:sz w:val="24"/>
                <w:szCs w:val="24"/>
                <w:lang w:val="sr-Cyrl-RS"/>
              </w:rPr>
              <w:t xml:space="preserve"> за које је потврђено да се добро адаптирају условима средине.</w:t>
            </w:r>
          </w:p>
          <w:p w14:paraId="3AEDBC41"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Дрворедна стабла треба да су школоване саднице лишћара, минималне висине 3,5 m, стабло чисто од грана до висине од 2,5 m и прсног пречника најмање 15 cm.</w:t>
            </w:r>
          </w:p>
        </w:tc>
      </w:tr>
      <w:bookmarkEnd w:id="32"/>
      <w:tr w:rsidR="00AA6530" w:rsidRPr="00AA6530" w14:paraId="372EE7AC" w14:textId="77777777" w:rsidTr="00671721">
        <w:tc>
          <w:tcPr>
            <w:tcW w:w="2977" w:type="dxa"/>
            <w:vAlign w:val="center"/>
          </w:tcPr>
          <w:p w14:paraId="586B5F33" w14:textId="77777777" w:rsidR="002818EF" w:rsidRPr="00AA6530" w:rsidRDefault="002818EF" w:rsidP="00A12514">
            <w:pPr>
              <w:autoSpaceDE w:val="0"/>
              <w:autoSpaceDN w:val="0"/>
              <w:adjustRightInd w:val="0"/>
              <w:jc w:val="left"/>
              <w:rPr>
                <w:rFonts w:ascii="Times New Roman" w:hAnsi="Times New Roman" w:cs="Times New Roman"/>
                <w:b/>
                <w:bCs/>
                <w:sz w:val="24"/>
                <w:szCs w:val="24"/>
                <w:lang w:val="ru-RU"/>
              </w:rPr>
            </w:pPr>
            <w:r w:rsidRPr="00AA6530">
              <w:rPr>
                <w:rFonts w:ascii="Times New Roman" w:hAnsi="Times New Roman" w:cs="Times New Roman"/>
                <w:b/>
                <w:bCs/>
                <w:sz w:val="24"/>
                <w:szCs w:val="24"/>
                <w:lang w:val="ru-RU"/>
              </w:rPr>
              <w:lastRenderedPageBreak/>
              <w:t>површине за комуникацију</w:t>
            </w:r>
          </w:p>
        </w:tc>
        <w:tc>
          <w:tcPr>
            <w:tcW w:w="6691" w:type="dxa"/>
            <w:vAlign w:val="center"/>
          </w:tcPr>
          <w:p w14:paraId="2A3008B6"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Обезбедити пешачке и бициклистичке стазе независно једне од других.</w:t>
            </w:r>
          </w:p>
          <w:p w14:paraId="0FCAF826"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 xml:space="preserve">На подручју приобаља треба формирати бициклистичку стазу која се надовезује на исту из правца </w:t>
            </w:r>
            <w:proofErr w:type="spellStart"/>
            <w:r w:rsidRPr="00AA6530">
              <w:rPr>
                <w:rFonts w:ascii="Times New Roman" w:hAnsi="Times New Roman" w:cs="Times New Roman"/>
                <w:bCs/>
                <w:sz w:val="24"/>
                <w:szCs w:val="24"/>
                <w:lang w:val="sr-Cyrl-RS"/>
              </w:rPr>
              <w:t>архео</w:t>
            </w:r>
            <w:proofErr w:type="spellEnd"/>
            <w:r w:rsidRPr="00AA6530">
              <w:rPr>
                <w:rFonts w:ascii="Times New Roman" w:hAnsi="Times New Roman" w:cs="Times New Roman"/>
                <w:bCs/>
                <w:sz w:val="24"/>
                <w:szCs w:val="24"/>
                <w:lang w:val="sr-Cyrl-RS"/>
              </w:rPr>
              <w:t xml:space="preserve"> парка и уређене </w:t>
            </w:r>
            <w:proofErr w:type="spellStart"/>
            <w:r w:rsidRPr="00AA6530">
              <w:rPr>
                <w:rFonts w:ascii="Times New Roman" w:hAnsi="Times New Roman" w:cs="Times New Roman"/>
                <w:bCs/>
                <w:sz w:val="24"/>
                <w:szCs w:val="24"/>
                <w:lang w:val="sr-Cyrl-RS"/>
              </w:rPr>
              <w:t>обалоутврде</w:t>
            </w:r>
            <w:proofErr w:type="spellEnd"/>
            <w:r w:rsidRPr="00AA6530">
              <w:rPr>
                <w:rFonts w:ascii="Times New Roman" w:hAnsi="Times New Roman" w:cs="Times New Roman"/>
                <w:bCs/>
                <w:sz w:val="24"/>
                <w:szCs w:val="24"/>
                <w:lang w:val="sr-Cyrl-RS"/>
              </w:rPr>
              <w:t xml:space="preserve"> реке </w:t>
            </w:r>
            <w:proofErr w:type="spellStart"/>
            <w:r w:rsidRPr="00AA6530">
              <w:rPr>
                <w:rFonts w:ascii="Times New Roman" w:hAnsi="Times New Roman" w:cs="Times New Roman"/>
                <w:bCs/>
                <w:sz w:val="24"/>
                <w:szCs w:val="24"/>
                <w:lang w:val="sr-Cyrl-RS"/>
              </w:rPr>
              <w:t>Болечице</w:t>
            </w:r>
            <w:proofErr w:type="spellEnd"/>
            <w:r w:rsidRPr="00AA6530">
              <w:rPr>
                <w:rFonts w:ascii="Times New Roman" w:hAnsi="Times New Roman" w:cs="Times New Roman"/>
                <w:bCs/>
                <w:sz w:val="24"/>
                <w:szCs w:val="24"/>
                <w:lang w:val="sr-Cyrl-RS"/>
              </w:rPr>
              <w:t xml:space="preserve"> и континуирано наставља обалом Дунава.</w:t>
            </w:r>
          </w:p>
          <w:p w14:paraId="789E8EF6"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Ширина бициклистичке стазе је мин. од 1,1 m, за једносмерно, односно 2,2 m за двосмерно кретање, слободан профил бициклистичких стаза у висини од 2,5 m дуж целе површине стаза.</w:t>
            </w:r>
          </w:p>
          <w:p w14:paraId="75DF664E"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 xml:space="preserve">Обезбедити везу са плутајућим објектом. </w:t>
            </w:r>
          </w:p>
          <w:p w14:paraId="1664B0C1"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 xml:space="preserve">Дуж </w:t>
            </w:r>
            <w:proofErr w:type="spellStart"/>
            <w:r w:rsidRPr="00AA6530">
              <w:rPr>
                <w:rFonts w:ascii="Times New Roman" w:hAnsi="Times New Roman" w:cs="Times New Roman"/>
                <w:bCs/>
                <w:sz w:val="24"/>
                <w:szCs w:val="24"/>
                <w:lang w:val="sr-Cyrl-RS"/>
              </w:rPr>
              <w:t>обалоутврде</w:t>
            </w:r>
            <w:proofErr w:type="spellEnd"/>
            <w:r w:rsidRPr="00AA6530">
              <w:rPr>
                <w:rFonts w:ascii="Times New Roman" w:hAnsi="Times New Roman" w:cs="Times New Roman"/>
                <w:bCs/>
                <w:sz w:val="24"/>
                <w:szCs w:val="24"/>
                <w:lang w:val="sr-Cyrl-RS"/>
              </w:rPr>
              <w:t xml:space="preserve"> планирати степеништа и рампе за савладавање </w:t>
            </w:r>
            <w:proofErr w:type="spellStart"/>
            <w:r w:rsidRPr="00AA6530">
              <w:rPr>
                <w:rFonts w:ascii="Times New Roman" w:hAnsi="Times New Roman" w:cs="Times New Roman"/>
                <w:bCs/>
                <w:sz w:val="24"/>
                <w:szCs w:val="24"/>
                <w:lang w:val="sr-Cyrl-RS"/>
              </w:rPr>
              <w:t>денивелације</w:t>
            </w:r>
            <w:proofErr w:type="spellEnd"/>
            <w:r w:rsidRPr="00AA6530">
              <w:rPr>
                <w:rFonts w:ascii="Times New Roman" w:hAnsi="Times New Roman" w:cs="Times New Roman"/>
                <w:bCs/>
                <w:sz w:val="24"/>
                <w:szCs w:val="24"/>
                <w:lang w:val="sr-Cyrl-RS"/>
              </w:rPr>
              <w:t>.</w:t>
            </w:r>
          </w:p>
          <w:p w14:paraId="2FDD9DAD"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За засторе користити квалитетне и трајне материјале, безбедне за коришћење у свим временским условима.</w:t>
            </w:r>
          </w:p>
          <w:p w14:paraId="63F6CD36"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 xml:space="preserve">Пожељно је коришћење </w:t>
            </w:r>
            <w:proofErr w:type="spellStart"/>
            <w:r w:rsidRPr="00AA6530">
              <w:rPr>
                <w:rFonts w:ascii="Times New Roman" w:hAnsi="Times New Roman" w:cs="Times New Roman"/>
                <w:bCs/>
                <w:sz w:val="24"/>
                <w:szCs w:val="24"/>
                <w:lang w:val="sr-Cyrl-RS"/>
              </w:rPr>
              <w:t>полупорозних</w:t>
            </w:r>
            <w:proofErr w:type="spellEnd"/>
            <w:r w:rsidRPr="00AA6530">
              <w:rPr>
                <w:rFonts w:ascii="Times New Roman" w:hAnsi="Times New Roman" w:cs="Times New Roman"/>
                <w:bCs/>
                <w:sz w:val="24"/>
                <w:szCs w:val="24"/>
                <w:lang w:val="sr-Cyrl-RS"/>
              </w:rPr>
              <w:t xml:space="preserve"> и порозних застора.</w:t>
            </w:r>
          </w:p>
          <w:p w14:paraId="0E2B88E1"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Потребно је обезбедити 1-2% пада површина за комуникацију, чиме се омогућава дренажа површинских вода ка околном порозном земљишту или кишној канализацији, за шта је неопходно обезбедити дренажне елементе.</w:t>
            </w:r>
          </w:p>
        </w:tc>
      </w:tr>
      <w:tr w:rsidR="00AA6530" w:rsidRPr="00AA6530" w14:paraId="406F8B69" w14:textId="77777777" w:rsidTr="00671721">
        <w:tc>
          <w:tcPr>
            <w:tcW w:w="2977" w:type="dxa"/>
            <w:vAlign w:val="center"/>
          </w:tcPr>
          <w:p w14:paraId="1D7A7359" w14:textId="77777777" w:rsidR="002818EF" w:rsidRPr="00AA6530" w:rsidRDefault="002818EF" w:rsidP="00A12514">
            <w:pPr>
              <w:autoSpaceDE w:val="0"/>
              <w:autoSpaceDN w:val="0"/>
              <w:adjustRightInd w:val="0"/>
              <w:rPr>
                <w:rFonts w:ascii="Times New Roman" w:hAnsi="Times New Roman" w:cs="Times New Roman"/>
                <w:b/>
                <w:bCs/>
                <w:sz w:val="24"/>
                <w:szCs w:val="24"/>
                <w:lang w:val="ru-RU"/>
              </w:rPr>
            </w:pPr>
            <w:r w:rsidRPr="00AA6530">
              <w:rPr>
                <w:rFonts w:ascii="Times New Roman" w:hAnsi="Times New Roman" w:cs="Times New Roman"/>
                <w:b/>
                <w:bCs/>
                <w:sz w:val="24"/>
                <w:szCs w:val="24"/>
                <w:lang w:val="ru-RU"/>
              </w:rPr>
              <w:t>вртно-архитектонски елементи</w:t>
            </w:r>
          </w:p>
        </w:tc>
        <w:tc>
          <w:tcPr>
            <w:tcW w:w="6691" w:type="dxa"/>
            <w:vAlign w:val="center"/>
          </w:tcPr>
          <w:p w14:paraId="7DA7EA34"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 xml:space="preserve">На овом простору дозвољено је постављање </w:t>
            </w:r>
            <w:proofErr w:type="spellStart"/>
            <w:r w:rsidRPr="00AA6530">
              <w:rPr>
                <w:rFonts w:ascii="Times New Roman" w:hAnsi="Times New Roman" w:cs="Times New Roman"/>
                <w:bCs/>
                <w:sz w:val="24"/>
                <w:szCs w:val="24"/>
                <w:lang w:val="sr-Cyrl-RS"/>
              </w:rPr>
              <w:t>пергола</w:t>
            </w:r>
            <w:proofErr w:type="spellEnd"/>
            <w:r w:rsidRPr="00AA6530">
              <w:rPr>
                <w:rFonts w:ascii="Times New Roman" w:hAnsi="Times New Roman" w:cs="Times New Roman"/>
                <w:bCs/>
                <w:sz w:val="24"/>
                <w:szCs w:val="24"/>
                <w:lang w:val="sr-Cyrl-RS"/>
              </w:rPr>
              <w:t>, надстрешница и мини амфитеатара, од природног материјала.</w:t>
            </w:r>
          </w:p>
          <w:p w14:paraId="2DD0DB08"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 xml:space="preserve">Дуж </w:t>
            </w:r>
            <w:proofErr w:type="spellStart"/>
            <w:r w:rsidRPr="00AA6530">
              <w:rPr>
                <w:rFonts w:ascii="Times New Roman" w:hAnsi="Times New Roman" w:cs="Times New Roman"/>
                <w:bCs/>
                <w:sz w:val="24"/>
                <w:szCs w:val="24"/>
                <w:lang w:val="sr-Cyrl-RS"/>
              </w:rPr>
              <w:t>обалоутврда</w:t>
            </w:r>
            <w:proofErr w:type="spellEnd"/>
            <w:r w:rsidRPr="00AA6530">
              <w:rPr>
                <w:rFonts w:ascii="Times New Roman" w:hAnsi="Times New Roman" w:cs="Times New Roman"/>
                <w:bCs/>
                <w:sz w:val="24"/>
                <w:szCs w:val="24"/>
                <w:lang w:val="sr-Cyrl-RS"/>
              </w:rPr>
              <w:t xml:space="preserve"> планира се постављање дрвених тераса, местимично, са могућим трибинама за повремено окупљање и боравак на реци, пецање и сл.</w:t>
            </w:r>
          </w:p>
        </w:tc>
      </w:tr>
      <w:tr w:rsidR="00AA6530" w:rsidRPr="00AA6530" w14:paraId="2ECC6F3A" w14:textId="77777777" w:rsidTr="00671721">
        <w:tc>
          <w:tcPr>
            <w:tcW w:w="2977" w:type="dxa"/>
            <w:vAlign w:val="center"/>
          </w:tcPr>
          <w:p w14:paraId="12441C41" w14:textId="77777777" w:rsidR="002818EF" w:rsidRPr="00AA6530" w:rsidRDefault="002818EF" w:rsidP="00A12514">
            <w:pPr>
              <w:autoSpaceDE w:val="0"/>
              <w:autoSpaceDN w:val="0"/>
              <w:adjustRightInd w:val="0"/>
              <w:rPr>
                <w:rFonts w:ascii="Times New Roman" w:hAnsi="Times New Roman" w:cs="Times New Roman"/>
                <w:b/>
                <w:bCs/>
                <w:sz w:val="24"/>
                <w:szCs w:val="24"/>
                <w:lang w:val="ru-RU"/>
              </w:rPr>
            </w:pPr>
            <w:r w:rsidRPr="00AA6530">
              <w:rPr>
                <w:rFonts w:ascii="Times New Roman" w:hAnsi="Times New Roman" w:cs="Times New Roman"/>
                <w:b/>
                <w:bCs/>
                <w:sz w:val="24"/>
                <w:szCs w:val="24"/>
                <w:lang w:val="ru-RU"/>
              </w:rPr>
              <w:t>мобилијар и опрема</w:t>
            </w:r>
          </w:p>
        </w:tc>
        <w:tc>
          <w:tcPr>
            <w:tcW w:w="6691" w:type="dxa"/>
            <w:vAlign w:val="center"/>
          </w:tcPr>
          <w:p w14:paraId="59FCACAC"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 xml:space="preserve">Приликом избора </w:t>
            </w:r>
            <w:proofErr w:type="spellStart"/>
            <w:r w:rsidRPr="00AA6530">
              <w:rPr>
                <w:rFonts w:ascii="Times New Roman" w:hAnsi="Times New Roman" w:cs="Times New Roman"/>
                <w:bCs/>
                <w:sz w:val="24"/>
                <w:szCs w:val="24"/>
                <w:lang w:val="sr-Cyrl-RS"/>
              </w:rPr>
              <w:t>мобилијара</w:t>
            </w:r>
            <w:proofErr w:type="spellEnd"/>
            <w:r w:rsidRPr="00AA6530">
              <w:rPr>
                <w:rFonts w:ascii="Times New Roman" w:hAnsi="Times New Roman" w:cs="Times New Roman"/>
                <w:bCs/>
                <w:sz w:val="24"/>
                <w:szCs w:val="24"/>
                <w:lang w:val="sr-Cyrl-RS"/>
              </w:rPr>
              <w:t xml:space="preserve"> водити рачуна да се задовоље естетски критеријуми у контексту амбијенталних и споменичких вредности простора,</w:t>
            </w:r>
          </w:p>
          <w:p w14:paraId="4D793221"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 xml:space="preserve">Врста и дизајн </w:t>
            </w:r>
            <w:proofErr w:type="spellStart"/>
            <w:r w:rsidRPr="00AA6530">
              <w:rPr>
                <w:rFonts w:ascii="Times New Roman" w:hAnsi="Times New Roman" w:cs="Times New Roman"/>
                <w:bCs/>
                <w:sz w:val="24"/>
                <w:szCs w:val="24"/>
                <w:lang w:val="sr-Cyrl-RS"/>
              </w:rPr>
              <w:t>мобилијара</w:t>
            </w:r>
            <w:proofErr w:type="spellEnd"/>
            <w:r w:rsidRPr="00AA6530">
              <w:rPr>
                <w:rFonts w:ascii="Times New Roman" w:hAnsi="Times New Roman" w:cs="Times New Roman"/>
                <w:bCs/>
                <w:sz w:val="24"/>
                <w:szCs w:val="24"/>
                <w:lang w:val="sr-Cyrl-RS"/>
              </w:rPr>
              <w:t xml:space="preserve"> треба да одговара стилу пејзажно-архитектонског уређења,</w:t>
            </w:r>
          </w:p>
          <w:p w14:paraId="3D84E831"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 xml:space="preserve">Елементе </w:t>
            </w:r>
            <w:proofErr w:type="spellStart"/>
            <w:r w:rsidRPr="00AA6530">
              <w:rPr>
                <w:rFonts w:ascii="Times New Roman" w:hAnsi="Times New Roman" w:cs="Times New Roman"/>
                <w:bCs/>
                <w:sz w:val="24"/>
                <w:szCs w:val="24"/>
                <w:lang w:val="sr-Cyrl-RS"/>
              </w:rPr>
              <w:t>мобилијара</w:t>
            </w:r>
            <w:proofErr w:type="spellEnd"/>
            <w:r w:rsidRPr="00AA6530">
              <w:rPr>
                <w:rFonts w:ascii="Times New Roman" w:hAnsi="Times New Roman" w:cs="Times New Roman"/>
                <w:bCs/>
                <w:sz w:val="24"/>
                <w:szCs w:val="24"/>
                <w:lang w:val="sr-Cyrl-RS"/>
              </w:rPr>
              <w:t xml:space="preserve"> поставити дуж </w:t>
            </w:r>
            <w:proofErr w:type="spellStart"/>
            <w:r w:rsidRPr="00AA6530">
              <w:rPr>
                <w:rFonts w:ascii="Times New Roman" w:hAnsi="Times New Roman" w:cs="Times New Roman"/>
                <w:bCs/>
                <w:sz w:val="24"/>
                <w:szCs w:val="24"/>
                <w:lang w:val="sr-Cyrl-RS"/>
              </w:rPr>
              <w:t>шетне</w:t>
            </w:r>
            <w:proofErr w:type="spellEnd"/>
            <w:r w:rsidRPr="00AA6530">
              <w:rPr>
                <w:rFonts w:ascii="Times New Roman" w:hAnsi="Times New Roman" w:cs="Times New Roman"/>
                <w:bCs/>
                <w:sz w:val="24"/>
                <w:szCs w:val="24"/>
                <w:lang w:val="sr-Cyrl-RS"/>
              </w:rPr>
              <w:t xml:space="preserve"> стазе одређеном динамиком или на једнаким растојањима.</w:t>
            </w:r>
          </w:p>
        </w:tc>
      </w:tr>
      <w:tr w:rsidR="00AA6530" w:rsidRPr="00AA6530" w14:paraId="6765690A" w14:textId="77777777" w:rsidTr="006717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27"/>
        </w:trPr>
        <w:tc>
          <w:tcPr>
            <w:tcW w:w="2977" w:type="dxa"/>
          </w:tcPr>
          <w:p w14:paraId="73D3CC39" w14:textId="77777777" w:rsidR="002818EF" w:rsidRPr="00AA6530" w:rsidRDefault="002818EF" w:rsidP="00A12514">
            <w:pPr>
              <w:autoSpaceDE w:val="0"/>
              <w:autoSpaceDN w:val="0"/>
              <w:adjustRightInd w:val="0"/>
              <w:rPr>
                <w:rFonts w:ascii="Times New Roman" w:hAnsi="Times New Roman" w:cs="Times New Roman"/>
                <w:b/>
                <w:bCs/>
                <w:sz w:val="24"/>
                <w:szCs w:val="24"/>
                <w:lang w:val="ru-RU"/>
              </w:rPr>
            </w:pPr>
            <w:r w:rsidRPr="00AA6530">
              <w:rPr>
                <w:rFonts w:ascii="Times New Roman" w:hAnsi="Times New Roman" w:cs="Times New Roman"/>
                <w:b/>
                <w:bCs/>
                <w:sz w:val="24"/>
                <w:szCs w:val="24"/>
                <w:lang w:val="ru-RU"/>
              </w:rPr>
              <w:lastRenderedPageBreak/>
              <w:t>комунална инфраструктура</w:t>
            </w:r>
          </w:p>
        </w:tc>
        <w:tc>
          <w:tcPr>
            <w:tcW w:w="6691" w:type="dxa"/>
          </w:tcPr>
          <w:p w14:paraId="1F4EA3D7"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Потребно је опремити стандардном инфраструктуром и системом за заливање.</w:t>
            </w:r>
          </w:p>
          <w:p w14:paraId="26F02FC5"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Инфраструктурну мрежу постављати на основу снимка постојећег стања и валоризације вегетације, а у складу са дефинисаним минималним дистанцама за поједине врсте инфраструктуре.</w:t>
            </w:r>
          </w:p>
        </w:tc>
      </w:tr>
      <w:tr w:rsidR="00AA6530" w:rsidRPr="00AA6530" w14:paraId="5FA5648E" w14:textId="77777777" w:rsidTr="006717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222"/>
        </w:trPr>
        <w:tc>
          <w:tcPr>
            <w:tcW w:w="2977" w:type="dxa"/>
          </w:tcPr>
          <w:p w14:paraId="387B819F" w14:textId="77777777" w:rsidR="002818EF" w:rsidRPr="00AA6530" w:rsidRDefault="002818EF" w:rsidP="00A12514">
            <w:pPr>
              <w:autoSpaceDE w:val="0"/>
              <w:autoSpaceDN w:val="0"/>
              <w:adjustRightInd w:val="0"/>
              <w:rPr>
                <w:rFonts w:ascii="Times New Roman" w:hAnsi="Times New Roman" w:cs="Times New Roman"/>
                <w:b/>
                <w:bCs/>
                <w:sz w:val="24"/>
                <w:szCs w:val="24"/>
                <w:lang w:val="ru-RU"/>
              </w:rPr>
            </w:pPr>
            <w:r w:rsidRPr="00AA6530">
              <w:rPr>
                <w:rFonts w:ascii="Times New Roman" w:hAnsi="Times New Roman" w:cs="Times New Roman"/>
                <w:b/>
                <w:bCs/>
                <w:sz w:val="24"/>
                <w:szCs w:val="24"/>
                <w:lang w:val="ru-RU"/>
              </w:rPr>
              <w:t>техничка правила</w:t>
            </w:r>
          </w:p>
        </w:tc>
        <w:tc>
          <w:tcPr>
            <w:tcW w:w="6691" w:type="dxa"/>
          </w:tcPr>
          <w:p w14:paraId="75287432"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Примењивати дефинисане „Стандарде за уређење и озелењавање у области пејзажне архитектуре“.</w:t>
            </w:r>
          </w:p>
          <w:p w14:paraId="2BFE8E4A"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Обавезна је израда Пројекта пејзажно архитектонског уређења, уз услове надлежних институција.</w:t>
            </w:r>
          </w:p>
        </w:tc>
      </w:tr>
    </w:tbl>
    <w:p w14:paraId="670F73D9" w14:textId="7B7F045D" w:rsidR="002818EF" w:rsidRPr="00AA6530" w:rsidRDefault="002818EF" w:rsidP="00AA3C98">
      <w:pPr>
        <w:spacing w:before="120" w:after="240"/>
        <w:ind w:firstLine="720"/>
        <w:rPr>
          <w:rFonts w:ascii="Times New Roman" w:hAnsi="Times New Roman" w:cs="Times New Roman"/>
          <w:spacing w:val="-2"/>
          <w:sz w:val="24"/>
          <w:szCs w:val="24"/>
          <w:lang w:val="ru-RU"/>
        </w:rPr>
      </w:pPr>
      <w:r w:rsidRPr="00AA6530">
        <w:rPr>
          <w:rFonts w:ascii="Times New Roman" w:hAnsi="Times New Roman" w:cs="Times New Roman"/>
          <w:spacing w:val="-2"/>
          <w:sz w:val="24"/>
          <w:szCs w:val="24"/>
          <w:lang w:val="ru-RU"/>
        </w:rPr>
        <w:t>За појас приобалног земљишта (грађевинске парцеле ПРЗ.1 и ПРЗ.2) спровођење П</w:t>
      </w:r>
      <w:proofErr w:type="spellStart"/>
      <w:r w:rsidRPr="00AA6530">
        <w:rPr>
          <w:rFonts w:ascii="Times New Roman" w:hAnsi="Times New Roman" w:cs="Times New Roman"/>
          <w:spacing w:val="-2"/>
          <w:sz w:val="24"/>
          <w:szCs w:val="24"/>
          <w:lang w:val="sr-Cyrl-CS"/>
        </w:rPr>
        <w:t>росторног</w:t>
      </w:r>
      <w:proofErr w:type="spellEnd"/>
      <w:r w:rsidRPr="00AA6530">
        <w:rPr>
          <w:rFonts w:ascii="Times New Roman" w:hAnsi="Times New Roman" w:cs="Times New Roman"/>
          <w:spacing w:val="-2"/>
          <w:sz w:val="24"/>
          <w:szCs w:val="24"/>
          <w:lang w:val="sr-Cyrl-CS"/>
        </w:rPr>
        <w:t xml:space="preserve"> п</w:t>
      </w:r>
      <w:r w:rsidRPr="00AA6530">
        <w:rPr>
          <w:rFonts w:ascii="Times New Roman" w:hAnsi="Times New Roman" w:cs="Times New Roman"/>
          <w:spacing w:val="-2"/>
          <w:sz w:val="24"/>
          <w:szCs w:val="24"/>
          <w:lang w:val="ru-RU"/>
        </w:rPr>
        <w:t>лана је предвиђено кроз израду урбанистичког пројекта реконструкције и изградње обалоутврде, којим ће се дефинисати јединствено хидротехничко решење које подразумева одбрану од плављења, као и заштиту вертикалне обале од подлокавања.</w:t>
      </w:r>
      <w:r w:rsidR="00B91009" w:rsidRPr="00AA6530">
        <w:rPr>
          <w:rFonts w:ascii="Times New Roman" w:hAnsi="Times New Roman" w:cs="Times New Roman"/>
          <w:spacing w:val="-2"/>
          <w:sz w:val="24"/>
          <w:szCs w:val="24"/>
          <w:lang w:val="sr-Latn-RS"/>
        </w:rPr>
        <w:t>“</w:t>
      </w:r>
      <w:r w:rsidRPr="00AA6530">
        <w:rPr>
          <w:rFonts w:ascii="Times New Roman" w:hAnsi="Times New Roman" w:cs="Times New Roman"/>
          <w:spacing w:val="-2"/>
          <w:sz w:val="24"/>
          <w:szCs w:val="24"/>
          <w:lang w:val="ru-RU"/>
        </w:rPr>
        <w:t xml:space="preserve"> </w:t>
      </w:r>
    </w:p>
    <w:p w14:paraId="394E8695" w14:textId="11483995" w:rsidR="002818EF" w:rsidRPr="00AA6530" w:rsidRDefault="002818EF" w:rsidP="00B91009">
      <w:pPr>
        <w:pStyle w:val="NoSpacing"/>
        <w:spacing w:before="120" w:after="120"/>
        <w:rPr>
          <w:rFonts w:ascii="Times New Roman" w:hAnsi="Times New Roman"/>
          <w:sz w:val="24"/>
          <w:szCs w:val="24"/>
          <w:lang w:val="sr-Cyrl-CS"/>
        </w:rPr>
      </w:pPr>
      <w:r w:rsidRPr="00AA6530">
        <w:rPr>
          <w:rFonts w:ascii="Times New Roman" w:hAnsi="Times New Roman" w:cs="Times New Roman"/>
          <w:b/>
          <w:bCs/>
          <w:iCs/>
          <w:sz w:val="24"/>
          <w:szCs w:val="24"/>
          <w:lang w:val="ru-RU"/>
        </w:rPr>
        <w:t xml:space="preserve">Након </w:t>
      </w:r>
      <w:r w:rsidR="00B91009" w:rsidRPr="00AA6530">
        <w:rPr>
          <w:rFonts w:ascii="Times New Roman" w:hAnsi="Times New Roman" w:cs="Times New Roman"/>
          <w:b/>
          <w:bCs/>
          <w:iCs/>
          <w:sz w:val="24"/>
          <w:szCs w:val="24"/>
          <w:lang w:val="ru-RU"/>
        </w:rPr>
        <w:t xml:space="preserve">тачке </w:t>
      </w:r>
      <w:r w:rsidRPr="00AA6530">
        <w:rPr>
          <w:rFonts w:ascii="Times New Roman" w:hAnsi="Times New Roman"/>
          <w:b/>
          <w:bCs/>
          <w:caps/>
          <w:sz w:val="24"/>
          <w:szCs w:val="24"/>
          <w:lang w:val="sr-Cyrl-CS"/>
        </w:rPr>
        <w:t>2.4.1. П</w:t>
      </w:r>
      <w:r w:rsidRPr="00AA6530">
        <w:rPr>
          <w:rFonts w:ascii="Times New Roman" w:hAnsi="Times New Roman"/>
          <w:b/>
          <w:bCs/>
          <w:sz w:val="24"/>
          <w:szCs w:val="24"/>
          <w:lang w:val="sr-Cyrl-CS"/>
        </w:rPr>
        <w:t>риобално</w:t>
      </w:r>
      <w:r w:rsidRPr="00AA6530">
        <w:rPr>
          <w:rFonts w:ascii="Times New Roman" w:hAnsi="Times New Roman"/>
          <w:b/>
          <w:bCs/>
          <w:caps/>
          <w:sz w:val="24"/>
          <w:szCs w:val="24"/>
          <w:lang w:val="sr-Cyrl-CS"/>
        </w:rPr>
        <w:t xml:space="preserve"> </w:t>
      </w:r>
      <w:r w:rsidRPr="00AA6530">
        <w:rPr>
          <w:rFonts w:ascii="Times New Roman" w:hAnsi="Times New Roman"/>
          <w:b/>
          <w:bCs/>
          <w:sz w:val="24"/>
          <w:szCs w:val="24"/>
          <w:lang w:val="sr-Cyrl-CS"/>
        </w:rPr>
        <w:t>земљиште</w:t>
      </w:r>
      <w:r w:rsidR="00B91009" w:rsidRPr="00AA6530">
        <w:rPr>
          <w:rFonts w:ascii="Times New Roman" w:hAnsi="Times New Roman"/>
          <w:b/>
          <w:bCs/>
          <w:sz w:val="24"/>
          <w:szCs w:val="24"/>
          <w:lang w:val="sr-Cyrl-CS"/>
        </w:rPr>
        <w:t>,</w:t>
      </w:r>
      <w:r w:rsidRPr="00AA6530">
        <w:rPr>
          <w:rFonts w:ascii="Times New Roman" w:hAnsi="Times New Roman"/>
          <w:b/>
          <w:bCs/>
          <w:sz w:val="24"/>
          <w:szCs w:val="24"/>
          <w:lang w:val="sr-Cyrl-CS"/>
        </w:rPr>
        <w:t xml:space="preserve"> додаје се нов</w:t>
      </w:r>
      <w:r w:rsidR="00B91009" w:rsidRPr="00AA6530">
        <w:rPr>
          <w:rFonts w:ascii="Times New Roman" w:hAnsi="Times New Roman"/>
          <w:b/>
          <w:bCs/>
          <w:sz w:val="24"/>
          <w:szCs w:val="24"/>
          <w:lang w:val="sr-Cyrl-CS"/>
        </w:rPr>
        <w:t>а</w:t>
      </w:r>
      <w:r w:rsidRPr="00AA6530">
        <w:rPr>
          <w:rFonts w:ascii="Times New Roman" w:hAnsi="Times New Roman"/>
          <w:b/>
          <w:bCs/>
          <w:sz w:val="24"/>
          <w:szCs w:val="24"/>
          <w:lang w:val="sr-Cyrl-CS"/>
        </w:rPr>
        <w:t xml:space="preserve"> </w:t>
      </w:r>
      <w:r w:rsidR="00B91009" w:rsidRPr="00AA6530">
        <w:rPr>
          <w:rFonts w:ascii="Times New Roman" w:hAnsi="Times New Roman"/>
          <w:b/>
          <w:bCs/>
          <w:sz w:val="24"/>
          <w:szCs w:val="24"/>
          <w:lang w:val="sr-Cyrl-CS"/>
        </w:rPr>
        <w:t>тачка</w:t>
      </w:r>
      <w:r w:rsidRPr="00AA6530">
        <w:rPr>
          <w:rFonts w:ascii="Times New Roman" w:hAnsi="Times New Roman"/>
          <w:b/>
          <w:bCs/>
          <w:sz w:val="24"/>
          <w:szCs w:val="24"/>
          <w:lang w:val="sr-Cyrl-CS"/>
        </w:rPr>
        <w:t xml:space="preserve"> 2.4.2. Водне површине – река </w:t>
      </w:r>
      <w:proofErr w:type="spellStart"/>
      <w:r w:rsidRPr="00AA6530">
        <w:rPr>
          <w:rFonts w:ascii="Times New Roman" w:hAnsi="Times New Roman"/>
          <w:b/>
          <w:bCs/>
          <w:sz w:val="24"/>
          <w:szCs w:val="24"/>
          <w:lang w:val="sr-Cyrl-CS"/>
        </w:rPr>
        <w:t>Болечица</w:t>
      </w:r>
      <w:proofErr w:type="spellEnd"/>
      <w:r w:rsidR="00B91009" w:rsidRPr="00AA6530">
        <w:rPr>
          <w:rFonts w:ascii="Times New Roman" w:hAnsi="Times New Roman"/>
          <w:sz w:val="24"/>
          <w:szCs w:val="24"/>
          <w:lang w:val="sr-Latn-RS"/>
        </w:rPr>
        <w:t>,</w:t>
      </w:r>
      <w:r w:rsidRPr="00AA6530">
        <w:rPr>
          <w:rFonts w:ascii="Times New Roman" w:hAnsi="Times New Roman"/>
          <w:sz w:val="24"/>
          <w:szCs w:val="24"/>
          <w:lang w:val="sr-Cyrl-CS"/>
        </w:rPr>
        <w:t xml:space="preserve"> </w:t>
      </w:r>
      <w:r w:rsidR="00B91009" w:rsidRPr="00AA6530">
        <w:rPr>
          <w:rFonts w:ascii="Times New Roman" w:hAnsi="Times New Roman"/>
          <w:sz w:val="24"/>
          <w:szCs w:val="24"/>
          <w:lang w:val="sr-Cyrl-CS"/>
        </w:rPr>
        <w:t>која</w:t>
      </w:r>
      <w:r w:rsidRPr="00AA6530">
        <w:rPr>
          <w:rFonts w:ascii="Times New Roman" w:hAnsi="Times New Roman"/>
          <w:sz w:val="24"/>
          <w:szCs w:val="24"/>
          <w:lang w:val="sr-Cyrl-CS"/>
        </w:rPr>
        <w:t xml:space="preserve"> гласи:</w:t>
      </w:r>
    </w:p>
    <w:p w14:paraId="55F2AD2D" w14:textId="77777777" w:rsidR="002818EF" w:rsidRPr="00AA6530" w:rsidRDefault="002818EF" w:rsidP="00A12514">
      <w:pPr>
        <w:pStyle w:val="NoSpacing"/>
        <w:spacing w:before="120" w:after="120"/>
        <w:jc w:val="center"/>
        <w:rPr>
          <w:rFonts w:ascii="Times New Roman" w:hAnsi="Times New Roman" w:cs="Times New Roman"/>
          <w:caps/>
          <w:sz w:val="24"/>
          <w:szCs w:val="24"/>
          <w:lang w:val="ru-RU"/>
        </w:rPr>
      </w:pPr>
      <w:r w:rsidRPr="00AA6530">
        <w:rPr>
          <w:rFonts w:ascii="Times New Roman" w:hAnsi="Times New Roman" w:cs="Times New Roman"/>
          <w:sz w:val="24"/>
          <w:szCs w:val="24"/>
          <w:lang w:val="sr-Cyrl-CS"/>
        </w:rPr>
        <w:t>„</w:t>
      </w:r>
      <w:bookmarkStart w:id="33" w:name="_Hlk135409696"/>
      <w:r w:rsidRPr="00AA6530">
        <w:rPr>
          <w:rFonts w:ascii="Times New Roman" w:hAnsi="Times New Roman" w:cs="Times New Roman"/>
          <w:caps/>
          <w:sz w:val="24"/>
          <w:szCs w:val="24"/>
          <w:lang w:val="sr-Cyrl-CS"/>
        </w:rPr>
        <w:t>2.4.2. В</w:t>
      </w:r>
      <w:r w:rsidRPr="00AA6530">
        <w:rPr>
          <w:rFonts w:ascii="Times New Roman" w:hAnsi="Times New Roman" w:cs="Times New Roman"/>
          <w:sz w:val="24"/>
          <w:szCs w:val="24"/>
          <w:lang w:val="sr-Cyrl-CS"/>
        </w:rPr>
        <w:t>одне</w:t>
      </w:r>
      <w:r w:rsidRPr="00AA6530">
        <w:rPr>
          <w:rFonts w:ascii="Times New Roman" w:hAnsi="Times New Roman" w:cs="Times New Roman"/>
          <w:caps/>
          <w:sz w:val="24"/>
          <w:szCs w:val="24"/>
          <w:lang w:val="ru-RU"/>
        </w:rPr>
        <w:t xml:space="preserve"> </w:t>
      </w:r>
      <w:r w:rsidRPr="00AA6530">
        <w:rPr>
          <w:rFonts w:ascii="Times New Roman" w:hAnsi="Times New Roman" w:cs="Times New Roman"/>
          <w:sz w:val="24"/>
          <w:szCs w:val="24"/>
          <w:lang w:val="ru-RU"/>
        </w:rPr>
        <w:t>површине</w:t>
      </w:r>
      <w:r w:rsidRPr="00AA6530">
        <w:rPr>
          <w:rFonts w:ascii="Times New Roman" w:hAnsi="Times New Roman" w:cs="Times New Roman"/>
          <w:sz w:val="24"/>
          <w:szCs w:val="24"/>
          <w:lang w:val="sr-Cyrl-CS"/>
        </w:rPr>
        <w:t xml:space="preserve"> – река </w:t>
      </w:r>
      <w:proofErr w:type="spellStart"/>
      <w:r w:rsidRPr="00AA6530">
        <w:rPr>
          <w:rFonts w:ascii="Times New Roman" w:hAnsi="Times New Roman" w:cs="Times New Roman"/>
          <w:sz w:val="24"/>
          <w:szCs w:val="24"/>
          <w:lang w:val="sr-Cyrl-CS"/>
        </w:rPr>
        <w:t>Болечица</w:t>
      </w:r>
      <w:proofErr w:type="spellEnd"/>
    </w:p>
    <w:bookmarkEnd w:id="33"/>
    <w:p w14:paraId="59EA7A1A" w14:textId="77777777" w:rsidR="002818EF" w:rsidRPr="00AA6530" w:rsidRDefault="002818EF" w:rsidP="00A12514">
      <w:pPr>
        <w:spacing w:before="120" w:after="120"/>
        <w:ind w:firstLine="720"/>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У оквиру водних површина, Планом је обухваћен део регулација реке Болечице (грађевинска парцела В1.20) која је дефинисана Планом детаљне регулације за примарне објекте болечког канализационог система - I фаза, Градске општине Вождовац, Звездара и Гроцка ("Службени лист града Београда", бр. 47/16) (у даљем тексту: ПДР Болечице). ПДР Болечице, утврђена је регулација како би се обезбедило да корито, којим иначе протичу мали протоци, прими велике количине воде у току јаких падавина и током поплава. Последња три километра речног корита, кроз насеље Винча, нису регулисана. Резултат таквог стања је изливање реке из корита и плављење околног терена у периодима када ниво Дунава расте. </w:t>
      </w:r>
    </w:p>
    <w:p w14:paraId="135B20B9" w14:textId="77777777" w:rsidR="002818EF" w:rsidRPr="00AA6530" w:rsidRDefault="002818EF" w:rsidP="00A12514">
      <w:pPr>
        <w:spacing w:before="120" w:after="120"/>
        <w:ind w:firstLine="720"/>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Планирана регулације реке Болечице, у оквиру приобалног земљишта (појас земљишта непосредно уз корито за велику воду реке Болечице, који служи за одржавање заштитних објеката (насипи, обалоутврде ...)), са северне стране реке Болечице, (оријентисане ка Архео парку), </w:t>
      </w:r>
      <w:r w:rsidRPr="00AA6530">
        <w:rPr>
          <w:rFonts w:ascii="Times New Roman" w:hAnsi="Times New Roman" w:cs="Times New Roman"/>
          <w:sz w:val="24"/>
          <w:szCs w:val="24"/>
          <w:lang w:val="sr-Cyrl-RS"/>
        </w:rPr>
        <w:t>садржи</w:t>
      </w:r>
      <w:r w:rsidRPr="00AA6530">
        <w:rPr>
          <w:rFonts w:ascii="Times New Roman" w:hAnsi="Times New Roman" w:cs="Times New Roman"/>
          <w:sz w:val="24"/>
          <w:szCs w:val="24"/>
          <w:lang w:val="ru-RU"/>
        </w:rPr>
        <w:t xml:space="preserve"> комуналну стазу минималне ширине 3,5 m и пешачку стазу ширине 1,5 m са појасом зеленила од око 8,0 m. Горњи плато обалоутврде, на којој је планирана комунална и пешачка стаза, висински је дефинисана на коти 76,50mnv. </w:t>
      </w:r>
    </w:p>
    <w:p w14:paraId="2A03148D" w14:textId="77777777" w:rsidR="002818EF" w:rsidRPr="00AA6530" w:rsidRDefault="002818EF" w:rsidP="00A12514">
      <w:pPr>
        <w:spacing w:before="120" w:after="120"/>
        <w:ind w:firstLine="720"/>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Комунална стаза је у функцији одржавања планираног корита реке Болечице и пратеће инфраструктуре и планира се за двонаменско коришћење, за потребе бициклистичке стазе. </w:t>
      </w:r>
    </w:p>
    <w:p w14:paraId="533839AA" w14:textId="77777777" w:rsidR="002818EF" w:rsidRPr="00AA6530" w:rsidRDefault="002818EF" w:rsidP="00A12514">
      <w:pPr>
        <w:spacing w:before="120" w:after="120"/>
        <w:ind w:firstLine="720"/>
        <w:rPr>
          <w:rFonts w:ascii="Times New Roman" w:hAnsi="Times New Roman" w:cs="Times New Roman"/>
          <w:sz w:val="24"/>
          <w:szCs w:val="24"/>
          <w:lang w:val="ru-RU"/>
        </w:rPr>
      </w:pPr>
      <w:r w:rsidRPr="00AA6530">
        <w:rPr>
          <w:rFonts w:ascii="Times New Roman" w:hAnsi="Times New Roman" w:cs="Times New Roman"/>
          <w:sz w:val="24"/>
          <w:szCs w:val="24"/>
          <w:lang w:val="ru-RU"/>
        </w:rPr>
        <w:t>За основни протицајни профил усвојен је типски, какав је изведен и планиран на целом сектору.</w:t>
      </w:r>
    </w:p>
    <w:p w14:paraId="2F0923CC" w14:textId="77777777" w:rsidR="002818EF" w:rsidRPr="00AA6530" w:rsidRDefault="002818EF" w:rsidP="002D319B">
      <w:pPr>
        <w:numPr>
          <w:ilvl w:val="0"/>
          <w:numId w:val="28"/>
        </w:numPr>
        <w:ind w:left="567" w:hanging="283"/>
        <w:rPr>
          <w:rFonts w:ascii="Times New Roman" w:hAnsi="Times New Roman" w:cs="Times New Roman"/>
          <w:sz w:val="24"/>
          <w:szCs w:val="24"/>
          <w:lang w:val="ru-RU"/>
        </w:rPr>
      </w:pPr>
      <w:r w:rsidRPr="00AA6530">
        <w:rPr>
          <w:rFonts w:ascii="Times New Roman" w:hAnsi="Times New Roman" w:cs="Times New Roman"/>
          <w:sz w:val="24"/>
          <w:szCs w:val="24"/>
          <w:lang w:val="ru-RU"/>
        </w:rPr>
        <w:t>У најнизводнијем делу где је терен доста низак (око 68 mnm) па све до коте терена око 76,50 mnm планира се двогубо корито (минор корито ширине у дну око 4 m, нагибима косина 1:1, ширине светлог отвора око 10,0 m и мајор корито са затрављеним косинама у нагибу 1:1.2) - ширина светлог отвора за регулацију (без комуналних саобраћајница и комуналних стаза и шкарпи ка брањеном подручју - уклапање у постојећи терен) износи 20,0 m, па је укупна ширина простора за изградњу мин. 45,9 m,</w:t>
      </w:r>
    </w:p>
    <w:p w14:paraId="0CAF1850" w14:textId="77777777" w:rsidR="002818EF" w:rsidRPr="00AA6530" w:rsidRDefault="002818EF" w:rsidP="00A12514">
      <w:pPr>
        <w:spacing w:before="120" w:after="120"/>
        <w:ind w:firstLine="720"/>
        <w:rPr>
          <w:rFonts w:ascii="Times New Roman" w:hAnsi="Times New Roman" w:cs="Times New Roman"/>
          <w:sz w:val="24"/>
          <w:szCs w:val="24"/>
          <w:lang w:val="ru-RU"/>
        </w:rPr>
      </w:pPr>
      <w:r w:rsidRPr="00AA6530">
        <w:rPr>
          <w:rFonts w:ascii="Times New Roman" w:hAnsi="Times New Roman" w:cs="Times New Roman"/>
          <w:sz w:val="24"/>
          <w:szCs w:val="24"/>
          <w:lang w:val="ru-RU"/>
        </w:rPr>
        <w:lastRenderedPageBreak/>
        <w:t xml:space="preserve">Геометрију профила регулације реке Болечице, могуће је у поступку спровођења плана, односно кроз израду техничке документације, кориговати (димензије и ширина минор корита, нагиби косина, ширина светлог отвора и др.), а самим тим и решења вођења инфраструктуре (димензије инсталација и њихов распоред у профилу) све у циљу унапређења решења и рационализације трошкова.  </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691"/>
      </w:tblGrid>
      <w:tr w:rsidR="00AA6530" w:rsidRPr="00AA6530" w14:paraId="3F62A831" w14:textId="77777777" w:rsidTr="00671721">
        <w:tc>
          <w:tcPr>
            <w:tcW w:w="9668" w:type="dxa"/>
            <w:gridSpan w:val="2"/>
            <w:tcBorders>
              <w:top w:val="single" w:sz="4" w:space="0" w:color="auto"/>
              <w:left w:val="single" w:sz="4" w:space="0" w:color="auto"/>
              <w:bottom w:val="single" w:sz="4" w:space="0" w:color="auto"/>
              <w:right w:val="single" w:sz="4" w:space="0" w:color="auto"/>
            </w:tcBorders>
            <w:vAlign w:val="center"/>
          </w:tcPr>
          <w:p w14:paraId="34446851" w14:textId="77777777" w:rsidR="002818EF" w:rsidRPr="00AA6530" w:rsidRDefault="002818EF" w:rsidP="00A12514">
            <w:pPr>
              <w:jc w:val="center"/>
              <w:rPr>
                <w:rFonts w:ascii="Times New Roman" w:hAnsi="Times New Roman" w:cs="Times New Roman"/>
                <w:sz w:val="24"/>
                <w:szCs w:val="24"/>
                <w:lang w:val="sr-Cyrl-CS"/>
              </w:rPr>
            </w:pPr>
            <w:r w:rsidRPr="00AA6530">
              <w:rPr>
                <w:rFonts w:ascii="Times New Roman" w:hAnsi="Times New Roman" w:cs="Times New Roman"/>
                <w:sz w:val="24"/>
                <w:szCs w:val="24"/>
                <w:lang w:val="ru-RU"/>
              </w:rPr>
              <w:t xml:space="preserve">ПРАВИЛА ЗА УРЕЂЕЊЕ </w:t>
            </w:r>
            <w:bookmarkStart w:id="34" w:name="_Hlk131753627"/>
            <w:r w:rsidRPr="00AA6530">
              <w:rPr>
                <w:rFonts w:ascii="Times New Roman" w:hAnsi="Times New Roman" w:cs="Times New Roman"/>
                <w:sz w:val="24"/>
                <w:szCs w:val="24"/>
                <w:lang w:val="ru-RU"/>
              </w:rPr>
              <w:t xml:space="preserve">ВОДНЕ ПОВРШИНЕ - река </w:t>
            </w:r>
            <w:bookmarkEnd w:id="34"/>
            <w:r w:rsidRPr="00AA6530">
              <w:rPr>
                <w:rFonts w:ascii="Times New Roman" w:hAnsi="Times New Roman" w:cs="Times New Roman"/>
                <w:sz w:val="24"/>
                <w:szCs w:val="24"/>
                <w:lang w:val="ru-RU"/>
              </w:rPr>
              <w:t>Болечица</w:t>
            </w:r>
          </w:p>
        </w:tc>
      </w:tr>
      <w:tr w:rsidR="00AA6530" w:rsidRPr="00AA6530" w14:paraId="049AA742" w14:textId="77777777" w:rsidTr="00671721">
        <w:tc>
          <w:tcPr>
            <w:tcW w:w="2977" w:type="dxa"/>
            <w:tcBorders>
              <w:top w:val="single" w:sz="4" w:space="0" w:color="auto"/>
            </w:tcBorders>
            <w:vAlign w:val="center"/>
          </w:tcPr>
          <w:p w14:paraId="46DB458E" w14:textId="77777777" w:rsidR="002818EF" w:rsidRPr="00AA6530" w:rsidRDefault="002818EF" w:rsidP="00A12514">
            <w:pPr>
              <w:autoSpaceDE w:val="0"/>
              <w:autoSpaceDN w:val="0"/>
              <w:adjustRightInd w:val="0"/>
              <w:rPr>
                <w:rFonts w:ascii="Times New Roman" w:hAnsi="Times New Roman" w:cs="Times New Roman"/>
                <w:b/>
                <w:bCs/>
                <w:sz w:val="24"/>
                <w:szCs w:val="24"/>
                <w:lang w:val="ru-RU"/>
              </w:rPr>
            </w:pPr>
            <w:r w:rsidRPr="00AA6530">
              <w:rPr>
                <w:rFonts w:ascii="Times New Roman" w:hAnsi="Times New Roman" w:cs="Times New Roman"/>
                <w:b/>
                <w:bCs/>
                <w:sz w:val="24"/>
                <w:szCs w:val="24"/>
                <w:lang w:val="ru-RU"/>
              </w:rPr>
              <w:t>грађевинска парцела</w:t>
            </w:r>
          </w:p>
        </w:tc>
        <w:tc>
          <w:tcPr>
            <w:tcW w:w="6691" w:type="dxa"/>
            <w:tcBorders>
              <w:top w:val="single" w:sz="4" w:space="0" w:color="auto"/>
            </w:tcBorders>
            <w:vAlign w:val="center"/>
          </w:tcPr>
          <w:p w14:paraId="650825AF" w14:textId="77777777" w:rsidR="002818EF" w:rsidRPr="00AA6530" w:rsidRDefault="002818EF" w:rsidP="002D319B">
            <w:pPr>
              <w:numPr>
                <w:ilvl w:val="0"/>
                <w:numId w:val="24"/>
              </w:numPr>
              <w:ind w:left="342"/>
              <w:contextualSpacing/>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В1.20</w:t>
            </w:r>
          </w:p>
        </w:tc>
      </w:tr>
      <w:tr w:rsidR="00AA6530" w:rsidRPr="00AA6530" w14:paraId="6FF2D957" w14:textId="77777777" w:rsidTr="00671721">
        <w:tc>
          <w:tcPr>
            <w:tcW w:w="2977" w:type="dxa"/>
            <w:vAlign w:val="center"/>
          </w:tcPr>
          <w:p w14:paraId="3C0F4C0B" w14:textId="77777777" w:rsidR="002818EF" w:rsidRPr="00AA6530" w:rsidRDefault="002818EF" w:rsidP="00A12514">
            <w:pPr>
              <w:autoSpaceDE w:val="0"/>
              <w:autoSpaceDN w:val="0"/>
              <w:adjustRightInd w:val="0"/>
              <w:rPr>
                <w:rFonts w:ascii="Times New Roman" w:hAnsi="Times New Roman" w:cs="Times New Roman"/>
                <w:b/>
                <w:bCs/>
                <w:sz w:val="24"/>
                <w:szCs w:val="24"/>
                <w:lang w:val="ru-RU"/>
              </w:rPr>
            </w:pPr>
            <w:r w:rsidRPr="00AA6530">
              <w:rPr>
                <w:rFonts w:ascii="Times New Roman" w:hAnsi="Times New Roman" w:cs="Times New Roman"/>
                <w:b/>
                <w:bCs/>
                <w:sz w:val="24"/>
                <w:szCs w:val="24"/>
                <w:lang w:val="ru-RU"/>
              </w:rPr>
              <w:t>намена</w:t>
            </w:r>
          </w:p>
        </w:tc>
        <w:tc>
          <w:tcPr>
            <w:tcW w:w="6691" w:type="dxa"/>
            <w:vAlign w:val="center"/>
          </w:tcPr>
          <w:p w14:paraId="31E51D43"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CS"/>
              </w:rPr>
            </w:pPr>
            <w:r w:rsidRPr="00AA6530">
              <w:rPr>
                <w:rFonts w:ascii="Times New Roman" w:hAnsi="Times New Roman" w:cs="Times New Roman"/>
                <w:bCs/>
                <w:sz w:val="24"/>
                <w:szCs w:val="24"/>
                <w:lang w:val="sr-Cyrl-RS"/>
              </w:rPr>
              <w:t>В</w:t>
            </w:r>
            <w:proofErr w:type="spellStart"/>
            <w:r w:rsidRPr="00AA6530">
              <w:rPr>
                <w:rFonts w:ascii="Times New Roman" w:hAnsi="Times New Roman" w:cs="Times New Roman"/>
                <w:bCs/>
                <w:sz w:val="24"/>
                <w:szCs w:val="24"/>
                <w:lang w:val="sr-Cyrl-CS"/>
              </w:rPr>
              <w:t>одне</w:t>
            </w:r>
            <w:proofErr w:type="spellEnd"/>
            <w:r w:rsidRPr="00AA6530">
              <w:rPr>
                <w:rFonts w:ascii="Times New Roman" w:hAnsi="Times New Roman" w:cs="Times New Roman"/>
                <w:bCs/>
                <w:sz w:val="24"/>
                <w:szCs w:val="24"/>
                <w:lang w:val="sr-Cyrl-CS"/>
              </w:rPr>
              <w:t xml:space="preserve"> површине реке </w:t>
            </w:r>
            <w:proofErr w:type="spellStart"/>
            <w:r w:rsidRPr="00AA6530">
              <w:rPr>
                <w:rFonts w:ascii="Times New Roman" w:hAnsi="Times New Roman" w:cs="Times New Roman"/>
                <w:bCs/>
                <w:sz w:val="24"/>
                <w:szCs w:val="24"/>
                <w:lang w:val="sr-Cyrl-CS"/>
              </w:rPr>
              <w:t>Болечице</w:t>
            </w:r>
            <w:proofErr w:type="spellEnd"/>
            <w:r w:rsidRPr="00AA6530">
              <w:rPr>
                <w:rFonts w:ascii="Times New Roman" w:hAnsi="Times New Roman" w:cs="Times New Roman"/>
                <w:bCs/>
                <w:sz w:val="24"/>
                <w:szCs w:val="24"/>
                <w:lang w:val="sr-Cyrl-CS"/>
              </w:rPr>
              <w:t xml:space="preserve"> обухватају:</w:t>
            </w:r>
          </w:p>
          <w:p w14:paraId="3DA04FF5" w14:textId="77777777" w:rsidR="002818EF" w:rsidRPr="00AA6530" w:rsidRDefault="002818EF" w:rsidP="002D319B">
            <w:pPr>
              <w:numPr>
                <w:ilvl w:val="0"/>
                <w:numId w:val="24"/>
              </w:numPr>
              <w:ind w:left="634"/>
              <w:contextualSpacing/>
              <w:rPr>
                <w:rFonts w:ascii="Times New Roman" w:hAnsi="Times New Roman" w:cs="Times New Roman"/>
                <w:bCs/>
                <w:sz w:val="24"/>
                <w:szCs w:val="24"/>
                <w:lang w:val="sr-Cyrl-CS"/>
              </w:rPr>
            </w:pPr>
            <w:r w:rsidRPr="00AA6530">
              <w:rPr>
                <w:rFonts w:ascii="Times New Roman" w:hAnsi="Times New Roman" w:cs="Times New Roman"/>
                <w:bCs/>
                <w:sz w:val="24"/>
                <w:szCs w:val="24"/>
                <w:lang w:val="sr-Cyrl-CS"/>
              </w:rPr>
              <w:t>корито за велику воду (корито и простор који плави</w:t>
            </w:r>
            <w:r w:rsidRPr="00AA6530">
              <w:rPr>
                <w:rFonts w:ascii="Times New Roman" w:hAnsi="Times New Roman" w:cs="Times New Roman"/>
                <w:bCs/>
                <w:sz w:val="24"/>
                <w:szCs w:val="24"/>
                <w:lang w:val="sr-Cyrl-RS"/>
              </w:rPr>
              <w:t>,</w:t>
            </w:r>
            <w:r w:rsidRPr="00AA6530">
              <w:rPr>
                <w:rFonts w:ascii="Times New Roman" w:hAnsi="Times New Roman" w:cs="Times New Roman"/>
                <w:bCs/>
                <w:sz w:val="24"/>
                <w:szCs w:val="24"/>
                <w:lang w:val="sr-Cyrl-CS"/>
              </w:rPr>
              <w:t xml:space="preserve"> велика вода повратног периода једном у 100 година) и </w:t>
            </w:r>
          </w:p>
          <w:p w14:paraId="4A2841D2" w14:textId="77777777" w:rsidR="002818EF" w:rsidRPr="00AA6530" w:rsidRDefault="002818EF" w:rsidP="002D319B">
            <w:pPr>
              <w:numPr>
                <w:ilvl w:val="0"/>
                <w:numId w:val="24"/>
              </w:numPr>
              <w:ind w:left="634"/>
              <w:contextualSpacing/>
              <w:rPr>
                <w:rFonts w:ascii="Times New Roman" w:hAnsi="Times New Roman" w:cs="Times New Roman"/>
                <w:bCs/>
                <w:sz w:val="24"/>
                <w:szCs w:val="24"/>
                <w:lang w:val="sr-Cyrl-CS"/>
              </w:rPr>
            </w:pPr>
            <w:r w:rsidRPr="00AA6530">
              <w:rPr>
                <w:rFonts w:ascii="Times New Roman" w:hAnsi="Times New Roman" w:cs="Times New Roman"/>
                <w:bCs/>
                <w:sz w:val="24"/>
                <w:szCs w:val="24"/>
                <w:lang w:val="sr-Cyrl-CS"/>
              </w:rPr>
              <w:t>приобално земљиште (појас земљишта непосредно уз корито за велику воду водотока који служи одржавању заштитних објеката и корита за велику воду и обављању других активности које се односе на управљање водама)</w:t>
            </w:r>
            <w:r w:rsidRPr="00AA6530">
              <w:rPr>
                <w:rFonts w:ascii="Times New Roman" w:hAnsi="Times New Roman" w:cs="Times New Roman"/>
                <w:bCs/>
                <w:sz w:val="24"/>
                <w:szCs w:val="24"/>
                <w:lang w:val="sr-Cyrl-RS"/>
              </w:rPr>
              <w:t>.</w:t>
            </w:r>
          </w:p>
          <w:p w14:paraId="0571EAA3"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CS"/>
              </w:rPr>
            </w:pPr>
            <w:r w:rsidRPr="00AA6530">
              <w:rPr>
                <w:rFonts w:ascii="Times New Roman" w:hAnsi="Times New Roman" w:cs="Times New Roman"/>
                <w:bCs/>
                <w:sz w:val="24"/>
                <w:szCs w:val="24"/>
                <w:lang w:val="sr-Cyrl-RS"/>
              </w:rPr>
              <w:t>В</w:t>
            </w:r>
            <w:proofErr w:type="spellStart"/>
            <w:r w:rsidRPr="00AA6530">
              <w:rPr>
                <w:rFonts w:ascii="Times New Roman" w:hAnsi="Times New Roman" w:cs="Times New Roman"/>
                <w:bCs/>
                <w:sz w:val="24"/>
                <w:szCs w:val="24"/>
                <w:lang w:val="sr-Cyrl-CS"/>
              </w:rPr>
              <w:t>одотокови</w:t>
            </w:r>
            <w:proofErr w:type="spellEnd"/>
            <w:r w:rsidRPr="00AA6530">
              <w:rPr>
                <w:rFonts w:ascii="Times New Roman" w:hAnsi="Times New Roman" w:cs="Times New Roman"/>
                <w:bCs/>
                <w:sz w:val="24"/>
                <w:szCs w:val="24"/>
                <w:lang w:val="sr-Cyrl-CS"/>
              </w:rPr>
              <w:t xml:space="preserve"> са зеленим површинама у приобаљу су кључне ”зелене везе” система зелених површина Београда са важном улогом просторног и функционалног повезивања свих природи блиских екосистема у јединствену зелену инфраструктуру града</w:t>
            </w:r>
            <w:r w:rsidRPr="00AA6530">
              <w:rPr>
                <w:rFonts w:ascii="Times New Roman" w:hAnsi="Times New Roman" w:cs="Times New Roman"/>
                <w:bCs/>
                <w:sz w:val="24"/>
                <w:szCs w:val="24"/>
                <w:lang w:val="sr-Cyrl-RS"/>
              </w:rPr>
              <w:t>.</w:t>
            </w:r>
          </w:p>
          <w:p w14:paraId="7E431E6B" w14:textId="77777777" w:rsidR="002818EF" w:rsidRPr="00AA6530" w:rsidRDefault="002818EF" w:rsidP="002D319B">
            <w:pPr>
              <w:numPr>
                <w:ilvl w:val="0"/>
                <w:numId w:val="24"/>
              </w:numPr>
              <w:ind w:left="342"/>
              <w:contextualSpacing/>
              <w:rPr>
                <w:rFonts w:ascii="Times New Roman" w:hAnsi="Times New Roman" w:cs="Times New Roman"/>
                <w:b/>
                <w:sz w:val="24"/>
                <w:szCs w:val="24"/>
                <w:lang w:val="sr-Cyrl-CS"/>
              </w:rPr>
            </w:pPr>
            <w:r w:rsidRPr="00AA6530">
              <w:rPr>
                <w:rFonts w:ascii="Times New Roman" w:hAnsi="Times New Roman" w:cs="Times New Roman"/>
                <w:bCs/>
                <w:sz w:val="24"/>
                <w:szCs w:val="24"/>
                <w:lang w:val="sr-Cyrl-RS"/>
              </w:rPr>
              <w:t>З</w:t>
            </w:r>
            <w:proofErr w:type="spellStart"/>
            <w:r w:rsidRPr="00AA6530">
              <w:rPr>
                <w:rFonts w:ascii="Times New Roman" w:hAnsi="Times New Roman" w:cs="Times New Roman"/>
                <w:bCs/>
                <w:sz w:val="24"/>
                <w:szCs w:val="24"/>
                <w:lang w:val="sr-Cyrl-CS"/>
              </w:rPr>
              <w:t>елене</w:t>
            </w:r>
            <w:proofErr w:type="spellEnd"/>
            <w:r w:rsidRPr="00AA6530">
              <w:rPr>
                <w:rFonts w:ascii="Times New Roman" w:hAnsi="Times New Roman" w:cs="Times New Roman"/>
                <w:bCs/>
                <w:sz w:val="24"/>
                <w:szCs w:val="24"/>
                <w:lang w:val="sr-Cyrl-CS"/>
              </w:rPr>
              <w:t xml:space="preserve"> површине у </w:t>
            </w:r>
            <w:proofErr w:type="spellStart"/>
            <w:r w:rsidRPr="00AA6530">
              <w:rPr>
                <w:rFonts w:ascii="Times New Roman" w:hAnsi="Times New Roman" w:cs="Times New Roman"/>
                <w:bCs/>
                <w:sz w:val="24"/>
                <w:szCs w:val="24"/>
                <w:lang w:val="sr-Cyrl-CS"/>
              </w:rPr>
              <w:t>водном</w:t>
            </w:r>
            <w:proofErr w:type="spellEnd"/>
            <w:r w:rsidRPr="00AA6530">
              <w:rPr>
                <w:rFonts w:ascii="Times New Roman" w:hAnsi="Times New Roman" w:cs="Times New Roman"/>
                <w:bCs/>
                <w:sz w:val="24"/>
                <w:szCs w:val="24"/>
                <w:lang w:val="sr-Cyrl-CS"/>
              </w:rPr>
              <w:t xml:space="preserve"> земљишту реке </w:t>
            </w:r>
            <w:proofErr w:type="spellStart"/>
            <w:r w:rsidRPr="00AA6530">
              <w:rPr>
                <w:rFonts w:ascii="Times New Roman" w:hAnsi="Times New Roman" w:cs="Times New Roman"/>
                <w:bCs/>
                <w:sz w:val="24"/>
                <w:szCs w:val="24"/>
                <w:lang w:val="sr-Cyrl-CS"/>
              </w:rPr>
              <w:t>Болечице</w:t>
            </w:r>
            <w:proofErr w:type="spellEnd"/>
            <w:r w:rsidRPr="00AA6530">
              <w:rPr>
                <w:rFonts w:ascii="Times New Roman" w:hAnsi="Times New Roman" w:cs="Times New Roman"/>
                <w:bCs/>
                <w:sz w:val="24"/>
                <w:szCs w:val="24"/>
                <w:lang w:val="sr-Cyrl-CS"/>
              </w:rPr>
              <w:t xml:space="preserve">, имају улогу еколошке мреже на локалном нивоу и на тај начин очувања </w:t>
            </w:r>
            <w:proofErr w:type="spellStart"/>
            <w:r w:rsidRPr="00AA6530">
              <w:rPr>
                <w:rFonts w:ascii="Times New Roman" w:hAnsi="Times New Roman" w:cs="Times New Roman"/>
                <w:bCs/>
                <w:sz w:val="24"/>
                <w:szCs w:val="24"/>
                <w:lang w:val="sr-Cyrl-CS"/>
              </w:rPr>
              <w:t>биодиверзитета</w:t>
            </w:r>
            <w:proofErr w:type="spellEnd"/>
            <w:r w:rsidRPr="00AA6530">
              <w:rPr>
                <w:rFonts w:ascii="Times New Roman" w:hAnsi="Times New Roman" w:cs="Times New Roman"/>
                <w:bCs/>
                <w:sz w:val="24"/>
                <w:szCs w:val="24"/>
                <w:lang w:val="sr-Cyrl-CS"/>
              </w:rPr>
              <w:t>, заштите земљишта од штетног дејства ерозије, али и коришћења као уређене зелене површине од стране посетилаца</w:t>
            </w:r>
            <w:r w:rsidRPr="00AA6530">
              <w:rPr>
                <w:rFonts w:ascii="Times New Roman" w:hAnsi="Times New Roman" w:cs="Times New Roman"/>
                <w:bCs/>
                <w:sz w:val="24"/>
                <w:szCs w:val="24"/>
                <w:lang w:val="sr-Cyrl-RS"/>
              </w:rPr>
              <w:t>.</w:t>
            </w:r>
          </w:p>
        </w:tc>
      </w:tr>
      <w:tr w:rsidR="00AA6530" w:rsidRPr="00AA6530" w14:paraId="6718E34B" w14:textId="77777777" w:rsidTr="006717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27"/>
        </w:trPr>
        <w:tc>
          <w:tcPr>
            <w:tcW w:w="2977" w:type="dxa"/>
          </w:tcPr>
          <w:p w14:paraId="5288E327" w14:textId="77777777" w:rsidR="002818EF" w:rsidRPr="00AA6530" w:rsidRDefault="002818EF" w:rsidP="00A12514">
            <w:pPr>
              <w:autoSpaceDE w:val="0"/>
              <w:autoSpaceDN w:val="0"/>
              <w:adjustRightInd w:val="0"/>
              <w:jc w:val="left"/>
              <w:rPr>
                <w:rFonts w:ascii="Times New Roman" w:hAnsi="Times New Roman" w:cs="Times New Roman"/>
                <w:b/>
                <w:bCs/>
                <w:sz w:val="24"/>
                <w:szCs w:val="24"/>
                <w:lang w:val="ru-RU"/>
              </w:rPr>
            </w:pPr>
            <w:r w:rsidRPr="00AA6530">
              <w:rPr>
                <w:rFonts w:ascii="Times New Roman" w:hAnsi="Times New Roman" w:cs="Times New Roman"/>
                <w:b/>
                <w:bCs/>
                <w:sz w:val="24"/>
                <w:szCs w:val="24"/>
                <w:lang w:val="ru-RU"/>
              </w:rPr>
              <w:t>уређење корита за велику воду реке Болечице</w:t>
            </w:r>
          </w:p>
        </w:tc>
        <w:tc>
          <w:tcPr>
            <w:tcW w:w="6691" w:type="dxa"/>
          </w:tcPr>
          <w:p w14:paraId="687F3571"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 xml:space="preserve">Физичку структуру обала водотока одржати у што природнијем стању, а уређење корита и обале вршити претежном применом биолошких и биотехничких мера (камени </w:t>
            </w:r>
            <w:proofErr w:type="spellStart"/>
            <w:r w:rsidRPr="00AA6530">
              <w:rPr>
                <w:rFonts w:ascii="Times New Roman" w:hAnsi="Times New Roman" w:cs="Times New Roman"/>
                <w:bCs/>
                <w:sz w:val="24"/>
                <w:szCs w:val="24"/>
                <w:lang w:val="sr-Cyrl-RS"/>
              </w:rPr>
              <w:t>набачај</w:t>
            </w:r>
            <w:proofErr w:type="spellEnd"/>
            <w:r w:rsidRPr="00AA6530">
              <w:rPr>
                <w:rFonts w:ascii="Times New Roman" w:hAnsi="Times New Roman" w:cs="Times New Roman"/>
                <w:bCs/>
                <w:sz w:val="24"/>
                <w:szCs w:val="24"/>
                <w:lang w:val="sr-Cyrl-RS"/>
              </w:rPr>
              <w:t xml:space="preserve">, </w:t>
            </w:r>
            <w:proofErr w:type="spellStart"/>
            <w:r w:rsidRPr="00AA6530">
              <w:rPr>
                <w:rFonts w:ascii="Times New Roman" w:hAnsi="Times New Roman" w:cs="Times New Roman"/>
                <w:bCs/>
                <w:sz w:val="24"/>
                <w:szCs w:val="24"/>
                <w:lang w:val="sr-Cyrl-RS"/>
              </w:rPr>
              <w:t>фитосанациона</w:t>
            </w:r>
            <w:proofErr w:type="spellEnd"/>
            <w:r w:rsidRPr="00AA6530">
              <w:rPr>
                <w:rFonts w:ascii="Times New Roman" w:hAnsi="Times New Roman" w:cs="Times New Roman"/>
                <w:bCs/>
                <w:sz w:val="24"/>
                <w:szCs w:val="24"/>
                <w:lang w:val="sr-Cyrl-RS"/>
              </w:rPr>
              <w:t xml:space="preserve"> заштита, наменски одабрано растиње, </w:t>
            </w:r>
            <w:proofErr w:type="spellStart"/>
            <w:r w:rsidRPr="00AA6530">
              <w:rPr>
                <w:rFonts w:ascii="Times New Roman" w:hAnsi="Times New Roman" w:cs="Times New Roman"/>
                <w:bCs/>
                <w:sz w:val="24"/>
                <w:szCs w:val="24"/>
                <w:lang w:val="sr-Cyrl-RS"/>
              </w:rPr>
              <w:t>обалоутврда</w:t>
            </w:r>
            <w:proofErr w:type="spellEnd"/>
            <w:r w:rsidRPr="00AA6530">
              <w:rPr>
                <w:rFonts w:ascii="Times New Roman" w:hAnsi="Times New Roman" w:cs="Times New Roman"/>
                <w:bCs/>
                <w:sz w:val="24"/>
                <w:szCs w:val="24"/>
                <w:lang w:val="sr-Cyrl-RS"/>
              </w:rPr>
              <w:t xml:space="preserve"> од природних материјала и др.).</w:t>
            </w:r>
          </w:p>
          <w:p w14:paraId="73322DED"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За озелењавање користити травни покривач и друге ниске зељасте врсте.</w:t>
            </w:r>
          </w:p>
        </w:tc>
      </w:tr>
      <w:tr w:rsidR="00AA6530" w:rsidRPr="00AA6530" w14:paraId="37331E75" w14:textId="77777777" w:rsidTr="00671721">
        <w:tc>
          <w:tcPr>
            <w:tcW w:w="9668" w:type="dxa"/>
            <w:gridSpan w:val="2"/>
            <w:vAlign w:val="center"/>
          </w:tcPr>
          <w:p w14:paraId="40D49A60" w14:textId="77777777" w:rsidR="002818EF" w:rsidRPr="00AA6530" w:rsidRDefault="002818EF" w:rsidP="00A12514">
            <w:pPr>
              <w:autoSpaceDE w:val="0"/>
              <w:autoSpaceDN w:val="0"/>
              <w:adjustRightInd w:val="0"/>
              <w:jc w:val="center"/>
              <w:rPr>
                <w:rFonts w:ascii="Times New Roman" w:hAnsi="Times New Roman" w:cs="Times New Roman"/>
                <w:b/>
                <w:bCs/>
                <w:sz w:val="24"/>
                <w:szCs w:val="24"/>
                <w:lang w:val="ru-RU"/>
              </w:rPr>
            </w:pPr>
            <w:r w:rsidRPr="00AA6530">
              <w:rPr>
                <w:rFonts w:ascii="Times New Roman" w:hAnsi="Times New Roman" w:cs="Times New Roman"/>
                <w:b/>
                <w:bCs/>
                <w:sz w:val="24"/>
                <w:szCs w:val="24"/>
                <w:lang w:val="ru-RU"/>
              </w:rPr>
              <w:t>Уређење приобалног земљишта реке Болечице</w:t>
            </w:r>
          </w:p>
        </w:tc>
      </w:tr>
      <w:tr w:rsidR="00AA6530" w:rsidRPr="00AA6530" w14:paraId="1485C363" w14:textId="77777777" w:rsidTr="00671721">
        <w:tc>
          <w:tcPr>
            <w:tcW w:w="2977" w:type="dxa"/>
            <w:vAlign w:val="center"/>
          </w:tcPr>
          <w:p w14:paraId="3F243037" w14:textId="77777777" w:rsidR="002818EF" w:rsidRPr="00AA6530" w:rsidRDefault="002818EF" w:rsidP="00A12514">
            <w:pPr>
              <w:autoSpaceDE w:val="0"/>
              <w:autoSpaceDN w:val="0"/>
              <w:adjustRightInd w:val="0"/>
              <w:jc w:val="left"/>
              <w:rPr>
                <w:rFonts w:ascii="Times New Roman" w:hAnsi="Times New Roman" w:cs="Times New Roman"/>
                <w:b/>
                <w:bCs/>
                <w:sz w:val="24"/>
                <w:szCs w:val="24"/>
                <w:lang w:val="ru-RU"/>
              </w:rPr>
            </w:pPr>
            <w:r w:rsidRPr="00AA6530">
              <w:rPr>
                <w:rFonts w:ascii="Times New Roman" w:hAnsi="Times New Roman" w:cs="Times New Roman"/>
                <w:b/>
                <w:bCs/>
                <w:sz w:val="24"/>
                <w:szCs w:val="24"/>
                <w:lang w:val="ru-RU"/>
              </w:rPr>
              <w:t>пејзажно-архитектонско обликовање</w:t>
            </w:r>
          </w:p>
          <w:p w14:paraId="6A5A9348" w14:textId="77777777" w:rsidR="002818EF" w:rsidRPr="00AA6530" w:rsidRDefault="002818EF" w:rsidP="00A12514">
            <w:pPr>
              <w:autoSpaceDE w:val="0"/>
              <w:autoSpaceDN w:val="0"/>
              <w:adjustRightInd w:val="0"/>
              <w:ind w:left="360"/>
              <w:contextualSpacing/>
              <w:rPr>
                <w:rFonts w:ascii="Times New Roman" w:hAnsi="Times New Roman" w:cs="Times New Roman"/>
                <w:b/>
                <w:bCs/>
                <w:sz w:val="24"/>
                <w:szCs w:val="24"/>
                <w:lang w:val="ru-RU"/>
              </w:rPr>
            </w:pPr>
          </w:p>
        </w:tc>
        <w:tc>
          <w:tcPr>
            <w:tcW w:w="6691" w:type="dxa"/>
            <w:vAlign w:val="center"/>
          </w:tcPr>
          <w:p w14:paraId="2FD1212D"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 xml:space="preserve">Приобаље, као део урбане регулације, третирати у складу са концептом решења обале које треба да је прилагођено потребама одржавања водне површине реке </w:t>
            </w:r>
            <w:proofErr w:type="spellStart"/>
            <w:r w:rsidRPr="00AA6530">
              <w:rPr>
                <w:rFonts w:ascii="Times New Roman" w:hAnsi="Times New Roman" w:cs="Times New Roman"/>
                <w:bCs/>
                <w:sz w:val="24"/>
                <w:szCs w:val="24"/>
                <w:lang w:val="sr-Cyrl-RS"/>
              </w:rPr>
              <w:t>Болечице</w:t>
            </w:r>
            <w:proofErr w:type="spellEnd"/>
            <w:r w:rsidRPr="00AA6530">
              <w:rPr>
                <w:rFonts w:ascii="Times New Roman" w:hAnsi="Times New Roman" w:cs="Times New Roman"/>
                <w:bCs/>
                <w:sz w:val="24"/>
                <w:szCs w:val="24"/>
                <w:lang w:val="sr-Cyrl-RS"/>
              </w:rPr>
              <w:t xml:space="preserve"> (комунална стаза), као и решења </w:t>
            </w:r>
            <w:proofErr w:type="spellStart"/>
            <w:r w:rsidRPr="00AA6530">
              <w:rPr>
                <w:rFonts w:ascii="Times New Roman" w:hAnsi="Times New Roman" w:cs="Times New Roman"/>
                <w:bCs/>
                <w:sz w:val="24"/>
                <w:szCs w:val="24"/>
                <w:lang w:val="sr-Cyrl-RS"/>
              </w:rPr>
              <w:t>Архео</w:t>
            </w:r>
            <w:proofErr w:type="spellEnd"/>
            <w:r w:rsidRPr="00AA6530">
              <w:rPr>
                <w:rFonts w:ascii="Times New Roman" w:hAnsi="Times New Roman" w:cs="Times New Roman"/>
                <w:bCs/>
                <w:sz w:val="24"/>
                <w:szCs w:val="24"/>
                <w:lang w:val="sr-Cyrl-RS"/>
              </w:rPr>
              <w:t xml:space="preserve"> парка у контактном подручју.</w:t>
            </w:r>
          </w:p>
          <w:p w14:paraId="04F28408"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Уређењем и коришћењем приобаља, као јавног урбаног простора линијске форме, треба остварити континуалне везе са осталим јавним просторима (Археолошки парк, обалом реке Дунав и др.).</w:t>
            </w:r>
          </w:p>
          <w:p w14:paraId="66BFE1B9"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 xml:space="preserve">Уређење простора приобаља подразумева уређене зелене површине са просторима за одмор. </w:t>
            </w:r>
          </w:p>
          <w:p w14:paraId="6A436699"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Планиране бициклистичке и пешачке токове континуално планирати и преко грађевинске парцеле САО1 како би се надовезале на пешачке и бициклистичке токове дуж реке Дунав.</w:t>
            </w:r>
          </w:p>
          <w:p w14:paraId="36C3E71B"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lastRenderedPageBreak/>
              <w:t xml:space="preserve">Дуж </w:t>
            </w:r>
            <w:proofErr w:type="spellStart"/>
            <w:r w:rsidRPr="00AA6530">
              <w:rPr>
                <w:rFonts w:ascii="Times New Roman" w:hAnsi="Times New Roman" w:cs="Times New Roman"/>
                <w:bCs/>
                <w:sz w:val="24"/>
                <w:szCs w:val="24"/>
                <w:lang w:val="sr-Cyrl-RS"/>
              </w:rPr>
              <w:t>обалоутврде</w:t>
            </w:r>
            <w:proofErr w:type="spellEnd"/>
            <w:r w:rsidRPr="00AA6530">
              <w:rPr>
                <w:rFonts w:ascii="Times New Roman" w:hAnsi="Times New Roman" w:cs="Times New Roman"/>
                <w:bCs/>
                <w:sz w:val="24"/>
                <w:szCs w:val="24"/>
                <w:lang w:val="sr-Cyrl-RS"/>
              </w:rPr>
              <w:t xml:space="preserve"> планирати озелењавање косина, а у делу непосредно дуж </w:t>
            </w:r>
            <w:proofErr w:type="spellStart"/>
            <w:r w:rsidRPr="00AA6530">
              <w:rPr>
                <w:rFonts w:ascii="Times New Roman" w:hAnsi="Times New Roman" w:cs="Times New Roman"/>
                <w:bCs/>
                <w:sz w:val="24"/>
                <w:szCs w:val="24"/>
                <w:lang w:val="sr-Cyrl-RS"/>
              </w:rPr>
              <w:t>Архео</w:t>
            </w:r>
            <w:proofErr w:type="spellEnd"/>
            <w:r w:rsidRPr="00AA6530">
              <w:rPr>
                <w:rFonts w:ascii="Times New Roman" w:hAnsi="Times New Roman" w:cs="Times New Roman"/>
                <w:bCs/>
                <w:sz w:val="24"/>
                <w:szCs w:val="24"/>
                <w:lang w:val="sr-Cyrl-RS"/>
              </w:rPr>
              <w:t xml:space="preserve"> парка могу се формирати засади високе дрвенасте и жбунасте вегетације.</w:t>
            </w:r>
          </w:p>
        </w:tc>
      </w:tr>
      <w:tr w:rsidR="00AA6530" w:rsidRPr="00AA6530" w14:paraId="2CE950BA" w14:textId="77777777" w:rsidTr="00671721">
        <w:tc>
          <w:tcPr>
            <w:tcW w:w="2977" w:type="dxa"/>
            <w:vAlign w:val="center"/>
          </w:tcPr>
          <w:p w14:paraId="6AA578DD" w14:textId="77777777" w:rsidR="002818EF" w:rsidRPr="00AA6530" w:rsidRDefault="002818EF" w:rsidP="00A12514">
            <w:pPr>
              <w:autoSpaceDE w:val="0"/>
              <w:autoSpaceDN w:val="0"/>
              <w:adjustRightInd w:val="0"/>
              <w:jc w:val="left"/>
              <w:rPr>
                <w:rFonts w:ascii="Times New Roman" w:hAnsi="Times New Roman" w:cs="Times New Roman"/>
                <w:b/>
                <w:bCs/>
                <w:sz w:val="24"/>
                <w:szCs w:val="24"/>
                <w:lang w:val="ru-RU"/>
              </w:rPr>
            </w:pPr>
            <w:r w:rsidRPr="00AA6530">
              <w:rPr>
                <w:rFonts w:ascii="Times New Roman" w:hAnsi="Times New Roman" w:cs="Times New Roman"/>
                <w:b/>
                <w:bCs/>
                <w:sz w:val="24"/>
                <w:szCs w:val="24"/>
                <w:lang w:val="ru-RU"/>
              </w:rPr>
              <w:lastRenderedPageBreak/>
              <w:t>дозвољени садржаји (елементи пејзажног уређења)</w:t>
            </w:r>
          </w:p>
        </w:tc>
        <w:tc>
          <w:tcPr>
            <w:tcW w:w="6691" w:type="dxa"/>
            <w:vAlign w:val="center"/>
          </w:tcPr>
          <w:p w14:paraId="691AB68F"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За потребе уређења зелених површина у приобаљу дозвољено је коришћење следећих садржаја:</w:t>
            </w:r>
          </w:p>
          <w:p w14:paraId="40DA8AF4" w14:textId="77777777" w:rsidR="002818EF" w:rsidRPr="00AA6530" w:rsidRDefault="002818EF" w:rsidP="002D319B">
            <w:pPr>
              <w:numPr>
                <w:ilvl w:val="0"/>
                <w:numId w:val="24"/>
              </w:numPr>
              <w:ind w:left="634"/>
              <w:rPr>
                <w:rFonts w:ascii="Times New Roman" w:hAnsi="Times New Roman" w:cs="Times New Roman"/>
                <w:bCs/>
                <w:sz w:val="24"/>
                <w:szCs w:val="24"/>
                <w:lang w:val="sr-Cyrl-RS"/>
              </w:rPr>
            </w:pPr>
            <w:r w:rsidRPr="00AA6530">
              <w:rPr>
                <w:rFonts w:ascii="Times New Roman" w:hAnsi="Times New Roman" w:cs="Times New Roman"/>
                <w:b/>
                <w:sz w:val="24"/>
                <w:szCs w:val="24"/>
                <w:lang w:val="sr-Cyrl-RS"/>
              </w:rPr>
              <w:t>биљни материјал</w:t>
            </w:r>
            <w:r w:rsidRPr="00AA6530">
              <w:rPr>
                <w:rFonts w:ascii="Times New Roman" w:hAnsi="Times New Roman" w:cs="Times New Roman"/>
                <w:bCs/>
                <w:sz w:val="24"/>
                <w:szCs w:val="24"/>
                <w:lang w:val="sr-Cyrl-RS"/>
              </w:rPr>
              <w:t xml:space="preserve"> (дрвеће, шибље, цветне врсте, травњаци, покривачи тла, пузавице, акватичне биљке, ливадске врсте,...);</w:t>
            </w:r>
          </w:p>
          <w:p w14:paraId="1B1187E9" w14:textId="77777777" w:rsidR="002818EF" w:rsidRPr="00AA6530" w:rsidRDefault="002818EF" w:rsidP="002D319B">
            <w:pPr>
              <w:numPr>
                <w:ilvl w:val="0"/>
                <w:numId w:val="24"/>
              </w:numPr>
              <w:ind w:left="634"/>
              <w:rPr>
                <w:rFonts w:ascii="Times New Roman" w:hAnsi="Times New Roman" w:cs="Times New Roman"/>
                <w:bCs/>
                <w:sz w:val="24"/>
                <w:szCs w:val="24"/>
                <w:lang w:val="sr-Cyrl-RS"/>
              </w:rPr>
            </w:pPr>
            <w:r w:rsidRPr="00AA6530">
              <w:rPr>
                <w:rFonts w:ascii="Times New Roman" w:hAnsi="Times New Roman" w:cs="Times New Roman"/>
                <w:b/>
                <w:sz w:val="24"/>
                <w:szCs w:val="24"/>
                <w:lang w:val="sr-Cyrl-RS"/>
              </w:rPr>
              <w:t>површине за комуникацију</w:t>
            </w:r>
            <w:r w:rsidRPr="00AA6530">
              <w:rPr>
                <w:rFonts w:ascii="Times New Roman" w:hAnsi="Times New Roman" w:cs="Times New Roman"/>
                <w:bCs/>
                <w:sz w:val="24"/>
                <w:szCs w:val="24"/>
                <w:lang w:val="sr-Cyrl-RS"/>
              </w:rPr>
              <w:t xml:space="preserve"> (пешачке стазе, платои, степенице, </w:t>
            </w:r>
            <w:proofErr w:type="spellStart"/>
            <w:r w:rsidRPr="00AA6530">
              <w:rPr>
                <w:rFonts w:ascii="Times New Roman" w:hAnsi="Times New Roman" w:cs="Times New Roman"/>
                <w:bCs/>
                <w:sz w:val="24"/>
                <w:szCs w:val="24"/>
                <w:lang w:val="sr-Cyrl-RS"/>
              </w:rPr>
              <w:t>пасареле</w:t>
            </w:r>
            <w:proofErr w:type="spellEnd"/>
            <w:r w:rsidRPr="00AA6530">
              <w:rPr>
                <w:rFonts w:ascii="Times New Roman" w:hAnsi="Times New Roman" w:cs="Times New Roman"/>
                <w:bCs/>
                <w:sz w:val="24"/>
                <w:szCs w:val="24"/>
                <w:lang w:val="sr-Cyrl-RS"/>
              </w:rPr>
              <w:t>/рампе, бициклистичке стазе);</w:t>
            </w:r>
          </w:p>
          <w:p w14:paraId="0A97C43F" w14:textId="77777777" w:rsidR="002818EF" w:rsidRPr="00AA6530" w:rsidRDefault="002818EF" w:rsidP="002D319B">
            <w:pPr>
              <w:numPr>
                <w:ilvl w:val="0"/>
                <w:numId w:val="24"/>
              </w:numPr>
              <w:ind w:left="634"/>
              <w:rPr>
                <w:rFonts w:ascii="Times New Roman" w:hAnsi="Times New Roman" w:cs="Times New Roman"/>
                <w:bCs/>
                <w:sz w:val="24"/>
                <w:szCs w:val="24"/>
                <w:lang w:val="sr-Cyrl-RS"/>
              </w:rPr>
            </w:pPr>
            <w:r w:rsidRPr="00AA6530">
              <w:rPr>
                <w:rFonts w:ascii="Times New Roman" w:hAnsi="Times New Roman" w:cs="Times New Roman"/>
                <w:b/>
                <w:sz w:val="24"/>
                <w:szCs w:val="24"/>
                <w:lang w:val="sr-Cyrl-RS"/>
              </w:rPr>
              <w:t>вртно-архитектонски елементи</w:t>
            </w:r>
            <w:r w:rsidRPr="00AA6530">
              <w:rPr>
                <w:rFonts w:ascii="Times New Roman" w:hAnsi="Times New Roman" w:cs="Times New Roman"/>
                <w:bCs/>
                <w:sz w:val="24"/>
                <w:szCs w:val="24"/>
                <w:lang w:val="sr-Cyrl-RS"/>
              </w:rPr>
              <w:t xml:space="preserve"> (</w:t>
            </w:r>
            <w:proofErr w:type="spellStart"/>
            <w:r w:rsidRPr="00AA6530">
              <w:rPr>
                <w:rFonts w:ascii="Times New Roman" w:hAnsi="Times New Roman" w:cs="Times New Roman"/>
                <w:bCs/>
                <w:sz w:val="24"/>
                <w:szCs w:val="24"/>
                <w:lang w:val="sr-Cyrl-RS"/>
              </w:rPr>
              <w:t>перголе</w:t>
            </w:r>
            <w:proofErr w:type="spellEnd"/>
            <w:r w:rsidRPr="00AA6530">
              <w:rPr>
                <w:rFonts w:ascii="Times New Roman" w:hAnsi="Times New Roman" w:cs="Times New Roman"/>
                <w:bCs/>
                <w:sz w:val="24"/>
                <w:szCs w:val="24"/>
                <w:lang w:val="sr-Cyrl-RS"/>
              </w:rPr>
              <w:t>, споменици, скулптуре и сл.);</w:t>
            </w:r>
          </w:p>
          <w:p w14:paraId="7B506D1D" w14:textId="77777777" w:rsidR="002818EF" w:rsidRPr="00AA6530" w:rsidRDefault="002818EF" w:rsidP="002D319B">
            <w:pPr>
              <w:numPr>
                <w:ilvl w:val="0"/>
                <w:numId w:val="24"/>
              </w:numPr>
              <w:ind w:left="634"/>
              <w:rPr>
                <w:rFonts w:ascii="Times New Roman" w:hAnsi="Times New Roman" w:cs="Times New Roman"/>
                <w:bCs/>
                <w:sz w:val="24"/>
                <w:szCs w:val="24"/>
                <w:lang w:val="sr-Cyrl-RS"/>
              </w:rPr>
            </w:pPr>
            <w:proofErr w:type="spellStart"/>
            <w:r w:rsidRPr="00AA6530">
              <w:rPr>
                <w:rFonts w:ascii="Times New Roman" w:hAnsi="Times New Roman" w:cs="Times New Roman"/>
                <w:b/>
                <w:sz w:val="24"/>
                <w:szCs w:val="24"/>
                <w:lang w:val="sr-Cyrl-RS"/>
              </w:rPr>
              <w:t>мобилијар</w:t>
            </w:r>
            <w:proofErr w:type="spellEnd"/>
            <w:r w:rsidRPr="00AA6530">
              <w:rPr>
                <w:rFonts w:ascii="Times New Roman" w:hAnsi="Times New Roman" w:cs="Times New Roman"/>
                <w:b/>
                <w:sz w:val="24"/>
                <w:szCs w:val="24"/>
                <w:lang w:val="sr-Cyrl-RS"/>
              </w:rPr>
              <w:t xml:space="preserve"> и опрема </w:t>
            </w:r>
            <w:r w:rsidRPr="00AA6530">
              <w:rPr>
                <w:rFonts w:ascii="Times New Roman" w:hAnsi="Times New Roman" w:cs="Times New Roman"/>
                <w:bCs/>
                <w:sz w:val="24"/>
                <w:szCs w:val="24"/>
                <w:lang w:val="sr-Cyrl-RS"/>
              </w:rPr>
              <w:t xml:space="preserve">(клупе, корпе за отпатке, </w:t>
            </w:r>
            <w:proofErr w:type="spellStart"/>
            <w:r w:rsidRPr="00AA6530">
              <w:rPr>
                <w:rFonts w:ascii="Times New Roman" w:hAnsi="Times New Roman" w:cs="Times New Roman"/>
                <w:bCs/>
                <w:sz w:val="24"/>
                <w:szCs w:val="24"/>
                <w:lang w:val="sr-Cyrl-RS"/>
              </w:rPr>
              <w:t>канделабри</w:t>
            </w:r>
            <w:proofErr w:type="spellEnd"/>
            <w:r w:rsidRPr="00AA6530">
              <w:rPr>
                <w:rFonts w:ascii="Times New Roman" w:hAnsi="Times New Roman" w:cs="Times New Roman"/>
                <w:bCs/>
                <w:sz w:val="24"/>
                <w:szCs w:val="24"/>
                <w:lang w:val="sr-Cyrl-RS"/>
              </w:rPr>
              <w:t>) и</w:t>
            </w:r>
          </w:p>
          <w:p w14:paraId="5776F5A2" w14:textId="77777777" w:rsidR="002818EF" w:rsidRPr="00AA6530" w:rsidRDefault="002818EF" w:rsidP="002D319B">
            <w:pPr>
              <w:numPr>
                <w:ilvl w:val="0"/>
                <w:numId w:val="24"/>
              </w:numPr>
              <w:ind w:left="634"/>
              <w:rPr>
                <w:rFonts w:ascii="Times New Roman" w:hAnsi="Times New Roman" w:cs="Times New Roman"/>
                <w:bCs/>
                <w:sz w:val="24"/>
                <w:szCs w:val="24"/>
                <w:lang w:val="sr-Cyrl-RS"/>
              </w:rPr>
            </w:pPr>
            <w:r w:rsidRPr="00AA6530">
              <w:rPr>
                <w:rFonts w:ascii="Times New Roman" w:hAnsi="Times New Roman" w:cs="Times New Roman"/>
                <w:b/>
                <w:sz w:val="24"/>
                <w:szCs w:val="24"/>
                <w:lang w:val="sr-Cyrl-RS"/>
              </w:rPr>
              <w:t xml:space="preserve">комунална инфраструктура </w:t>
            </w:r>
            <w:r w:rsidRPr="00AA6530">
              <w:rPr>
                <w:rFonts w:ascii="Times New Roman" w:hAnsi="Times New Roman" w:cs="Times New Roman"/>
                <w:bCs/>
                <w:sz w:val="24"/>
                <w:szCs w:val="24"/>
                <w:lang w:val="sr-Cyrl-RS"/>
              </w:rPr>
              <w:t xml:space="preserve">(осветљење, водоснабдевање, телекомуникација). </w:t>
            </w:r>
          </w:p>
          <w:p w14:paraId="09BA2AB0"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Обим и врсту дозвољених садржаја неопходно је прилагодити величини и облику расположивог простора, примарној функцији, природној и културној вредности простора, правилима уређења, као и пејзажно-архитектонском решењу садржаја у окружењу.</w:t>
            </w:r>
          </w:p>
          <w:p w14:paraId="46044574"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Сви садржаји треба да су јавно доступни посетиоцима.</w:t>
            </w:r>
          </w:p>
        </w:tc>
      </w:tr>
      <w:tr w:rsidR="00AA6530" w:rsidRPr="00AA6530" w14:paraId="77739EB2" w14:textId="77777777" w:rsidTr="00671721">
        <w:tc>
          <w:tcPr>
            <w:tcW w:w="2977" w:type="dxa"/>
            <w:vAlign w:val="center"/>
          </w:tcPr>
          <w:p w14:paraId="0DCAC464" w14:textId="77777777" w:rsidR="002818EF" w:rsidRPr="00AA6530" w:rsidRDefault="002818EF" w:rsidP="00A12514">
            <w:pPr>
              <w:autoSpaceDE w:val="0"/>
              <w:autoSpaceDN w:val="0"/>
              <w:adjustRightInd w:val="0"/>
              <w:rPr>
                <w:rFonts w:ascii="Times New Roman" w:hAnsi="Times New Roman" w:cs="Times New Roman"/>
                <w:b/>
                <w:bCs/>
                <w:sz w:val="24"/>
                <w:szCs w:val="24"/>
                <w:lang w:val="sr-Cyrl-CS"/>
              </w:rPr>
            </w:pPr>
            <w:r w:rsidRPr="00AA6530">
              <w:rPr>
                <w:rFonts w:ascii="Times New Roman" w:hAnsi="Times New Roman" w:cs="Times New Roman"/>
                <w:b/>
                <w:bCs/>
                <w:sz w:val="24"/>
                <w:szCs w:val="24"/>
                <w:lang w:val="ru-RU"/>
              </w:rPr>
              <w:t>биљни материјал</w:t>
            </w:r>
          </w:p>
        </w:tc>
        <w:tc>
          <w:tcPr>
            <w:tcW w:w="6691" w:type="dxa"/>
            <w:vAlign w:val="center"/>
          </w:tcPr>
          <w:p w14:paraId="36DCFB7B"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Обавезно урадити мануал валоризације (</w:t>
            </w:r>
            <w:proofErr w:type="spellStart"/>
            <w:r w:rsidRPr="00AA6530">
              <w:rPr>
                <w:rFonts w:ascii="Times New Roman" w:hAnsi="Times New Roman" w:cs="Times New Roman"/>
                <w:bCs/>
                <w:sz w:val="24"/>
                <w:szCs w:val="24"/>
                <w:lang w:val="sr-Cyrl-RS"/>
              </w:rPr>
              <w:t>биоеколошка</w:t>
            </w:r>
            <w:proofErr w:type="spellEnd"/>
            <w:r w:rsidRPr="00AA6530">
              <w:rPr>
                <w:rFonts w:ascii="Times New Roman" w:hAnsi="Times New Roman" w:cs="Times New Roman"/>
                <w:bCs/>
                <w:sz w:val="24"/>
                <w:szCs w:val="24"/>
                <w:lang w:val="sr-Cyrl-RS"/>
              </w:rPr>
              <w:t xml:space="preserve"> основа) постојеће вегетације.</w:t>
            </w:r>
          </w:p>
          <w:p w14:paraId="56A87EA4"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Потребно је сачувати постојећу квалитетну вегетацију и уклопити је у планирано решење.</w:t>
            </w:r>
          </w:p>
          <w:p w14:paraId="190F3511"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 xml:space="preserve">За озелењавање користити различите форме аутохтоних врста вегетације, прилагодљивих на локалне услове средине; користити </w:t>
            </w:r>
            <w:proofErr w:type="spellStart"/>
            <w:r w:rsidRPr="00AA6530">
              <w:rPr>
                <w:rFonts w:ascii="Times New Roman" w:hAnsi="Times New Roman" w:cs="Times New Roman"/>
                <w:bCs/>
                <w:sz w:val="24"/>
                <w:szCs w:val="24"/>
                <w:lang w:val="sr-Cyrl-RS"/>
              </w:rPr>
              <w:t>расаднички</w:t>
            </w:r>
            <w:proofErr w:type="spellEnd"/>
            <w:r w:rsidRPr="00AA6530">
              <w:rPr>
                <w:rFonts w:ascii="Times New Roman" w:hAnsi="Times New Roman" w:cs="Times New Roman"/>
                <w:bCs/>
                <w:sz w:val="24"/>
                <w:szCs w:val="24"/>
                <w:lang w:val="sr-Cyrl-RS"/>
              </w:rPr>
              <w:t xml:space="preserve"> произведене саднице високе дрвенасте вегетације и лисно декоративне и цветне форме жбунастих врста и сезонског цвећа. Избегавати </w:t>
            </w:r>
            <w:proofErr w:type="spellStart"/>
            <w:r w:rsidRPr="00AA6530">
              <w:rPr>
                <w:rFonts w:ascii="Times New Roman" w:hAnsi="Times New Roman" w:cs="Times New Roman"/>
                <w:bCs/>
                <w:sz w:val="24"/>
                <w:szCs w:val="24"/>
                <w:lang w:val="sr-Cyrl-RS"/>
              </w:rPr>
              <w:t>инванзивне</w:t>
            </w:r>
            <w:proofErr w:type="spellEnd"/>
            <w:r w:rsidRPr="00AA6530">
              <w:rPr>
                <w:rFonts w:ascii="Times New Roman" w:hAnsi="Times New Roman" w:cs="Times New Roman"/>
                <w:bCs/>
                <w:sz w:val="24"/>
                <w:szCs w:val="24"/>
                <w:lang w:val="sr-Cyrl-RS"/>
              </w:rPr>
              <w:t xml:space="preserve"> и </w:t>
            </w:r>
            <w:proofErr w:type="spellStart"/>
            <w:r w:rsidRPr="00AA6530">
              <w:rPr>
                <w:rFonts w:ascii="Times New Roman" w:hAnsi="Times New Roman" w:cs="Times New Roman"/>
                <w:bCs/>
                <w:sz w:val="24"/>
                <w:szCs w:val="24"/>
                <w:lang w:val="sr-Cyrl-RS"/>
              </w:rPr>
              <w:t>алергене</w:t>
            </w:r>
            <w:proofErr w:type="spellEnd"/>
            <w:r w:rsidRPr="00AA6530">
              <w:rPr>
                <w:rFonts w:ascii="Times New Roman" w:hAnsi="Times New Roman" w:cs="Times New Roman"/>
                <w:bCs/>
                <w:sz w:val="24"/>
                <w:szCs w:val="24"/>
                <w:lang w:val="sr-Cyrl-RS"/>
              </w:rPr>
              <w:t xml:space="preserve"> врсте.</w:t>
            </w:r>
          </w:p>
        </w:tc>
      </w:tr>
      <w:tr w:rsidR="00AA6530" w:rsidRPr="00AA6530" w14:paraId="499C6D5A" w14:textId="77777777" w:rsidTr="00671721">
        <w:tc>
          <w:tcPr>
            <w:tcW w:w="2977" w:type="dxa"/>
            <w:vAlign w:val="center"/>
          </w:tcPr>
          <w:p w14:paraId="299C047B" w14:textId="77777777" w:rsidR="002818EF" w:rsidRPr="00AA6530" w:rsidRDefault="002818EF" w:rsidP="00A12514">
            <w:pPr>
              <w:autoSpaceDE w:val="0"/>
              <w:autoSpaceDN w:val="0"/>
              <w:adjustRightInd w:val="0"/>
              <w:jc w:val="left"/>
              <w:rPr>
                <w:rFonts w:ascii="Times New Roman" w:hAnsi="Times New Roman" w:cs="Times New Roman"/>
                <w:b/>
                <w:bCs/>
                <w:sz w:val="24"/>
                <w:szCs w:val="24"/>
                <w:lang w:val="ru-RU"/>
              </w:rPr>
            </w:pPr>
            <w:r w:rsidRPr="00AA6530">
              <w:rPr>
                <w:rFonts w:ascii="Times New Roman" w:hAnsi="Times New Roman" w:cs="Times New Roman"/>
                <w:b/>
                <w:bCs/>
                <w:sz w:val="24"/>
                <w:szCs w:val="24"/>
                <w:lang w:val="ru-RU"/>
              </w:rPr>
              <w:t>површине за комуникацију</w:t>
            </w:r>
          </w:p>
        </w:tc>
        <w:tc>
          <w:tcPr>
            <w:tcW w:w="6691" w:type="dxa"/>
            <w:vAlign w:val="center"/>
          </w:tcPr>
          <w:p w14:paraId="6164B939"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 xml:space="preserve">Главна пешачка стаза ширине 1,5 m, планира се уз комуналну стазу која је примарно у функцији одржавања планираног корита реке </w:t>
            </w:r>
            <w:proofErr w:type="spellStart"/>
            <w:r w:rsidRPr="00AA6530">
              <w:rPr>
                <w:rFonts w:ascii="Times New Roman" w:hAnsi="Times New Roman" w:cs="Times New Roman"/>
                <w:bCs/>
                <w:sz w:val="24"/>
                <w:szCs w:val="24"/>
                <w:lang w:val="sr-Cyrl-RS"/>
              </w:rPr>
              <w:t>Болечице</w:t>
            </w:r>
            <w:proofErr w:type="spellEnd"/>
            <w:r w:rsidRPr="00AA6530">
              <w:rPr>
                <w:rFonts w:ascii="Times New Roman" w:hAnsi="Times New Roman" w:cs="Times New Roman"/>
                <w:bCs/>
                <w:sz w:val="24"/>
                <w:szCs w:val="24"/>
                <w:lang w:val="sr-Cyrl-RS"/>
              </w:rPr>
              <w:t>.</w:t>
            </w:r>
          </w:p>
          <w:p w14:paraId="7022B80A"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 xml:space="preserve">Комунална стаза, ширине 3,5 m, планира се за </w:t>
            </w:r>
            <w:proofErr w:type="spellStart"/>
            <w:r w:rsidRPr="00AA6530">
              <w:rPr>
                <w:rFonts w:ascii="Times New Roman" w:hAnsi="Times New Roman" w:cs="Times New Roman"/>
                <w:bCs/>
                <w:sz w:val="24"/>
                <w:szCs w:val="24"/>
                <w:lang w:val="sr-Cyrl-RS"/>
              </w:rPr>
              <w:t>двонаменско</w:t>
            </w:r>
            <w:proofErr w:type="spellEnd"/>
            <w:r w:rsidRPr="00AA6530">
              <w:rPr>
                <w:rFonts w:ascii="Times New Roman" w:hAnsi="Times New Roman" w:cs="Times New Roman"/>
                <w:bCs/>
                <w:sz w:val="24"/>
                <w:szCs w:val="24"/>
                <w:lang w:val="sr-Cyrl-RS"/>
              </w:rPr>
              <w:t xml:space="preserve"> коришћење. У оквиру профила комуналне стазе планира се и бициклистичка стаза мин. ширине од 1,1 m, за једносмерно, односно 2,2 m за двосмерно кретање. Потребно је обезбедити слободан профил бициклистичких стаза у висини од 2,5 m дуж целе површине стаза.</w:t>
            </w:r>
          </w:p>
          <w:p w14:paraId="7EFB4CE4" w14:textId="77777777" w:rsidR="002818EF" w:rsidRPr="00AA6530" w:rsidRDefault="002818EF" w:rsidP="002D319B">
            <w:pPr>
              <w:numPr>
                <w:ilvl w:val="0"/>
                <w:numId w:val="24"/>
              </w:numPr>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 xml:space="preserve">Пешачка и бициклистичка стаза континуално се настављају ка </w:t>
            </w:r>
            <w:proofErr w:type="spellStart"/>
            <w:r w:rsidRPr="00AA6530">
              <w:rPr>
                <w:rFonts w:ascii="Times New Roman" w:hAnsi="Times New Roman" w:cs="Times New Roman"/>
                <w:bCs/>
                <w:sz w:val="24"/>
                <w:szCs w:val="24"/>
                <w:lang w:val="sr-Cyrl-RS"/>
              </w:rPr>
              <w:t>обалоутврди</w:t>
            </w:r>
            <w:proofErr w:type="spellEnd"/>
            <w:r w:rsidRPr="00AA6530">
              <w:rPr>
                <w:rFonts w:ascii="Times New Roman" w:hAnsi="Times New Roman" w:cs="Times New Roman"/>
                <w:bCs/>
                <w:sz w:val="24"/>
                <w:szCs w:val="24"/>
                <w:lang w:val="sr-Cyrl-RS"/>
              </w:rPr>
              <w:t xml:space="preserve"> реке Дунав.</w:t>
            </w:r>
          </w:p>
          <w:p w14:paraId="09C1D160" w14:textId="77777777" w:rsidR="002818EF" w:rsidRPr="00AA6530" w:rsidRDefault="002818EF" w:rsidP="002D319B">
            <w:pPr>
              <w:numPr>
                <w:ilvl w:val="0"/>
                <w:numId w:val="24"/>
              </w:numPr>
              <w:autoSpaceDE w:val="0"/>
              <w:autoSpaceDN w:val="0"/>
              <w:adjustRightInd w:val="0"/>
              <w:ind w:left="342"/>
              <w:contextualSpacing/>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За потребе континуалног пешачког и бициклистичког кретања на подручју Арехео пака и повезивања са обалоутврдом реке Болечице на коти 76,50 mnv, дозвољено је постављање пасарела/рампи уз поштовање одредби Правилника о техничким стандардима планирања пројектовања и изградње објеката којима се осигурава </w:t>
            </w:r>
            <w:r w:rsidRPr="00AA6530">
              <w:rPr>
                <w:rFonts w:ascii="Times New Roman" w:hAnsi="Times New Roman" w:cs="Times New Roman"/>
                <w:sz w:val="24"/>
                <w:szCs w:val="24"/>
                <w:lang w:val="ru-RU"/>
              </w:rPr>
              <w:lastRenderedPageBreak/>
              <w:t>несметано кретање и приступ особама са инвалидитетом, деци и старим особама („Службени гласник РС“, бр. 22/2015).</w:t>
            </w:r>
          </w:p>
          <w:p w14:paraId="6B89FDCE" w14:textId="77777777" w:rsidR="002818EF" w:rsidRPr="00AA6530" w:rsidRDefault="002818EF" w:rsidP="002D319B">
            <w:pPr>
              <w:numPr>
                <w:ilvl w:val="0"/>
                <w:numId w:val="24"/>
              </w:numPr>
              <w:autoSpaceDE w:val="0"/>
              <w:autoSpaceDN w:val="0"/>
              <w:adjustRightInd w:val="0"/>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 xml:space="preserve">Приступне </w:t>
            </w:r>
            <w:r w:rsidRPr="00AA6530">
              <w:rPr>
                <w:rFonts w:ascii="Times New Roman" w:hAnsi="Times New Roman" w:cs="Times New Roman"/>
                <w:spacing w:val="-4"/>
                <w:sz w:val="24"/>
                <w:szCs w:val="24"/>
                <w:lang w:val="uz-Cyrl-UZ"/>
              </w:rPr>
              <w:t xml:space="preserve">пасареле </w:t>
            </w:r>
            <w:r w:rsidRPr="00AA6530">
              <w:rPr>
                <w:rFonts w:ascii="Times New Roman" w:hAnsi="Times New Roman" w:cs="Times New Roman"/>
                <w:sz w:val="24"/>
                <w:szCs w:val="24"/>
                <w:lang w:val="ru-RU"/>
              </w:rPr>
              <w:t>(рампе) могу прелазити из једне у другу грађевинску парцелу (Ј9.1.5 и В1.20), како би се омогућио приступ обалоутврди.</w:t>
            </w:r>
          </w:p>
          <w:p w14:paraId="27DAAEF0" w14:textId="77777777" w:rsidR="002818EF" w:rsidRPr="00AA6530" w:rsidRDefault="002818EF" w:rsidP="002D319B">
            <w:pPr>
              <w:numPr>
                <w:ilvl w:val="0"/>
                <w:numId w:val="24"/>
              </w:numPr>
              <w:autoSpaceDE w:val="0"/>
              <w:autoSpaceDN w:val="0"/>
              <w:adjustRightInd w:val="0"/>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 xml:space="preserve">Приступне </w:t>
            </w:r>
            <w:r w:rsidRPr="00AA6530">
              <w:rPr>
                <w:rFonts w:ascii="Times New Roman" w:hAnsi="Times New Roman" w:cs="Times New Roman"/>
                <w:spacing w:val="-4"/>
                <w:sz w:val="24"/>
                <w:szCs w:val="24"/>
                <w:lang w:val="uz-Cyrl-UZ"/>
              </w:rPr>
              <w:t xml:space="preserve">пасареле </w:t>
            </w:r>
            <w:r w:rsidRPr="00AA6530">
              <w:rPr>
                <w:rFonts w:ascii="Times New Roman" w:hAnsi="Times New Roman" w:cs="Times New Roman"/>
                <w:sz w:val="24"/>
                <w:szCs w:val="24"/>
                <w:lang w:val="ru-RU"/>
              </w:rPr>
              <w:t>(рампе) не смеју угрозити стабилност и збијеност насипа као и функционисање редовног одржавања и одбране од поплава.</w:t>
            </w:r>
          </w:p>
          <w:p w14:paraId="0B7604A2" w14:textId="77777777" w:rsidR="002818EF" w:rsidRPr="00AA6530" w:rsidRDefault="002818EF" w:rsidP="002D319B">
            <w:pPr>
              <w:numPr>
                <w:ilvl w:val="0"/>
                <w:numId w:val="24"/>
              </w:numPr>
              <w:autoSpaceDE w:val="0"/>
              <w:autoSpaceDN w:val="0"/>
              <w:adjustRightInd w:val="0"/>
              <w:ind w:left="342"/>
              <w:contextualSpacing/>
              <w:rPr>
                <w:rFonts w:ascii="Times New Roman" w:hAnsi="Times New Roman" w:cs="Times New Roman"/>
                <w:bCs/>
                <w:sz w:val="24"/>
                <w:szCs w:val="24"/>
                <w:lang w:val="sr-Cyrl-RS"/>
              </w:rPr>
            </w:pPr>
            <w:r w:rsidRPr="00AA6530">
              <w:rPr>
                <w:rFonts w:ascii="Times New Roman" w:hAnsi="Times New Roman" w:cs="Times New Roman"/>
                <w:bCs/>
                <w:sz w:val="24"/>
                <w:szCs w:val="24"/>
                <w:lang w:val="sr-Cyrl-RS"/>
              </w:rPr>
              <w:t xml:space="preserve">Тип конструкције, начин постављања, број и позиција </w:t>
            </w:r>
            <w:r w:rsidRPr="00AA6530">
              <w:rPr>
                <w:rFonts w:ascii="Times New Roman" w:hAnsi="Times New Roman" w:cs="Times New Roman"/>
                <w:spacing w:val="-4"/>
                <w:sz w:val="24"/>
                <w:szCs w:val="24"/>
                <w:lang w:val="uz-Cyrl-UZ"/>
              </w:rPr>
              <w:t xml:space="preserve">пасарела </w:t>
            </w:r>
            <w:r w:rsidRPr="00AA6530">
              <w:rPr>
                <w:rFonts w:ascii="Times New Roman" w:hAnsi="Times New Roman" w:cs="Times New Roman"/>
                <w:sz w:val="24"/>
                <w:szCs w:val="24"/>
                <w:lang w:val="ru-RU"/>
              </w:rPr>
              <w:t xml:space="preserve">(рампе) биће предмет техничке документације и дефинисаће се у складу са </w:t>
            </w:r>
            <w:r w:rsidRPr="00AA6530">
              <w:rPr>
                <w:rFonts w:ascii="Times New Roman" w:hAnsi="Times New Roman" w:cs="Times New Roman"/>
                <w:sz w:val="24"/>
                <w:szCs w:val="24"/>
                <w:shd w:val="clear" w:color="auto" w:fill="FFFFFF" w:themeFill="background1"/>
                <w:lang w:val="ru-RU"/>
              </w:rPr>
              <w:t>условима надлежног јавног</w:t>
            </w:r>
            <w:r w:rsidRPr="00AA6530">
              <w:rPr>
                <w:rFonts w:ascii="Times New Roman" w:hAnsi="Times New Roman" w:cs="Times New Roman"/>
                <w:sz w:val="24"/>
                <w:szCs w:val="24"/>
                <w:lang w:val="ru-RU"/>
              </w:rPr>
              <w:t xml:space="preserve"> водопривредног предузећа.</w:t>
            </w:r>
          </w:p>
        </w:tc>
      </w:tr>
      <w:tr w:rsidR="00AA6530" w:rsidRPr="00AA6530" w14:paraId="30C8F09B" w14:textId="77777777" w:rsidTr="00671721">
        <w:tc>
          <w:tcPr>
            <w:tcW w:w="2977" w:type="dxa"/>
            <w:vAlign w:val="center"/>
          </w:tcPr>
          <w:p w14:paraId="111BFFDF" w14:textId="77777777" w:rsidR="002818EF" w:rsidRPr="00AA6530" w:rsidRDefault="002818EF" w:rsidP="00A12514">
            <w:pPr>
              <w:autoSpaceDE w:val="0"/>
              <w:autoSpaceDN w:val="0"/>
              <w:adjustRightInd w:val="0"/>
              <w:rPr>
                <w:rFonts w:ascii="Times New Roman" w:hAnsi="Times New Roman" w:cs="Times New Roman"/>
                <w:b/>
                <w:bCs/>
                <w:sz w:val="24"/>
                <w:szCs w:val="24"/>
                <w:lang w:val="ru-RU"/>
              </w:rPr>
            </w:pPr>
            <w:r w:rsidRPr="00AA6530">
              <w:rPr>
                <w:rFonts w:ascii="Times New Roman" w:hAnsi="Times New Roman" w:cs="Times New Roman"/>
                <w:b/>
                <w:bCs/>
                <w:sz w:val="24"/>
                <w:szCs w:val="24"/>
                <w:lang w:val="ru-RU"/>
              </w:rPr>
              <w:lastRenderedPageBreak/>
              <w:t>вртно-архитектонски елементи</w:t>
            </w:r>
          </w:p>
        </w:tc>
        <w:tc>
          <w:tcPr>
            <w:tcW w:w="6691" w:type="dxa"/>
            <w:vAlign w:val="center"/>
          </w:tcPr>
          <w:p w14:paraId="7A33D03F" w14:textId="77777777" w:rsidR="002818EF" w:rsidRPr="00AA6530" w:rsidRDefault="002818EF" w:rsidP="002D319B">
            <w:pPr>
              <w:numPr>
                <w:ilvl w:val="0"/>
                <w:numId w:val="24"/>
              </w:numPr>
              <w:autoSpaceDE w:val="0"/>
              <w:autoSpaceDN w:val="0"/>
              <w:adjustRightInd w:val="0"/>
              <w:ind w:left="342"/>
              <w:contextualSpacing/>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На овом простору дозвољено је постављање </w:t>
            </w:r>
            <w:proofErr w:type="spellStart"/>
            <w:r w:rsidRPr="00AA6530">
              <w:rPr>
                <w:rFonts w:ascii="Times New Roman" w:hAnsi="Times New Roman" w:cs="Times New Roman"/>
                <w:sz w:val="24"/>
                <w:szCs w:val="24"/>
                <w:lang w:val="sr-Cyrl-RS"/>
              </w:rPr>
              <w:t>пергола</w:t>
            </w:r>
            <w:proofErr w:type="spellEnd"/>
            <w:r w:rsidRPr="00AA6530">
              <w:rPr>
                <w:rFonts w:ascii="Times New Roman" w:hAnsi="Times New Roman" w:cs="Times New Roman"/>
                <w:sz w:val="24"/>
                <w:szCs w:val="24"/>
                <w:lang w:val="sr-Cyrl-RS"/>
              </w:rPr>
              <w:t xml:space="preserve">, надстрешница, од природног материјала у истом стилу као и у делу </w:t>
            </w:r>
            <w:proofErr w:type="spellStart"/>
            <w:r w:rsidRPr="00AA6530">
              <w:rPr>
                <w:rFonts w:ascii="Times New Roman" w:hAnsi="Times New Roman" w:cs="Times New Roman"/>
                <w:sz w:val="24"/>
                <w:szCs w:val="24"/>
                <w:lang w:val="sr-Cyrl-RS"/>
              </w:rPr>
              <w:t>Архео</w:t>
            </w:r>
            <w:proofErr w:type="spellEnd"/>
            <w:r w:rsidRPr="00AA6530">
              <w:rPr>
                <w:rFonts w:ascii="Times New Roman" w:hAnsi="Times New Roman" w:cs="Times New Roman"/>
                <w:sz w:val="24"/>
                <w:szCs w:val="24"/>
                <w:lang w:val="sr-Cyrl-RS"/>
              </w:rPr>
              <w:t xml:space="preserve"> парка.</w:t>
            </w:r>
          </w:p>
        </w:tc>
      </w:tr>
      <w:tr w:rsidR="00AA6530" w:rsidRPr="00AA6530" w14:paraId="27DAF47F" w14:textId="77777777" w:rsidTr="00671721">
        <w:tc>
          <w:tcPr>
            <w:tcW w:w="2977" w:type="dxa"/>
            <w:vAlign w:val="center"/>
          </w:tcPr>
          <w:p w14:paraId="27C33D8E" w14:textId="77777777" w:rsidR="002818EF" w:rsidRPr="00AA6530" w:rsidRDefault="002818EF" w:rsidP="00A12514">
            <w:pPr>
              <w:autoSpaceDE w:val="0"/>
              <w:autoSpaceDN w:val="0"/>
              <w:adjustRightInd w:val="0"/>
              <w:rPr>
                <w:rFonts w:ascii="Times New Roman" w:hAnsi="Times New Roman" w:cs="Times New Roman"/>
                <w:b/>
                <w:bCs/>
                <w:sz w:val="24"/>
                <w:szCs w:val="24"/>
                <w:lang w:val="ru-RU"/>
              </w:rPr>
            </w:pPr>
            <w:r w:rsidRPr="00AA6530">
              <w:rPr>
                <w:rFonts w:ascii="Times New Roman" w:hAnsi="Times New Roman" w:cs="Times New Roman"/>
                <w:b/>
                <w:bCs/>
                <w:sz w:val="24"/>
                <w:szCs w:val="24"/>
                <w:lang w:val="ru-RU"/>
              </w:rPr>
              <w:t>мобилијар и опрема</w:t>
            </w:r>
          </w:p>
        </w:tc>
        <w:tc>
          <w:tcPr>
            <w:tcW w:w="6691" w:type="dxa"/>
            <w:vAlign w:val="center"/>
          </w:tcPr>
          <w:p w14:paraId="081D42DC" w14:textId="77777777" w:rsidR="002818EF" w:rsidRPr="00AA6530" w:rsidRDefault="002818EF" w:rsidP="002D319B">
            <w:pPr>
              <w:numPr>
                <w:ilvl w:val="0"/>
                <w:numId w:val="24"/>
              </w:numPr>
              <w:autoSpaceDE w:val="0"/>
              <w:autoSpaceDN w:val="0"/>
              <w:adjustRightInd w:val="0"/>
              <w:ind w:left="342"/>
              <w:contextualSpacing/>
              <w:rPr>
                <w:rFonts w:ascii="Times New Roman" w:hAnsi="Times New Roman" w:cs="Times New Roman"/>
                <w:sz w:val="24"/>
                <w:szCs w:val="24"/>
                <w:lang w:val="ru-RU"/>
              </w:rPr>
            </w:pPr>
            <w:r w:rsidRPr="00AA6530">
              <w:rPr>
                <w:rFonts w:ascii="Times New Roman" w:hAnsi="Times New Roman" w:cs="Times New Roman"/>
                <w:sz w:val="24"/>
                <w:szCs w:val="24"/>
                <w:lang w:val="ru-RU"/>
              </w:rPr>
              <w:t>Дуж пешачке и бициклистичке стазе поставити неопходан мобилијар за одмор (клупе, канделабре, корпе за отпатке) на једнаком растојању.</w:t>
            </w:r>
          </w:p>
          <w:p w14:paraId="659AB654" w14:textId="77777777" w:rsidR="002818EF" w:rsidRPr="00AA6530" w:rsidRDefault="002818EF" w:rsidP="002D319B">
            <w:pPr>
              <w:numPr>
                <w:ilvl w:val="0"/>
                <w:numId w:val="24"/>
              </w:numPr>
              <w:autoSpaceDE w:val="0"/>
              <w:autoSpaceDN w:val="0"/>
              <w:adjustRightInd w:val="0"/>
              <w:ind w:left="342"/>
              <w:contextualSpacing/>
              <w:rPr>
                <w:rFonts w:ascii="Times New Roman" w:hAnsi="Times New Roman" w:cs="Times New Roman"/>
                <w:sz w:val="24"/>
                <w:szCs w:val="24"/>
                <w:lang w:val="ru-RU"/>
              </w:rPr>
            </w:pPr>
            <w:r w:rsidRPr="00AA6530">
              <w:rPr>
                <w:rFonts w:ascii="Times New Roman" w:hAnsi="Times New Roman" w:cs="Times New Roman"/>
                <w:sz w:val="24"/>
                <w:szCs w:val="24"/>
                <w:lang w:val="ru-RU"/>
              </w:rPr>
              <w:t>Приликом избора мобилијара водити рачуна да се задовоље естетски критеријуми у контексту амбијенталних вредности простора, али и остилу пејзажно-архитектонског уређења.</w:t>
            </w:r>
          </w:p>
          <w:p w14:paraId="7B51AE7F" w14:textId="77777777" w:rsidR="002818EF" w:rsidRPr="00AA6530" w:rsidRDefault="002818EF" w:rsidP="002D319B">
            <w:pPr>
              <w:numPr>
                <w:ilvl w:val="0"/>
                <w:numId w:val="24"/>
              </w:numPr>
              <w:autoSpaceDE w:val="0"/>
              <w:autoSpaceDN w:val="0"/>
              <w:adjustRightInd w:val="0"/>
              <w:ind w:left="342"/>
              <w:contextualSpacing/>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Дуж обалоутврде могуће је постављање дрвених тераса, местимично, са могућим трибинама за повремено окупљање и боравак на реци, у складу са условима надлежног јавног водопривредног предузећа кроз израду техничке документације. </w:t>
            </w:r>
          </w:p>
          <w:p w14:paraId="07A03341" w14:textId="77777777" w:rsidR="002818EF" w:rsidRPr="00AA6530" w:rsidRDefault="002818EF" w:rsidP="002D319B">
            <w:pPr>
              <w:numPr>
                <w:ilvl w:val="0"/>
                <w:numId w:val="24"/>
              </w:numPr>
              <w:autoSpaceDE w:val="0"/>
              <w:autoSpaceDN w:val="0"/>
              <w:adjustRightInd w:val="0"/>
              <w:ind w:left="342"/>
              <w:contextualSpacing/>
              <w:rPr>
                <w:rFonts w:ascii="Times New Roman" w:hAnsi="Times New Roman" w:cs="Times New Roman"/>
                <w:sz w:val="24"/>
                <w:szCs w:val="24"/>
                <w:lang w:val="ru-RU"/>
              </w:rPr>
            </w:pPr>
            <w:r w:rsidRPr="00AA6530">
              <w:rPr>
                <w:rFonts w:ascii="Times New Roman" w:hAnsi="Times New Roman" w:cs="Times New Roman"/>
                <w:sz w:val="24"/>
                <w:szCs w:val="24"/>
                <w:lang w:val="ru-RU"/>
              </w:rPr>
              <w:t>За осветљавање применити техничка решења у складу са функцијом локације и потребама јавних површина, а изворе светлости јавне расвете усмерити ка тлу.</w:t>
            </w:r>
          </w:p>
        </w:tc>
      </w:tr>
      <w:tr w:rsidR="00AA6530" w:rsidRPr="00AA6530" w14:paraId="1FEC0252" w14:textId="77777777" w:rsidTr="006717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27"/>
        </w:trPr>
        <w:tc>
          <w:tcPr>
            <w:tcW w:w="2977" w:type="dxa"/>
          </w:tcPr>
          <w:p w14:paraId="15E2623D" w14:textId="77777777" w:rsidR="002818EF" w:rsidRPr="00AA6530" w:rsidRDefault="002818EF" w:rsidP="00A12514">
            <w:pPr>
              <w:autoSpaceDE w:val="0"/>
              <w:autoSpaceDN w:val="0"/>
              <w:adjustRightInd w:val="0"/>
              <w:rPr>
                <w:rFonts w:ascii="Times New Roman" w:hAnsi="Times New Roman" w:cs="Times New Roman"/>
                <w:b/>
                <w:bCs/>
                <w:sz w:val="24"/>
                <w:szCs w:val="24"/>
                <w:lang w:val="ru-RU"/>
              </w:rPr>
            </w:pPr>
            <w:r w:rsidRPr="00AA6530">
              <w:rPr>
                <w:rFonts w:ascii="Times New Roman" w:hAnsi="Times New Roman" w:cs="Times New Roman"/>
                <w:b/>
                <w:bCs/>
                <w:sz w:val="24"/>
                <w:szCs w:val="24"/>
                <w:lang w:val="ru-RU"/>
              </w:rPr>
              <w:t>комунална инфраструктура</w:t>
            </w:r>
          </w:p>
        </w:tc>
        <w:tc>
          <w:tcPr>
            <w:tcW w:w="6691" w:type="dxa"/>
          </w:tcPr>
          <w:p w14:paraId="28DF772F" w14:textId="77777777" w:rsidR="002818EF" w:rsidRPr="00AA6530" w:rsidRDefault="002818EF" w:rsidP="002D319B">
            <w:pPr>
              <w:numPr>
                <w:ilvl w:val="0"/>
                <w:numId w:val="24"/>
              </w:numPr>
              <w:autoSpaceDE w:val="0"/>
              <w:autoSpaceDN w:val="0"/>
              <w:adjustRightInd w:val="0"/>
              <w:ind w:left="342"/>
              <w:contextualSpacing/>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Прикључак на водоводну, електричну и телекомуникациону мрежу. </w:t>
            </w:r>
          </w:p>
        </w:tc>
      </w:tr>
      <w:tr w:rsidR="00AA6530" w:rsidRPr="00AA6530" w14:paraId="5905340F" w14:textId="77777777" w:rsidTr="006717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27"/>
        </w:trPr>
        <w:tc>
          <w:tcPr>
            <w:tcW w:w="2977" w:type="dxa"/>
          </w:tcPr>
          <w:p w14:paraId="3C21B8C4" w14:textId="77777777" w:rsidR="002818EF" w:rsidRPr="00AA6530" w:rsidRDefault="002818EF" w:rsidP="00A12514">
            <w:pPr>
              <w:autoSpaceDE w:val="0"/>
              <w:autoSpaceDN w:val="0"/>
              <w:adjustRightInd w:val="0"/>
              <w:rPr>
                <w:rFonts w:ascii="Times New Roman" w:hAnsi="Times New Roman" w:cs="Times New Roman"/>
                <w:b/>
                <w:bCs/>
                <w:sz w:val="24"/>
                <w:szCs w:val="24"/>
                <w:lang w:val="ru-RU"/>
              </w:rPr>
            </w:pPr>
            <w:r w:rsidRPr="00AA6530">
              <w:rPr>
                <w:rFonts w:ascii="Times New Roman" w:hAnsi="Times New Roman" w:cs="Times New Roman"/>
                <w:b/>
                <w:bCs/>
                <w:sz w:val="24"/>
                <w:szCs w:val="24"/>
                <w:lang w:val="ru-RU"/>
              </w:rPr>
              <w:t>Заштита природних и културних вредности</w:t>
            </w:r>
          </w:p>
        </w:tc>
        <w:tc>
          <w:tcPr>
            <w:tcW w:w="6691" w:type="dxa"/>
          </w:tcPr>
          <w:p w14:paraId="74B9FAC9" w14:textId="77777777" w:rsidR="002818EF" w:rsidRPr="00AA6530" w:rsidRDefault="002818EF" w:rsidP="002D319B">
            <w:pPr>
              <w:numPr>
                <w:ilvl w:val="0"/>
                <w:numId w:val="24"/>
              </w:numPr>
              <w:autoSpaceDE w:val="0"/>
              <w:autoSpaceDN w:val="0"/>
              <w:adjustRightInd w:val="0"/>
              <w:ind w:left="342"/>
              <w:contextualSpacing/>
              <w:rPr>
                <w:rFonts w:ascii="Times New Roman" w:hAnsi="Times New Roman" w:cs="Times New Roman"/>
                <w:sz w:val="24"/>
                <w:szCs w:val="24"/>
                <w:lang w:val="ru-RU"/>
              </w:rPr>
            </w:pPr>
            <w:r w:rsidRPr="00AA6530">
              <w:rPr>
                <w:rFonts w:ascii="Times New Roman" w:hAnsi="Times New Roman" w:cs="Times New Roman"/>
                <w:sz w:val="24"/>
                <w:szCs w:val="24"/>
                <w:lang w:val="ru-RU"/>
              </w:rPr>
              <w:t>Ако се у току извођења грађевинских и других радова наиђе на археолошке предмете, извођач радова је дужан да одмах, без одлагања прекине радове и обавести надлежни завод за заштиту споменика културе и предузме мере да се налаз не уништи и не оштети и да се сачува на месту и у положају у коме је откривен.</w:t>
            </w:r>
          </w:p>
          <w:p w14:paraId="1DD6EB15" w14:textId="77777777" w:rsidR="002818EF" w:rsidRPr="00AA6530" w:rsidRDefault="002818EF" w:rsidP="002D319B">
            <w:pPr>
              <w:numPr>
                <w:ilvl w:val="0"/>
                <w:numId w:val="24"/>
              </w:numPr>
              <w:autoSpaceDE w:val="0"/>
              <w:autoSpaceDN w:val="0"/>
              <w:adjustRightInd w:val="0"/>
              <w:ind w:left="342"/>
              <w:contextualSpacing/>
              <w:rPr>
                <w:rFonts w:ascii="Times New Roman" w:hAnsi="Times New Roman" w:cs="Times New Roman"/>
                <w:sz w:val="24"/>
                <w:szCs w:val="24"/>
                <w:lang w:val="ru-RU"/>
              </w:rPr>
            </w:pPr>
            <w:r w:rsidRPr="00AA6530">
              <w:rPr>
                <w:rFonts w:ascii="Times New Roman" w:hAnsi="Times New Roman" w:cs="Times New Roman"/>
                <w:sz w:val="24"/>
                <w:szCs w:val="24"/>
                <w:lang w:val="ru-RU"/>
              </w:rPr>
              <w:t>Уколико се током радова наиђе на геолошко-палеонтолошка документа или минералошко - петролошке објекте, за које се претпоставља да имају својство природног добра, сагласно извођач радова је дужан да у року од осам дана обавести Министарство заштите животне средине, као и да предузме све мере заштите од уништења, оштећења или крађе до доласка овлашћеног лица.</w:t>
            </w:r>
          </w:p>
        </w:tc>
      </w:tr>
      <w:tr w:rsidR="00B91009" w:rsidRPr="00AA6530" w14:paraId="1A1C8BD1" w14:textId="77777777" w:rsidTr="006717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90"/>
        </w:trPr>
        <w:tc>
          <w:tcPr>
            <w:tcW w:w="2977" w:type="dxa"/>
          </w:tcPr>
          <w:p w14:paraId="37AAFC77" w14:textId="77777777" w:rsidR="002818EF" w:rsidRPr="00AA6530" w:rsidRDefault="002818EF" w:rsidP="00A12514">
            <w:pPr>
              <w:autoSpaceDE w:val="0"/>
              <w:autoSpaceDN w:val="0"/>
              <w:adjustRightInd w:val="0"/>
              <w:rPr>
                <w:rFonts w:ascii="Times New Roman" w:hAnsi="Times New Roman" w:cs="Times New Roman"/>
                <w:b/>
                <w:bCs/>
                <w:sz w:val="24"/>
                <w:szCs w:val="24"/>
                <w:lang w:val="ru-RU"/>
              </w:rPr>
            </w:pPr>
            <w:r w:rsidRPr="00AA6530">
              <w:rPr>
                <w:rFonts w:ascii="Times New Roman" w:hAnsi="Times New Roman" w:cs="Times New Roman"/>
                <w:b/>
                <w:bCs/>
                <w:sz w:val="24"/>
                <w:szCs w:val="24"/>
                <w:lang w:val="ru-RU"/>
              </w:rPr>
              <w:t>техничка правила</w:t>
            </w:r>
          </w:p>
        </w:tc>
        <w:tc>
          <w:tcPr>
            <w:tcW w:w="6691" w:type="dxa"/>
          </w:tcPr>
          <w:p w14:paraId="35A432FA" w14:textId="77777777" w:rsidR="002818EF" w:rsidRPr="00AA6530" w:rsidRDefault="002818EF" w:rsidP="002D319B">
            <w:pPr>
              <w:numPr>
                <w:ilvl w:val="0"/>
                <w:numId w:val="24"/>
              </w:numPr>
              <w:autoSpaceDE w:val="0"/>
              <w:autoSpaceDN w:val="0"/>
              <w:adjustRightInd w:val="0"/>
              <w:ind w:left="342"/>
              <w:contextualSpacing/>
              <w:rPr>
                <w:rFonts w:ascii="Times New Roman" w:hAnsi="Times New Roman" w:cs="Times New Roman"/>
                <w:sz w:val="24"/>
                <w:szCs w:val="24"/>
                <w:lang w:val="ru-RU"/>
              </w:rPr>
            </w:pPr>
            <w:r w:rsidRPr="00AA6530">
              <w:rPr>
                <w:rFonts w:ascii="Times New Roman" w:hAnsi="Times New Roman" w:cs="Times New Roman"/>
                <w:sz w:val="24"/>
                <w:szCs w:val="24"/>
                <w:lang w:val="ru-RU"/>
              </w:rPr>
              <w:t>Примењивати дефинисане „Стандарде за уређење и озелењавање у области пејзажне архитектуре“.</w:t>
            </w:r>
          </w:p>
          <w:p w14:paraId="7744812D" w14:textId="2D711CB7" w:rsidR="002818EF" w:rsidRPr="00AA6530" w:rsidRDefault="002818EF" w:rsidP="002D319B">
            <w:pPr>
              <w:numPr>
                <w:ilvl w:val="0"/>
                <w:numId w:val="24"/>
              </w:numPr>
              <w:autoSpaceDE w:val="0"/>
              <w:autoSpaceDN w:val="0"/>
              <w:adjustRightInd w:val="0"/>
              <w:ind w:left="342"/>
              <w:contextualSpacing/>
              <w:rPr>
                <w:rFonts w:ascii="Times New Roman" w:hAnsi="Times New Roman" w:cs="Times New Roman"/>
                <w:sz w:val="24"/>
                <w:szCs w:val="24"/>
                <w:lang w:val="ru-RU"/>
              </w:rPr>
            </w:pPr>
            <w:r w:rsidRPr="00AA6530">
              <w:rPr>
                <w:rFonts w:ascii="Times New Roman" w:hAnsi="Times New Roman" w:cs="Times New Roman"/>
                <w:sz w:val="24"/>
                <w:szCs w:val="24"/>
                <w:lang w:val="ru-RU"/>
              </w:rPr>
              <w:t>Обавезна је израда Пројекта пејзажно архитектонског уређења, уз услове надлежних институција.</w:t>
            </w:r>
            <w:r w:rsidR="00B91009" w:rsidRPr="00AA6530">
              <w:rPr>
                <w:rFonts w:ascii="Times New Roman" w:hAnsi="Times New Roman" w:cs="Times New Roman"/>
                <w:sz w:val="24"/>
                <w:szCs w:val="24"/>
                <w:lang w:val="sr-Latn-RS"/>
              </w:rPr>
              <w:t>“</w:t>
            </w:r>
          </w:p>
        </w:tc>
      </w:tr>
    </w:tbl>
    <w:p w14:paraId="2378B871" w14:textId="542C9D20" w:rsidR="002818EF" w:rsidRPr="00AA6530" w:rsidRDefault="002818EF" w:rsidP="00A12514">
      <w:pPr>
        <w:pStyle w:val="NoSpacing"/>
        <w:spacing w:before="120" w:after="120"/>
        <w:jc w:val="left"/>
        <w:rPr>
          <w:rFonts w:ascii="Times New Roman" w:hAnsi="Times New Roman"/>
          <w:szCs w:val="24"/>
          <w:lang w:val="sr-Cyrl-CS"/>
        </w:rPr>
      </w:pPr>
    </w:p>
    <w:p w14:paraId="0A647506" w14:textId="58EDC414" w:rsidR="003B1872" w:rsidRPr="00AA6530" w:rsidRDefault="002818EF" w:rsidP="00B91009">
      <w:pPr>
        <w:rPr>
          <w:rFonts w:ascii="Times New Roman" w:hAnsi="Times New Roman" w:cs="Times New Roman"/>
          <w:iCs/>
          <w:sz w:val="24"/>
          <w:szCs w:val="24"/>
          <w:lang w:val="ru-RU"/>
        </w:rPr>
      </w:pPr>
      <w:r w:rsidRPr="00AA6530">
        <w:rPr>
          <w:rFonts w:ascii="Times New Roman" w:hAnsi="Times New Roman" w:cs="Times New Roman"/>
          <w:b/>
          <w:bCs/>
          <w:iCs/>
          <w:sz w:val="24"/>
          <w:szCs w:val="24"/>
          <w:lang w:val="ru-RU"/>
        </w:rPr>
        <w:t>У Одељку 2.5. Површине за објекте и комплексе јавних служби</w:t>
      </w:r>
      <w:r w:rsidR="00B91009" w:rsidRPr="00AA6530">
        <w:rPr>
          <w:rFonts w:ascii="Times New Roman" w:hAnsi="Times New Roman" w:cs="Times New Roman"/>
          <w:b/>
          <w:bCs/>
          <w:iCs/>
          <w:sz w:val="24"/>
          <w:szCs w:val="24"/>
          <w:lang w:val="ru-RU"/>
        </w:rPr>
        <w:t>,</w:t>
      </w:r>
      <w:r w:rsidRPr="00AA6530">
        <w:rPr>
          <w:rFonts w:ascii="Times New Roman" w:hAnsi="Times New Roman" w:cs="Times New Roman"/>
          <w:iCs/>
          <w:sz w:val="24"/>
          <w:szCs w:val="24"/>
          <w:lang w:val="ru-RU"/>
        </w:rPr>
        <w:t xml:space="preserve"> </w:t>
      </w:r>
      <w:r w:rsidR="003B1872" w:rsidRPr="00AA6530">
        <w:rPr>
          <w:rFonts w:ascii="Times New Roman" w:hAnsi="Times New Roman" w:cs="Times New Roman"/>
          <w:iCs/>
          <w:sz w:val="24"/>
          <w:szCs w:val="24"/>
          <w:lang w:val="ru-RU"/>
        </w:rPr>
        <w:t>мења се</w:t>
      </w:r>
      <w:r w:rsidRPr="00AA6530">
        <w:rPr>
          <w:rFonts w:ascii="Times New Roman" w:hAnsi="Times New Roman" w:cs="Times New Roman"/>
          <w:iCs/>
          <w:sz w:val="24"/>
          <w:szCs w:val="24"/>
          <w:lang w:val="ru-RU"/>
        </w:rPr>
        <w:t xml:space="preserve"> </w:t>
      </w:r>
      <w:r w:rsidR="00B91009" w:rsidRPr="00AA6530">
        <w:rPr>
          <w:rFonts w:ascii="Times New Roman" w:hAnsi="Times New Roman" w:cs="Times New Roman"/>
          <w:b/>
          <w:bCs/>
          <w:iCs/>
          <w:sz w:val="24"/>
          <w:szCs w:val="24"/>
          <w:lang w:val="sr-Cyrl-RS"/>
        </w:rPr>
        <w:t>тачка</w:t>
      </w:r>
      <w:r w:rsidRPr="00AA6530">
        <w:rPr>
          <w:rFonts w:ascii="Times New Roman" w:hAnsi="Times New Roman" w:cs="Times New Roman"/>
          <w:b/>
          <w:bCs/>
          <w:iCs/>
          <w:sz w:val="24"/>
          <w:szCs w:val="24"/>
          <w:lang w:val="ru-RU"/>
        </w:rPr>
        <w:t xml:space="preserve"> 2.5.4. Археолошко налазиште (Ј9)</w:t>
      </w:r>
      <w:r w:rsidR="00B91009" w:rsidRPr="00AA6530">
        <w:rPr>
          <w:rFonts w:ascii="Times New Roman" w:hAnsi="Times New Roman" w:cs="Times New Roman"/>
          <w:b/>
          <w:bCs/>
          <w:iCs/>
          <w:sz w:val="24"/>
          <w:szCs w:val="24"/>
          <w:lang w:val="ru-RU"/>
        </w:rPr>
        <w:t>,</w:t>
      </w:r>
      <w:r w:rsidR="003B1872" w:rsidRPr="00AA6530">
        <w:rPr>
          <w:rFonts w:ascii="Times New Roman" w:hAnsi="Times New Roman" w:cs="Times New Roman"/>
          <w:iCs/>
          <w:sz w:val="24"/>
          <w:szCs w:val="24"/>
          <w:lang w:val="ru-RU"/>
        </w:rPr>
        <w:t xml:space="preserve"> да гласи:</w:t>
      </w:r>
    </w:p>
    <w:p w14:paraId="57593023" w14:textId="4CADBBC0" w:rsidR="003B1872" w:rsidRPr="00AA6530" w:rsidRDefault="00B91009" w:rsidP="00B91009">
      <w:pPr>
        <w:pStyle w:val="NoSpacing"/>
        <w:spacing w:before="120" w:after="120"/>
        <w:jc w:val="center"/>
        <w:rPr>
          <w:rFonts w:ascii="Times New Roman" w:hAnsi="Times New Roman" w:cs="Times New Roman"/>
          <w:bCs/>
          <w:caps/>
          <w:strike/>
          <w:sz w:val="24"/>
          <w:szCs w:val="24"/>
          <w:lang w:val="sr-Cyrl-CS"/>
        </w:rPr>
      </w:pPr>
      <w:r w:rsidRPr="00AA6530">
        <w:rPr>
          <w:rFonts w:ascii="Times New Roman" w:hAnsi="Times New Roman" w:cs="Times New Roman"/>
          <w:bCs/>
          <w:sz w:val="24"/>
          <w:szCs w:val="24"/>
          <w:lang w:val="sr-Latn-RS"/>
        </w:rPr>
        <w:t xml:space="preserve">„2.5.4. </w:t>
      </w:r>
      <w:r w:rsidR="003B1872" w:rsidRPr="00AA6530">
        <w:rPr>
          <w:rFonts w:ascii="Times New Roman" w:hAnsi="Times New Roman" w:cs="Times New Roman"/>
          <w:bCs/>
          <w:sz w:val="24"/>
          <w:szCs w:val="24"/>
          <w:lang w:val="sr-Cyrl-CS"/>
        </w:rPr>
        <w:t xml:space="preserve">Археолошки парк са </w:t>
      </w:r>
      <w:proofErr w:type="spellStart"/>
      <w:r w:rsidR="003B1872" w:rsidRPr="00AA6530">
        <w:rPr>
          <w:rFonts w:ascii="Times New Roman" w:hAnsi="Times New Roman" w:cs="Times New Roman"/>
          <w:bCs/>
          <w:sz w:val="24"/>
          <w:szCs w:val="24"/>
          <w:lang w:val="sr-Cyrl-CS"/>
        </w:rPr>
        <w:t>подцелинама</w:t>
      </w:r>
      <w:proofErr w:type="spellEnd"/>
      <w:r w:rsidR="003B1872" w:rsidRPr="00AA6530">
        <w:rPr>
          <w:rFonts w:ascii="Times New Roman" w:hAnsi="Times New Roman" w:cs="Times New Roman"/>
          <w:bCs/>
          <w:sz w:val="24"/>
          <w:szCs w:val="24"/>
          <w:lang w:val="sr-Cyrl-CS"/>
        </w:rPr>
        <w:t xml:space="preserve"> (Ј9)</w:t>
      </w:r>
    </w:p>
    <w:p w14:paraId="13988303" w14:textId="77777777" w:rsidR="003B1872" w:rsidRPr="00AA6530" w:rsidRDefault="003B1872" w:rsidP="00A12514">
      <w:pPr>
        <w:spacing w:before="120" w:after="120"/>
        <w:ind w:firstLine="720"/>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Археолошки парк са подцелинама, састоји се из 5 различитих подцелина које у функционалном и визуелном смислу чине јединствену целину препознатљивог визуелног идентитета. Подцелине су дефинисане у складу са првонаграђеним конкурсним решењем и приказане су у Композиционом плану приложеним у документацији Плана. </w:t>
      </w:r>
    </w:p>
    <w:p w14:paraId="5CE6CAD4" w14:textId="77777777" w:rsidR="003B1872" w:rsidRPr="00AA6530" w:rsidRDefault="003B1872" w:rsidP="00A12514">
      <w:pPr>
        <w:spacing w:before="120" w:after="120"/>
        <w:ind w:firstLine="720"/>
        <w:rPr>
          <w:rFonts w:ascii="Times New Roman" w:hAnsi="Times New Roman" w:cs="Times New Roman"/>
          <w:sz w:val="24"/>
          <w:szCs w:val="24"/>
          <w:lang w:val="ru-RU"/>
        </w:rPr>
      </w:pPr>
      <w:r w:rsidRPr="00AA6530">
        <w:rPr>
          <w:rFonts w:ascii="Times New Roman" w:hAnsi="Times New Roman" w:cs="Times New Roman"/>
          <w:sz w:val="24"/>
          <w:szCs w:val="24"/>
          <w:lang w:val="ru-RU"/>
        </w:rPr>
        <w:t>Све интервенције у простору подлежу условима и мерама заштите Републичког завода за заштиту споменика културе.</w:t>
      </w:r>
    </w:p>
    <w:tbl>
      <w:tblPr>
        <w:tblW w:w="98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276"/>
        <w:gridCol w:w="1134"/>
        <w:gridCol w:w="4111"/>
        <w:gridCol w:w="1444"/>
      </w:tblGrid>
      <w:tr w:rsidR="00AA6530" w:rsidRPr="00AA6530" w14:paraId="7496ACD3" w14:textId="77777777" w:rsidTr="00671721">
        <w:trPr>
          <w:trHeight w:val="1128"/>
        </w:trPr>
        <w:tc>
          <w:tcPr>
            <w:tcW w:w="1843" w:type="dxa"/>
            <w:shd w:val="clear" w:color="auto" w:fill="D9D9D9"/>
            <w:vAlign w:val="center"/>
          </w:tcPr>
          <w:p w14:paraId="1CFFFE76" w14:textId="77777777" w:rsidR="003B1872" w:rsidRPr="00AA6530" w:rsidRDefault="003B1872" w:rsidP="00A12514">
            <w:pPr>
              <w:jc w:val="center"/>
              <w:rPr>
                <w:rFonts w:ascii="Times New Roman" w:hAnsi="Times New Roman" w:cs="Times New Roman"/>
                <w:b/>
                <w:sz w:val="24"/>
                <w:szCs w:val="24"/>
              </w:rPr>
            </w:pPr>
            <w:bookmarkStart w:id="35" w:name="_Hlk132981762"/>
            <w:r w:rsidRPr="00AA6530">
              <w:rPr>
                <w:rFonts w:ascii="Times New Roman" w:hAnsi="Times New Roman" w:cs="Times New Roman"/>
                <w:b/>
                <w:sz w:val="24"/>
                <w:szCs w:val="24"/>
                <w:lang w:val="sr-Cyrl-CS"/>
              </w:rPr>
              <w:t>Назив површине јавне намене</w:t>
            </w:r>
          </w:p>
        </w:tc>
        <w:tc>
          <w:tcPr>
            <w:tcW w:w="1276" w:type="dxa"/>
            <w:shd w:val="clear" w:color="auto" w:fill="D9D9D9"/>
          </w:tcPr>
          <w:p w14:paraId="23D1A75F" w14:textId="77777777" w:rsidR="003B1872" w:rsidRPr="00AA6530" w:rsidRDefault="003B1872" w:rsidP="00A12514">
            <w:pPr>
              <w:jc w:val="center"/>
              <w:rPr>
                <w:rFonts w:ascii="Times New Roman" w:hAnsi="Times New Roman" w:cs="Times New Roman"/>
                <w:b/>
                <w:sz w:val="24"/>
                <w:szCs w:val="24"/>
                <w:lang w:val="sr-Cyrl-CS"/>
              </w:rPr>
            </w:pPr>
          </w:p>
          <w:p w14:paraId="3D0EAB53"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 xml:space="preserve">Ознака </w:t>
            </w:r>
            <w:proofErr w:type="spellStart"/>
            <w:r w:rsidRPr="00AA6530">
              <w:rPr>
                <w:rFonts w:ascii="Times New Roman" w:hAnsi="Times New Roman" w:cs="Times New Roman"/>
                <w:b/>
                <w:sz w:val="24"/>
                <w:szCs w:val="24"/>
                <w:lang w:val="sr-Cyrl-CS"/>
              </w:rPr>
              <w:t>подцелине</w:t>
            </w:r>
            <w:proofErr w:type="spellEnd"/>
          </w:p>
        </w:tc>
        <w:tc>
          <w:tcPr>
            <w:tcW w:w="1134" w:type="dxa"/>
            <w:shd w:val="clear" w:color="auto" w:fill="D9D9D9"/>
            <w:vAlign w:val="center"/>
          </w:tcPr>
          <w:p w14:paraId="76CF5163" w14:textId="77777777" w:rsidR="003B1872" w:rsidRPr="00AA6530" w:rsidRDefault="003B1872" w:rsidP="00A12514">
            <w:pPr>
              <w:jc w:val="center"/>
              <w:rPr>
                <w:rFonts w:ascii="Times New Roman" w:hAnsi="Times New Roman" w:cs="Times New Roman"/>
                <w:b/>
                <w:sz w:val="24"/>
                <w:szCs w:val="24"/>
              </w:rPr>
            </w:pPr>
            <w:r w:rsidRPr="00AA6530">
              <w:rPr>
                <w:rFonts w:ascii="Times New Roman" w:hAnsi="Times New Roman" w:cs="Times New Roman"/>
                <w:b/>
                <w:sz w:val="24"/>
                <w:szCs w:val="24"/>
                <w:lang w:val="sr-Cyrl-CS"/>
              </w:rPr>
              <w:t>Ознака</w:t>
            </w:r>
            <w:r w:rsidRPr="00AA6530">
              <w:rPr>
                <w:rFonts w:ascii="Times New Roman" w:hAnsi="Times New Roman" w:cs="Times New Roman"/>
                <w:b/>
                <w:sz w:val="24"/>
                <w:szCs w:val="24"/>
              </w:rPr>
              <w:t xml:space="preserve"> </w:t>
            </w:r>
            <w:proofErr w:type="spellStart"/>
            <w:r w:rsidRPr="00AA6530">
              <w:rPr>
                <w:rFonts w:ascii="Times New Roman" w:hAnsi="Times New Roman" w:cs="Times New Roman"/>
                <w:b/>
                <w:sz w:val="24"/>
                <w:szCs w:val="24"/>
              </w:rPr>
              <w:t>грађ</w:t>
            </w:r>
            <w:proofErr w:type="spellEnd"/>
            <w:r w:rsidRPr="00AA6530">
              <w:rPr>
                <w:rFonts w:ascii="Times New Roman" w:hAnsi="Times New Roman" w:cs="Times New Roman"/>
                <w:b/>
                <w:sz w:val="24"/>
                <w:szCs w:val="24"/>
              </w:rPr>
              <w:t>.</w:t>
            </w:r>
          </w:p>
          <w:p w14:paraId="0A7232B0" w14:textId="77777777" w:rsidR="003B1872" w:rsidRPr="00AA6530" w:rsidRDefault="003B1872" w:rsidP="00A12514">
            <w:pPr>
              <w:jc w:val="center"/>
              <w:rPr>
                <w:rFonts w:ascii="Times New Roman" w:hAnsi="Times New Roman" w:cs="Times New Roman"/>
                <w:b/>
                <w:sz w:val="24"/>
                <w:szCs w:val="24"/>
              </w:rPr>
            </w:pPr>
            <w:proofErr w:type="spellStart"/>
            <w:r w:rsidRPr="00AA6530">
              <w:rPr>
                <w:rFonts w:ascii="Times New Roman" w:hAnsi="Times New Roman" w:cs="Times New Roman"/>
                <w:b/>
                <w:sz w:val="24"/>
                <w:szCs w:val="24"/>
              </w:rPr>
              <w:t>парцеле</w:t>
            </w:r>
            <w:proofErr w:type="spellEnd"/>
          </w:p>
        </w:tc>
        <w:tc>
          <w:tcPr>
            <w:tcW w:w="4111" w:type="dxa"/>
            <w:shd w:val="clear" w:color="auto" w:fill="D9D9D9"/>
            <w:vAlign w:val="center"/>
          </w:tcPr>
          <w:p w14:paraId="5A0F36D1" w14:textId="77777777" w:rsidR="003B1872" w:rsidRPr="00AA6530" w:rsidRDefault="003B1872" w:rsidP="00A12514">
            <w:pPr>
              <w:jc w:val="center"/>
              <w:rPr>
                <w:rFonts w:ascii="Times New Roman" w:hAnsi="Times New Roman" w:cs="Times New Roman"/>
                <w:b/>
                <w:sz w:val="24"/>
                <w:szCs w:val="24"/>
                <w:lang w:val="sr-Cyrl-CS"/>
              </w:rPr>
            </w:pPr>
            <w:proofErr w:type="spellStart"/>
            <w:r w:rsidRPr="00AA6530">
              <w:rPr>
                <w:rFonts w:ascii="Times New Roman" w:hAnsi="Times New Roman" w:cs="Times New Roman"/>
                <w:b/>
                <w:sz w:val="24"/>
                <w:szCs w:val="24"/>
              </w:rPr>
              <w:t>Бр</w:t>
            </w:r>
            <w:proofErr w:type="spellEnd"/>
            <w:r w:rsidRPr="00AA6530">
              <w:rPr>
                <w:rFonts w:ascii="Times New Roman" w:hAnsi="Times New Roman" w:cs="Times New Roman"/>
                <w:b/>
                <w:sz w:val="24"/>
                <w:szCs w:val="24"/>
              </w:rPr>
              <w:t xml:space="preserve">. </w:t>
            </w:r>
            <w:proofErr w:type="spellStart"/>
            <w:r w:rsidRPr="00AA6530">
              <w:rPr>
                <w:rFonts w:ascii="Times New Roman" w:hAnsi="Times New Roman" w:cs="Times New Roman"/>
                <w:b/>
                <w:sz w:val="24"/>
                <w:szCs w:val="24"/>
              </w:rPr>
              <w:t>катастарских</w:t>
            </w:r>
            <w:proofErr w:type="spellEnd"/>
            <w:r w:rsidRPr="00AA6530">
              <w:rPr>
                <w:rFonts w:ascii="Times New Roman" w:hAnsi="Times New Roman" w:cs="Times New Roman"/>
                <w:b/>
                <w:sz w:val="24"/>
                <w:szCs w:val="24"/>
              </w:rPr>
              <w:t xml:space="preserve"> </w:t>
            </w:r>
            <w:proofErr w:type="spellStart"/>
            <w:r w:rsidRPr="00AA6530">
              <w:rPr>
                <w:rFonts w:ascii="Times New Roman" w:hAnsi="Times New Roman" w:cs="Times New Roman"/>
                <w:b/>
                <w:sz w:val="24"/>
                <w:szCs w:val="24"/>
              </w:rPr>
              <w:t>парцела</w:t>
            </w:r>
            <w:proofErr w:type="spellEnd"/>
          </w:p>
        </w:tc>
        <w:tc>
          <w:tcPr>
            <w:tcW w:w="1444" w:type="dxa"/>
            <w:shd w:val="clear" w:color="auto" w:fill="D9D9D9"/>
            <w:vAlign w:val="center"/>
          </w:tcPr>
          <w:p w14:paraId="14B6E890" w14:textId="77777777" w:rsidR="003B1872" w:rsidRPr="00AA6530" w:rsidRDefault="003B1872" w:rsidP="00A12514">
            <w:pPr>
              <w:jc w:val="center"/>
              <w:rPr>
                <w:rFonts w:ascii="Times New Roman" w:hAnsi="Times New Roman" w:cs="Times New Roman"/>
                <w:b/>
                <w:sz w:val="24"/>
                <w:szCs w:val="24"/>
              </w:rPr>
            </w:pPr>
            <w:proofErr w:type="spellStart"/>
            <w:r w:rsidRPr="00AA6530">
              <w:rPr>
                <w:rFonts w:ascii="Times New Roman" w:hAnsi="Times New Roman" w:cs="Times New Roman"/>
                <w:b/>
                <w:sz w:val="24"/>
                <w:szCs w:val="24"/>
              </w:rPr>
              <w:t>Површина</w:t>
            </w:r>
            <w:proofErr w:type="spellEnd"/>
          </w:p>
          <w:p w14:paraId="4804A0B9" w14:textId="77777777" w:rsidR="003B1872" w:rsidRPr="00AA6530" w:rsidRDefault="003B1872" w:rsidP="00A12514">
            <w:pPr>
              <w:jc w:val="center"/>
              <w:rPr>
                <w:rFonts w:ascii="Times New Roman" w:hAnsi="Times New Roman" w:cs="Times New Roman"/>
                <w:b/>
                <w:sz w:val="24"/>
                <w:szCs w:val="24"/>
              </w:rPr>
            </w:pPr>
            <w:r w:rsidRPr="00AA6530">
              <w:rPr>
                <w:rFonts w:ascii="Times New Roman" w:hAnsi="Times New Roman" w:cs="Times New Roman"/>
                <w:b/>
                <w:sz w:val="24"/>
                <w:szCs w:val="24"/>
              </w:rPr>
              <w:t>(ha)</w:t>
            </w:r>
          </w:p>
        </w:tc>
      </w:tr>
      <w:tr w:rsidR="00AA6530" w:rsidRPr="00AA6530" w14:paraId="6961E44F" w14:textId="77777777" w:rsidTr="00671721">
        <w:trPr>
          <w:trHeight w:val="476"/>
        </w:trPr>
        <w:tc>
          <w:tcPr>
            <w:tcW w:w="1843" w:type="dxa"/>
            <w:vAlign w:val="center"/>
          </w:tcPr>
          <w:p w14:paraId="53710FC4" w14:textId="77777777" w:rsidR="003B1872" w:rsidRPr="00AA6530" w:rsidRDefault="003B1872" w:rsidP="00A12514">
            <w:pPr>
              <w:jc w:val="center"/>
              <w:rPr>
                <w:rFonts w:ascii="Times New Roman" w:hAnsi="Times New Roman" w:cs="Times New Roman"/>
                <w:b/>
                <w:bCs/>
                <w:sz w:val="24"/>
                <w:szCs w:val="24"/>
              </w:rPr>
            </w:pPr>
            <w:proofErr w:type="spellStart"/>
            <w:r w:rsidRPr="00AA6530">
              <w:rPr>
                <w:rFonts w:ascii="Times New Roman" w:hAnsi="Times New Roman" w:cs="Times New Roman"/>
                <w:b/>
                <w:bCs/>
                <w:sz w:val="24"/>
                <w:szCs w:val="24"/>
              </w:rPr>
              <w:t>Aрхеолошко</w:t>
            </w:r>
            <w:proofErr w:type="spellEnd"/>
            <w:r w:rsidRPr="00AA6530">
              <w:rPr>
                <w:rFonts w:ascii="Times New Roman" w:hAnsi="Times New Roman" w:cs="Times New Roman"/>
                <w:b/>
                <w:bCs/>
                <w:sz w:val="24"/>
                <w:szCs w:val="24"/>
              </w:rPr>
              <w:t xml:space="preserve"> </w:t>
            </w:r>
            <w:proofErr w:type="spellStart"/>
            <w:r w:rsidRPr="00AA6530">
              <w:rPr>
                <w:rFonts w:ascii="Times New Roman" w:hAnsi="Times New Roman" w:cs="Times New Roman"/>
                <w:b/>
                <w:bCs/>
                <w:sz w:val="24"/>
                <w:szCs w:val="24"/>
              </w:rPr>
              <w:t>налазиште</w:t>
            </w:r>
            <w:proofErr w:type="spellEnd"/>
          </w:p>
        </w:tc>
        <w:tc>
          <w:tcPr>
            <w:tcW w:w="1276" w:type="dxa"/>
          </w:tcPr>
          <w:p w14:paraId="3376A872" w14:textId="77777777" w:rsidR="003B1872" w:rsidRPr="00AA6530" w:rsidRDefault="003B1872" w:rsidP="00A12514">
            <w:pPr>
              <w:jc w:val="center"/>
              <w:rPr>
                <w:rFonts w:ascii="Times New Roman" w:hAnsi="Times New Roman" w:cs="Times New Roman"/>
                <w:b/>
                <w:sz w:val="24"/>
                <w:szCs w:val="24"/>
                <w:lang w:val="sr-Cyrl-CS"/>
              </w:rPr>
            </w:pPr>
          </w:p>
          <w:p w14:paraId="6A28F9E0" w14:textId="77777777" w:rsidR="003B1872" w:rsidRPr="00AA6530" w:rsidRDefault="003B1872" w:rsidP="00A12514">
            <w:pPr>
              <w:jc w:val="center"/>
              <w:rPr>
                <w:rFonts w:ascii="Times New Roman" w:hAnsi="Times New Roman" w:cs="Times New Roman"/>
                <w:b/>
                <w:sz w:val="24"/>
                <w:szCs w:val="24"/>
                <w:lang w:val="sr-Cyrl-CS"/>
              </w:rPr>
            </w:pPr>
          </w:p>
          <w:p w14:paraId="4106E5C2" w14:textId="77777777" w:rsidR="003B1872" w:rsidRPr="00AA6530" w:rsidRDefault="003B1872" w:rsidP="00A12514">
            <w:pPr>
              <w:jc w:val="center"/>
              <w:rPr>
                <w:rFonts w:ascii="Times New Roman" w:hAnsi="Times New Roman" w:cs="Times New Roman"/>
                <w:b/>
                <w:sz w:val="24"/>
                <w:szCs w:val="24"/>
                <w:lang w:val="sr-Cyrl-CS"/>
              </w:rPr>
            </w:pPr>
          </w:p>
          <w:p w14:paraId="40A92615" w14:textId="77777777" w:rsidR="003B1872" w:rsidRPr="00AA6530" w:rsidRDefault="003B1872" w:rsidP="00A12514">
            <w:pPr>
              <w:jc w:val="center"/>
              <w:rPr>
                <w:rFonts w:ascii="Times New Roman" w:hAnsi="Times New Roman" w:cs="Times New Roman"/>
                <w:b/>
                <w:sz w:val="24"/>
                <w:szCs w:val="24"/>
                <w:lang w:val="sr-Cyrl-CS"/>
              </w:rPr>
            </w:pPr>
          </w:p>
          <w:p w14:paraId="3426CEF8" w14:textId="77777777" w:rsidR="003B1872" w:rsidRPr="00AA6530" w:rsidRDefault="003B1872" w:rsidP="00A12514">
            <w:pPr>
              <w:jc w:val="center"/>
              <w:rPr>
                <w:rFonts w:ascii="Times New Roman" w:hAnsi="Times New Roman" w:cs="Times New Roman"/>
                <w:b/>
                <w:sz w:val="24"/>
                <w:szCs w:val="24"/>
                <w:lang w:val="sr-Cyrl-CS"/>
              </w:rPr>
            </w:pPr>
          </w:p>
          <w:p w14:paraId="4FDEC3AE" w14:textId="77777777" w:rsidR="003B1872" w:rsidRPr="00AA6530" w:rsidRDefault="003B1872" w:rsidP="00A12514">
            <w:pPr>
              <w:jc w:val="center"/>
              <w:rPr>
                <w:rFonts w:ascii="Times New Roman" w:hAnsi="Times New Roman" w:cs="Times New Roman"/>
                <w:b/>
                <w:sz w:val="24"/>
                <w:szCs w:val="24"/>
                <w:lang w:val="sr-Cyrl-CS"/>
              </w:rPr>
            </w:pPr>
          </w:p>
          <w:p w14:paraId="3005BDE8" w14:textId="77777777" w:rsidR="003B1872" w:rsidRPr="00AA6530" w:rsidRDefault="003B1872" w:rsidP="00A12514">
            <w:pPr>
              <w:jc w:val="center"/>
              <w:rPr>
                <w:rFonts w:ascii="Times New Roman" w:hAnsi="Times New Roman" w:cs="Times New Roman"/>
                <w:b/>
                <w:sz w:val="24"/>
                <w:szCs w:val="24"/>
                <w:lang w:val="sr-Cyrl-CS"/>
              </w:rPr>
            </w:pPr>
          </w:p>
          <w:p w14:paraId="675342FF"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1</w:t>
            </w:r>
          </w:p>
        </w:tc>
        <w:tc>
          <w:tcPr>
            <w:tcW w:w="1134" w:type="dxa"/>
            <w:vAlign w:val="center"/>
          </w:tcPr>
          <w:p w14:paraId="003E290D"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Ј9.1.1</w:t>
            </w:r>
          </w:p>
          <w:p w14:paraId="6BB9873A" w14:textId="77777777" w:rsidR="003B1872" w:rsidRPr="00AA6530" w:rsidRDefault="003B1872" w:rsidP="00A12514">
            <w:pPr>
              <w:jc w:val="center"/>
              <w:rPr>
                <w:rFonts w:ascii="Times New Roman" w:hAnsi="Times New Roman" w:cs="Times New Roman"/>
                <w:b/>
                <w:sz w:val="24"/>
                <w:szCs w:val="24"/>
                <w:lang w:val="sr-Cyrl-CS"/>
              </w:rPr>
            </w:pPr>
          </w:p>
        </w:tc>
        <w:tc>
          <w:tcPr>
            <w:tcW w:w="4111" w:type="dxa"/>
          </w:tcPr>
          <w:p w14:paraId="47859C0E" w14:textId="77777777" w:rsidR="003B1872" w:rsidRPr="00AA6530" w:rsidRDefault="003B1872" w:rsidP="00A12514">
            <w:pPr>
              <w:rPr>
                <w:rFonts w:ascii="Times New Roman" w:hAnsi="Times New Roman" w:cs="Times New Roman"/>
                <w:sz w:val="24"/>
                <w:szCs w:val="24"/>
                <w:lang w:val="ru-RU"/>
              </w:rPr>
            </w:pPr>
            <w:r w:rsidRPr="00AA6530">
              <w:rPr>
                <w:rFonts w:ascii="Times New Roman" w:hAnsi="Times New Roman" w:cs="Times New Roman"/>
                <w:sz w:val="24"/>
                <w:szCs w:val="24"/>
                <w:lang w:val="ru-RU"/>
              </w:rPr>
              <w:t>Ко Винча</w:t>
            </w:r>
          </w:p>
          <w:p w14:paraId="6BC0A12C" w14:textId="77777777" w:rsidR="003B1872" w:rsidRPr="00AA6530" w:rsidRDefault="003B1872" w:rsidP="00A12514">
            <w:pPr>
              <w:rPr>
                <w:rFonts w:ascii="Times New Roman" w:hAnsi="Times New Roman" w:cs="Times New Roman"/>
                <w:sz w:val="24"/>
                <w:szCs w:val="24"/>
                <w:lang w:val="ru-RU"/>
              </w:rPr>
            </w:pPr>
            <w:r w:rsidRPr="00AA6530">
              <w:rPr>
                <w:rFonts w:ascii="Times New Roman" w:hAnsi="Times New Roman" w:cs="Times New Roman"/>
                <w:sz w:val="24"/>
                <w:szCs w:val="24"/>
                <w:lang w:val="ru-RU"/>
              </w:rPr>
              <w:t>Целе к.п.: 2023/1, 2026/5, 2027/2, 2023/4, 2017/3, 2022, 2046/3, 2046/2, 2024, 2027/4, 2017/2, 2017/4, 2020, 2691/5, 2018/4, 2018/2, 2019/1, 2017/1, 2023/3, 1993/1, 2021, 2026/6, 2047/2, 2047/3, 2026/4, 2023/2, 2025/2.</w:t>
            </w:r>
          </w:p>
          <w:p w14:paraId="57F3F7E3" w14:textId="77777777" w:rsidR="003B1872" w:rsidRPr="00AA6530" w:rsidRDefault="003B1872" w:rsidP="00A12514">
            <w:pPr>
              <w:rPr>
                <w:rFonts w:ascii="Times New Roman" w:hAnsi="Times New Roman" w:cs="Times New Roman"/>
                <w:sz w:val="24"/>
                <w:szCs w:val="24"/>
              </w:rPr>
            </w:pPr>
            <w:r w:rsidRPr="00AA6530">
              <w:rPr>
                <w:rFonts w:ascii="Times New Roman" w:hAnsi="Times New Roman" w:cs="Times New Roman"/>
                <w:sz w:val="24"/>
                <w:szCs w:val="24"/>
                <w:lang w:val="ru-RU"/>
              </w:rPr>
              <w:t>Делови к.п.: 2691/6, 2696/1, 2046/4, 2732/5, 2016/1, 2728, 2691/8, 2026/2, 2019/2, 2018/3, 2015, 2048/2, 2027/1, 2027/3, 2016/3, 2026/1, 2730, 2691/1, 2018/1, 2026/3, 2025/1, 2017/6, 2017/7, 2017/5, 1992/2, 1993/3, 1992/1, 2691/9, 1991, 2047/1, 2048/1, 2016/2, 2014, 2691/7.</w:t>
            </w:r>
          </w:p>
        </w:tc>
        <w:tc>
          <w:tcPr>
            <w:tcW w:w="1444" w:type="dxa"/>
            <w:vAlign w:val="center"/>
          </w:tcPr>
          <w:p w14:paraId="4579B6AD" w14:textId="77777777" w:rsidR="003B1872" w:rsidRPr="00AA6530" w:rsidRDefault="003B1872" w:rsidP="00A12514">
            <w:pPr>
              <w:jc w:val="center"/>
              <w:rPr>
                <w:rFonts w:ascii="Times New Roman" w:hAnsi="Times New Roman" w:cs="Times New Roman"/>
                <w:b/>
                <w:bCs/>
                <w:sz w:val="24"/>
                <w:szCs w:val="24"/>
                <w:lang w:val="sr-Cyrl-CS"/>
              </w:rPr>
            </w:pPr>
            <w:r w:rsidRPr="00AA6530">
              <w:rPr>
                <w:rFonts w:ascii="Times New Roman" w:hAnsi="Times New Roman" w:cs="Times New Roman"/>
                <w:b/>
                <w:bCs/>
                <w:sz w:val="24"/>
                <w:szCs w:val="24"/>
                <w:lang w:val="sr-Cyrl-CS"/>
              </w:rPr>
              <w:t>5.50</w:t>
            </w:r>
          </w:p>
        </w:tc>
      </w:tr>
      <w:tr w:rsidR="00AA6530" w:rsidRPr="00AA6530" w14:paraId="16F8803D" w14:textId="77777777" w:rsidTr="00671721">
        <w:trPr>
          <w:trHeight w:val="965"/>
        </w:trPr>
        <w:tc>
          <w:tcPr>
            <w:tcW w:w="1843" w:type="dxa"/>
            <w:vMerge w:val="restart"/>
            <w:vAlign w:val="center"/>
          </w:tcPr>
          <w:p w14:paraId="6B80A641" w14:textId="77777777" w:rsidR="003B1872" w:rsidRPr="00AA6530" w:rsidRDefault="003B1872" w:rsidP="00A12514">
            <w:pPr>
              <w:jc w:val="center"/>
              <w:rPr>
                <w:rFonts w:ascii="Times New Roman" w:hAnsi="Times New Roman" w:cs="Times New Roman"/>
                <w:b/>
                <w:sz w:val="24"/>
                <w:szCs w:val="24"/>
                <w:lang w:val="sr-Cyrl-CS"/>
              </w:rPr>
            </w:pPr>
            <w:bookmarkStart w:id="36" w:name="_Hlk131253544"/>
            <w:r w:rsidRPr="00AA6530">
              <w:rPr>
                <w:rFonts w:ascii="Times New Roman" w:hAnsi="Times New Roman" w:cs="Times New Roman"/>
                <w:b/>
                <w:sz w:val="24"/>
                <w:szCs w:val="24"/>
                <w:lang w:val="sr-Cyrl-CS"/>
              </w:rPr>
              <w:t>Заштитни зелени појас на површинама резервисаним за истраживање</w:t>
            </w:r>
          </w:p>
          <w:p w14:paraId="4176F99C" w14:textId="77777777" w:rsidR="003B1872" w:rsidRPr="00AA6530" w:rsidRDefault="003B1872" w:rsidP="00A12514">
            <w:pPr>
              <w:jc w:val="center"/>
              <w:rPr>
                <w:rFonts w:ascii="Times New Roman" w:hAnsi="Times New Roman" w:cs="Times New Roman"/>
                <w:b/>
                <w:sz w:val="24"/>
                <w:szCs w:val="24"/>
                <w:lang w:val="sr-Cyrl-CS"/>
              </w:rPr>
            </w:pPr>
          </w:p>
        </w:tc>
        <w:tc>
          <w:tcPr>
            <w:tcW w:w="1276" w:type="dxa"/>
            <w:vMerge w:val="restart"/>
            <w:vAlign w:val="center"/>
          </w:tcPr>
          <w:p w14:paraId="0C52A207" w14:textId="77777777" w:rsidR="003B1872" w:rsidRPr="00AA6530" w:rsidRDefault="003B1872" w:rsidP="00A12514">
            <w:pPr>
              <w:jc w:val="center"/>
              <w:rPr>
                <w:rFonts w:ascii="Times New Roman" w:hAnsi="Times New Roman" w:cs="Times New Roman"/>
                <w:b/>
                <w:strike/>
                <w:sz w:val="24"/>
                <w:szCs w:val="24"/>
              </w:rPr>
            </w:pPr>
            <w:r w:rsidRPr="00AA6530">
              <w:rPr>
                <w:rFonts w:ascii="Times New Roman" w:hAnsi="Times New Roman" w:cs="Times New Roman"/>
                <w:b/>
                <w:sz w:val="24"/>
                <w:szCs w:val="24"/>
                <w:lang w:val="sr-Cyrl-CS"/>
              </w:rPr>
              <w:t>1а</w:t>
            </w:r>
          </w:p>
        </w:tc>
        <w:tc>
          <w:tcPr>
            <w:tcW w:w="1134" w:type="dxa"/>
            <w:vAlign w:val="center"/>
          </w:tcPr>
          <w:p w14:paraId="591E9D8A"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Ј9.3</w:t>
            </w:r>
          </w:p>
          <w:p w14:paraId="068E9D6A" w14:textId="77777777" w:rsidR="003B1872" w:rsidRPr="00AA6530" w:rsidRDefault="003B1872" w:rsidP="00A12514">
            <w:pPr>
              <w:rPr>
                <w:rFonts w:ascii="Times New Roman" w:hAnsi="Times New Roman" w:cs="Times New Roman"/>
                <w:b/>
                <w:strike/>
                <w:sz w:val="24"/>
                <w:szCs w:val="24"/>
              </w:rPr>
            </w:pPr>
          </w:p>
        </w:tc>
        <w:tc>
          <w:tcPr>
            <w:tcW w:w="4111" w:type="dxa"/>
            <w:vAlign w:val="center"/>
          </w:tcPr>
          <w:p w14:paraId="28399CAA" w14:textId="77777777" w:rsidR="003B1872" w:rsidRPr="00AA6530" w:rsidRDefault="003B1872" w:rsidP="00A12514">
            <w:pPr>
              <w:rPr>
                <w:rFonts w:ascii="Times New Roman" w:hAnsi="Times New Roman" w:cs="Times New Roman"/>
                <w:sz w:val="24"/>
                <w:szCs w:val="24"/>
                <w:lang w:val="ru-RU"/>
              </w:rPr>
            </w:pPr>
            <w:r w:rsidRPr="00AA6530">
              <w:rPr>
                <w:rFonts w:ascii="Times New Roman" w:hAnsi="Times New Roman" w:cs="Times New Roman"/>
                <w:sz w:val="24"/>
                <w:szCs w:val="24"/>
                <w:lang w:val="ru-RU"/>
              </w:rPr>
              <w:t>Ко Винча</w:t>
            </w:r>
          </w:p>
          <w:p w14:paraId="453BDF3A" w14:textId="77777777" w:rsidR="003B1872" w:rsidRPr="00AA6530" w:rsidRDefault="003B1872" w:rsidP="00A12514">
            <w:pPr>
              <w:rPr>
                <w:rFonts w:ascii="Times New Roman" w:hAnsi="Times New Roman" w:cs="Times New Roman"/>
                <w:b/>
                <w:strike/>
                <w:sz w:val="24"/>
                <w:szCs w:val="24"/>
              </w:rPr>
            </w:pPr>
            <w:r w:rsidRPr="00AA6530">
              <w:rPr>
                <w:rFonts w:ascii="Times New Roman" w:hAnsi="Times New Roman" w:cs="Times New Roman"/>
                <w:sz w:val="24"/>
                <w:szCs w:val="24"/>
                <w:lang w:val="ru-RU"/>
              </w:rPr>
              <w:t>Делови к.п.: 1989/1, 1990/1, 2691/1, 1991, 1988.</w:t>
            </w:r>
          </w:p>
        </w:tc>
        <w:tc>
          <w:tcPr>
            <w:tcW w:w="1444" w:type="dxa"/>
            <w:vAlign w:val="center"/>
          </w:tcPr>
          <w:p w14:paraId="24EF9A20" w14:textId="77777777" w:rsidR="003B1872" w:rsidRPr="00AA6530" w:rsidRDefault="003B1872" w:rsidP="00A12514">
            <w:pPr>
              <w:jc w:val="center"/>
              <w:rPr>
                <w:rFonts w:ascii="Times New Roman" w:hAnsi="Times New Roman" w:cs="Times New Roman"/>
                <w:b/>
                <w:bCs/>
                <w:sz w:val="24"/>
                <w:szCs w:val="24"/>
                <w:lang w:val="sr-Cyrl-CS"/>
              </w:rPr>
            </w:pPr>
            <w:r w:rsidRPr="00AA6530">
              <w:rPr>
                <w:rFonts w:ascii="Times New Roman" w:hAnsi="Times New Roman" w:cs="Times New Roman"/>
                <w:b/>
                <w:bCs/>
                <w:sz w:val="24"/>
                <w:szCs w:val="24"/>
                <w:lang w:val="sr-Cyrl-CS"/>
              </w:rPr>
              <w:t>0.39</w:t>
            </w:r>
          </w:p>
        </w:tc>
      </w:tr>
      <w:tr w:rsidR="00AA6530" w:rsidRPr="00AA6530" w14:paraId="34432DC6" w14:textId="77777777" w:rsidTr="00671721">
        <w:trPr>
          <w:trHeight w:val="965"/>
        </w:trPr>
        <w:tc>
          <w:tcPr>
            <w:tcW w:w="1843" w:type="dxa"/>
            <w:vMerge/>
            <w:vAlign w:val="center"/>
          </w:tcPr>
          <w:p w14:paraId="565C69FE" w14:textId="77777777" w:rsidR="003B1872" w:rsidRPr="00AA6530" w:rsidRDefault="003B1872" w:rsidP="00A12514">
            <w:pPr>
              <w:jc w:val="center"/>
              <w:rPr>
                <w:rFonts w:ascii="Times New Roman" w:hAnsi="Times New Roman" w:cs="Times New Roman"/>
                <w:b/>
                <w:bCs/>
                <w:sz w:val="24"/>
                <w:szCs w:val="24"/>
                <w:lang w:val="sr-Cyrl-CS"/>
              </w:rPr>
            </w:pPr>
          </w:p>
        </w:tc>
        <w:tc>
          <w:tcPr>
            <w:tcW w:w="1276" w:type="dxa"/>
            <w:vMerge/>
            <w:vAlign w:val="center"/>
          </w:tcPr>
          <w:p w14:paraId="325B1A34" w14:textId="77777777" w:rsidR="003B1872" w:rsidRPr="00AA6530" w:rsidRDefault="003B1872" w:rsidP="00A12514">
            <w:pPr>
              <w:jc w:val="center"/>
              <w:rPr>
                <w:rFonts w:ascii="Times New Roman" w:hAnsi="Times New Roman" w:cs="Times New Roman"/>
                <w:b/>
                <w:bCs/>
                <w:sz w:val="24"/>
                <w:szCs w:val="24"/>
                <w:lang w:val="sr-Cyrl-CS"/>
              </w:rPr>
            </w:pPr>
          </w:p>
        </w:tc>
        <w:tc>
          <w:tcPr>
            <w:tcW w:w="1134" w:type="dxa"/>
            <w:vAlign w:val="center"/>
          </w:tcPr>
          <w:p w14:paraId="6C090A10" w14:textId="77777777" w:rsidR="003B1872" w:rsidRPr="00AA6530" w:rsidRDefault="003B1872" w:rsidP="00A12514">
            <w:pPr>
              <w:jc w:val="center"/>
              <w:rPr>
                <w:rFonts w:ascii="Times New Roman" w:hAnsi="Times New Roman" w:cs="Times New Roman"/>
                <w:b/>
                <w:bCs/>
                <w:sz w:val="24"/>
                <w:szCs w:val="24"/>
                <w:lang w:val="sr-Cyrl-CS"/>
              </w:rPr>
            </w:pPr>
            <w:r w:rsidRPr="00AA6530">
              <w:rPr>
                <w:rFonts w:ascii="Times New Roman" w:hAnsi="Times New Roman" w:cs="Times New Roman"/>
                <w:b/>
                <w:sz w:val="24"/>
                <w:szCs w:val="24"/>
                <w:lang w:val="sr-Cyrl-CS"/>
              </w:rPr>
              <w:t>Ј9.4.1</w:t>
            </w:r>
          </w:p>
        </w:tc>
        <w:tc>
          <w:tcPr>
            <w:tcW w:w="4111" w:type="dxa"/>
            <w:vAlign w:val="center"/>
          </w:tcPr>
          <w:p w14:paraId="31D40B76" w14:textId="77777777" w:rsidR="003B1872" w:rsidRPr="00AA6530" w:rsidRDefault="003B1872" w:rsidP="00A12514">
            <w:pPr>
              <w:rPr>
                <w:rFonts w:ascii="Times New Roman" w:hAnsi="Times New Roman" w:cs="Times New Roman"/>
                <w:sz w:val="24"/>
                <w:szCs w:val="24"/>
                <w:lang w:val="ru-RU"/>
              </w:rPr>
            </w:pPr>
            <w:r w:rsidRPr="00AA6530">
              <w:rPr>
                <w:rFonts w:ascii="Times New Roman" w:hAnsi="Times New Roman" w:cs="Times New Roman"/>
                <w:sz w:val="24"/>
                <w:szCs w:val="24"/>
                <w:lang w:val="ru-RU"/>
              </w:rPr>
              <w:t>Ко Винча</w:t>
            </w:r>
          </w:p>
          <w:p w14:paraId="2EC88D41" w14:textId="77777777" w:rsidR="003B1872" w:rsidRPr="00AA6530" w:rsidRDefault="003B1872" w:rsidP="00A12514">
            <w:pPr>
              <w:rPr>
                <w:rFonts w:ascii="Times New Roman" w:hAnsi="Times New Roman" w:cs="Times New Roman"/>
                <w:sz w:val="24"/>
                <w:szCs w:val="24"/>
                <w:lang w:val="ru-RU"/>
              </w:rPr>
            </w:pPr>
            <w:r w:rsidRPr="00AA6530">
              <w:rPr>
                <w:rFonts w:ascii="Times New Roman" w:hAnsi="Times New Roman" w:cs="Times New Roman"/>
                <w:sz w:val="24"/>
                <w:szCs w:val="24"/>
                <w:lang w:val="ru-RU"/>
              </w:rPr>
              <w:t>Целе к.п.: 1995/1, 1999/2, 1996/1.</w:t>
            </w:r>
          </w:p>
          <w:p w14:paraId="5EDFB2DB" w14:textId="77777777" w:rsidR="003B1872" w:rsidRPr="00AA6530" w:rsidRDefault="003B1872" w:rsidP="00A12514">
            <w:pPr>
              <w:rPr>
                <w:rFonts w:ascii="Times New Roman" w:hAnsi="Times New Roman" w:cs="Times New Roman"/>
                <w:b/>
                <w:bCs/>
                <w:sz w:val="24"/>
                <w:szCs w:val="24"/>
                <w:lang w:val="sr-Cyrl-CS"/>
              </w:rPr>
            </w:pPr>
            <w:r w:rsidRPr="00AA6530">
              <w:rPr>
                <w:rFonts w:ascii="Times New Roman" w:hAnsi="Times New Roman" w:cs="Times New Roman"/>
                <w:sz w:val="24"/>
                <w:szCs w:val="24"/>
                <w:lang w:val="ru-RU"/>
              </w:rPr>
              <w:t>Делови к.п.: 2000, 1999/1, 1995/4, 1994/2, 1995/3, 1994/1.</w:t>
            </w:r>
          </w:p>
        </w:tc>
        <w:tc>
          <w:tcPr>
            <w:tcW w:w="1444" w:type="dxa"/>
            <w:vAlign w:val="center"/>
          </w:tcPr>
          <w:p w14:paraId="46DD56E5" w14:textId="77777777" w:rsidR="003B1872" w:rsidRPr="00AA6530" w:rsidRDefault="003B1872" w:rsidP="00A12514">
            <w:pPr>
              <w:jc w:val="center"/>
              <w:rPr>
                <w:rFonts w:ascii="Times New Roman" w:hAnsi="Times New Roman" w:cs="Times New Roman"/>
                <w:b/>
                <w:bCs/>
                <w:sz w:val="24"/>
                <w:szCs w:val="24"/>
                <w:lang w:val="sr-Cyrl-CS"/>
              </w:rPr>
            </w:pPr>
          </w:p>
          <w:p w14:paraId="345B7924" w14:textId="77777777" w:rsidR="003B1872" w:rsidRPr="00AA6530" w:rsidRDefault="003B1872" w:rsidP="00A12514">
            <w:pPr>
              <w:jc w:val="center"/>
              <w:rPr>
                <w:rFonts w:ascii="Times New Roman" w:hAnsi="Times New Roman" w:cs="Times New Roman"/>
                <w:b/>
                <w:bCs/>
                <w:sz w:val="24"/>
                <w:szCs w:val="24"/>
                <w:lang w:val="sr-Cyrl-CS"/>
              </w:rPr>
            </w:pPr>
            <w:r w:rsidRPr="00AA6530">
              <w:rPr>
                <w:rFonts w:ascii="Times New Roman" w:hAnsi="Times New Roman" w:cs="Times New Roman"/>
                <w:b/>
                <w:bCs/>
                <w:sz w:val="24"/>
                <w:szCs w:val="24"/>
                <w:lang w:val="sr-Cyrl-CS"/>
              </w:rPr>
              <w:t>1.03</w:t>
            </w:r>
          </w:p>
        </w:tc>
      </w:tr>
      <w:tr w:rsidR="00AA6530" w:rsidRPr="00AA6530" w14:paraId="414FC689" w14:textId="77777777" w:rsidTr="00671721">
        <w:trPr>
          <w:trHeight w:val="965"/>
        </w:trPr>
        <w:tc>
          <w:tcPr>
            <w:tcW w:w="1843" w:type="dxa"/>
            <w:vMerge/>
            <w:vAlign w:val="center"/>
          </w:tcPr>
          <w:p w14:paraId="103FDAA7" w14:textId="77777777" w:rsidR="003B1872" w:rsidRPr="00AA6530" w:rsidRDefault="003B1872" w:rsidP="00A12514">
            <w:pPr>
              <w:jc w:val="center"/>
              <w:rPr>
                <w:rFonts w:ascii="Times New Roman" w:hAnsi="Times New Roman" w:cs="Times New Roman"/>
                <w:b/>
                <w:bCs/>
                <w:sz w:val="24"/>
                <w:szCs w:val="24"/>
                <w:lang w:val="sr-Cyrl-CS"/>
              </w:rPr>
            </w:pPr>
          </w:p>
        </w:tc>
        <w:tc>
          <w:tcPr>
            <w:tcW w:w="1276" w:type="dxa"/>
            <w:vMerge/>
            <w:vAlign w:val="center"/>
          </w:tcPr>
          <w:p w14:paraId="7CB3E459" w14:textId="77777777" w:rsidR="003B1872" w:rsidRPr="00AA6530" w:rsidRDefault="003B1872" w:rsidP="00A12514">
            <w:pPr>
              <w:jc w:val="center"/>
              <w:rPr>
                <w:rFonts w:ascii="Times New Roman" w:hAnsi="Times New Roman" w:cs="Times New Roman"/>
                <w:b/>
                <w:bCs/>
                <w:sz w:val="24"/>
                <w:szCs w:val="24"/>
                <w:lang w:val="sr-Cyrl-CS"/>
              </w:rPr>
            </w:pPr>
          </w:p>
        </w:tc>
        <w:tc>
          <w:tcPr>
            <w:tcW w:w="1134" w:type="dxa"/>
            <w:vAlign w:val="center"/>
          </w:tcPr>
          <w:p w14:paraId="1C4C2691" w14:textId="77777777" w:rsidR="003B1872" w:rsidRPr="00AA6530" w:rsidRDefault="003B1872" w:rsidP="00A12514">
            <w:pPr>
              <w:jc w:val="center"/>
              <w:rPr>
                <w:rFonts w:ascii="Times New Roman" w:hAnsi="Times New Roman" w:cs="Times New Roman"/>
                <w:b/>
                <w:bCs/>
                <w:sz w:val="24"/>
                <w:szCs w:val="24"/>
                <w:lang w:val="sr-Cyrl-CS"/>
              </w:rPr>
            </w:pPr>
            <w:r w:rsidRPr="00AA6530">
              <w:rPr>
                <w:rFonts w:ascii="Times New Roman" w:hAnsi="Times New Roman" w:cs="Times New Roman"/>
                <w:b/>
                <w:sz w:val="24"/>
                <w:szCs w:val="24"/>
                <w:lang w:val="sr-Cyrl-CS"/>
              </w:rPr>
              <w:t>Ј9.4.2</w:t>
            </w:r>
          </w:p>
        </w:tc>
        <w:tc>
          <w:tcPr>
            <w:tcW w:w="4111" w:type="dxa"/>
            <w:vAlign w:val="center"/>
          </w:tcPr>
          <w:p w14:paraId="30704272" w14:textId="77777777" w:rsidR="003B1872" w:rsidRPr="00AA6530" w:rsidRDefault="003B1872" w:rsidP="00A12514">
            <w:pPr>
              <w:rPr>
                <w:rFonts w:ascii="Times New Roman" w:hAnsi="Times New Roman" w:cs="Times New Roman"/>
                <w:sz w:val="24"/>
                <w:szCs w:val="24"/>
                <w:lang w:val="ru-RU"/>
              </w:rPr>
            </w:pPr>
            <w:r w:rsidRPr="00AA6530">
              <w:rPr>
                <w:rFonts w:ascii="Times New Roman" w:hAnsi="Times New Roman" w:cs="Times New Roman"/>
                <w:sz w:val="24"/>
                <w:szCs w:val="24"/>
                <w:lang w:val="ru-RU"/>
              </w:rPr>
              <w:t>Ко Винча</w:t>
            </w:r>
          </w:p>
          <w:p w14:paraId="5DB1EAFA" w14:textId="77777777" w:rsidR="003B1872" w:rsidRPr="00AA6530" w:rsidRDefault="003B1872" w:rsidP="00A12514">
            <w:pPr>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Целе к.п.: 1982/1, 1982/2. </w:t>
            </w:r>
          </w:p>
          <w:p w14:paraId="0D905150" w14:textId="77777777" w:rsidR="003B1872" w:rsidRPr="00AA6530" w:rsidRDefault="003B1872" w:rsidP="00A12514">
            <w:pPr>
              <w:rPr>
                <w:rFonts w:ascii="Times New Roman" w:hAnsi="Times New Roman" w:cs="Times New Roman"/>
                <w:b/>
                <w:bCs/>
                <w:sz w:val="24"/>
                <w:szCs w:val="24"/>
                <w:lang w:val="sr-Cyrl-CS"/>
              </w:rPr>
            </w:pPr>
            <w:r w:rsidRPr="00AA6530">
              <w:rPr>
                <w:rFonts w:ascii="Times New Roman" w:hAnsi="Times New Roman" w:cs="Times New Roman"/>
                <w:sz w:val="24"/>
                <w:szCs w:val="24"/>
                <w:lang w:val="ru-RU"/>
              </w:rPr>
              <w:t>Делови к.п.: 2696/1, 1982/3.</w:t>
            </w:r>
          </w:p>
        </w:tc>
        <w:tc>
          <w:tcPr>
            <w:tcW w:w="1444" w:type="dxa"/>
            <w:vAlign w:val="center"/>
          </w:tcPr>
          <w:p w14:paraId="748C3164" w14:textId="77777777" w:rsidR="003B1872" w:rsidRPr="00AA6530" w:rsidRDefault="003B1872" w:rsidP="00A12514">
            <w:pPr>
              <w:jc w:val="center"/>
              <w:rPr>
                <w:rFonts w:ascii="Times New Roman" w:hAnsi="Times New Roman" w:cs="Times New Roman"/>
                <w:b/>
                <w:bCs/>
                <w:sz w:val="24"/>
                <w:szCs w:val="24"/>
                <w:lang w:val="sr-Cyrl-CS"/>
              </w:rPr>
            </w:pPr>
            <w:r w:rsidRPr="00AA6530">
              <w:rPr>
                <w:rFonts w:ascii="Times New Roman" w:hAnsi="Times New Roman" w:cs="Times New Roman"/>
                <w:b/>
                <w:bCs/>
                <w:sz w:val="24"/>
                <w:szCs w:val="24"/>
                <w:lang w:val="sr-Cyrl-CS"/>
              </w:rPr>
              <w:t>0.70</w:t>
            </w:r>
          </w:p>
        </w:tc>
      </w:tr>
      <w:tr w:rsidR="00AA6530" w:rsidRPr="00AA6530" w14:paraId="581707F7" w14:textId="77777777" w:rsidTr="00671721">
        <w:trPr>
          <w:trHeight w:val="965"/>
        </w:trPr>
        <w:tc>
          <w:tcPr>
            <w:tcW w:w="1843" w:type="dxa"/>
            <w:vMerge/>
            <w:vAlign w:val="center"/>
          </w:tcPr>
          <w:p w14:paraId="2C803D54" w14:textId="77777777" w:rsidR="003B1872" w:rsidRPr="00AA6530" w:rsidRDefault="003B1872" w:rsidP="00A12514">
            <w:pPr>
              <w:jc w:val="center"/>
              <w:rPr>
                <w:rFonts w:ascii="Times New Roman" w:hAnsi="Times New Roman" w:cs="Times New Roman"/>
                <w:b/>
                <w:bCs/>
                <w:sz w:val="24"/>
                <w:szCs w:val="24"/>
                <w:lang w:val="sr-Cyrl-CS"/>
              </w:rPr>
            </w:pPr>
          </w:p>
        </w:tc>
        <w:tc>
          <w:tcPr>
            <w:tcW w:w="1276" w:type="dxa"/>
            <w:vMerge/>
            <w:vAlign w:val="center"/>
          </w:tcPr>
          <w:p w14:paraId="4EBD84E6" w14:textId="77777777" w:rsidR="003B1872" w:rsidRPr="00AA6530" w:rsidRDefault="003B1872" w:rsidP="00A12514">
            <w:pPr>
              <w:jc w:val="center"/>
              <w:rPr>
                <w:rFonts w:ascii="Times New Roman" w:hAnsi="Times New Roman" w:cs="Times New Roman"/>
                <w:b/>
                <w:bCs/>
                <w:sz w:val="24"/>
                <w:szCs w:val="24"/>
                <w:lang w:val="sr-Cyrl-CS"/>
              </w:rPr>
            </w:pPr>
          </w:p>
        </w:tc>
        <w:tc>
          <w:tcPr>
            <w:tcW w:w="1134" w:type="dxa"/>
            <w:vAlign w:val="center"/>
          </w:tcPr>
          <w:p w14:paraId="57A04D09"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Ј9.5</w:t>
            </w:r>
          </w:p>
          <w:p w14:paraId="3BB8382C" w14:textId="77777777" w:rsidR="003B1872" w:rsidRPr="00AA6530" w:rsidRDefault="003B1872" w:rsidP="00A12514">
            <w:pPr>
              <w:jc w:val="center"/>
              <w:rPr>
                <w:rFonts w:ascii="Times New Roman" w:hAnsi="Times New Roman" w:cs="Times New Roman"/>
                <w:b/>
                <w:bCs/>
                <w:sz w:val="24"/>
                <w:szCs w:val="24"/>
                <w:lang w:val="sr-Cyrl-CS"/>
              </w:rPr>
            </w:pPr>
          </w:p>
        </w:tc>
        <w:tc>
          <w:tcPr>
            <w:tcW w:w="4111" w:type="dxa"/>
            <w:vAlign w:val="center"/>
          </w:tcPr>
          <w:p w14:paraId="254FCB06" w14:textId="77777777" w:rsidR="003B1872" w:rsidRPr="00AA6530" w:rsidRDefault="003B1872" w:rsidP="00A12514">
            <w:pPr>
              <w:rPr>
                <w:rFonts w:ascii="Times New Roman" w:hAnsi="Times New Roman" w:cs="Times New Roman"/>
                <w:sz w:val="24"/>
                <w:szCs w:val="24"/>
                <w:lang w:val="ru-RU"/>
              </w:rPr>
            </w:pPr>
            <w:r w:rsidRPr="00AA6530">
              <w:rPr>
                <w:rFonts w:ascii="Times New Roman" w:hAnsi="Times New Roman" w:cs="Times New Roman"/>
                <w:sz w:val="24"/>
                <w:szCs w:val="24"/>
                <w:lang w:val="ru-RU"/>
              </w:rPr>
              <w:t>Ко Винча</w:t>
            </w:r>
          </w:p>
          <w:p w14:paraId="012C7342" w14:textId="77777777" w:rsidR="003B1872" w:rsidRPr="00AA6530" w:rsidRDefault="003B1872" w:rsidP="00A12514">
            <w:pPr>
              <w:rPr>
                <w:rFonts w:ascii="Times New Roman" w:hAnsi="Times New Roman" w:cs="Times New Roman"/>
                <w:b/>
                <w:bCs/>
                <w:sz w:val="24"/>
                <w:szCs w:val="24"/>
                <w:lang w:val="sr-Cyrl-CS"/>
              </w:rPr>
            </w:pPr>
            <w:r w:rsidRPr="00AA6530">
              <w:rPr>
                <w:rFonts w:ascii="Times New Roman" w:hAnsi="Times New Roman" w:cs="Times New Roman"/>
                <w:sz w:val="24"/>
                <w:szCs w:val="24"/>
                <w:lang w:val="ru-RU"/>
              </w:rPr>
              <w:t>Делови к.п.: 2012, 2011/1, 2011/2, 2011/3, 2729/1.</w:t>
            </w:r>
          </w:p>
        </w:tc>
        <w:tc>
          <w:tcPr>
            <w:tcW w:w="1444" w:type="dxa"/>
            <w:vAlign w:val="center"/>
          </w:tcPr>
          <w:p w14:paraId="214E68CB" w14:textId="77777777" w:rsidR="003B1872" w:rsidRPr="00AA6530" w:rsidRDefault="003B1872" w:rsidP="00A12514">
            <w:pPr>
              <w:jc w:val="center"/>
              <w:rPr>
                <w:rFonts w:ascii="Times New Roman" w:hAnsi="Times New Roman" w:cs="Times New Roman"/>
                <w:b/>
                <w:bCs/>
                <w:sz w:val="24"/>
                <w:szCs w:val="24"/>
                <w:lang w:val="sr-Cyrl-CS"/>
              </w:rPr>
            </w:pPr>
            <w:r w:rsidRPr="00AA6530">
              <w:rPr>
                <w:rFonts w:ascii="Times New Roman" w:hAnsi="Times New Roman" w:cs="Times New Roman"/>
                <w:b/>
                <w:bCs/>
                <w:sz w:val="24"/>
                <w:szCs w:val="24"/>
                <w:lang w:val="sr-Cyrl-CS"/>
              </w:rPr>
              <w:t>0.44</w:t>
            </w:r>
          </w:p>
        </w:tc>
      </w:tr>
      <w:tr w:rsidR="00AA6530" w:rsidRPr="00AA6530" w14:paraId="07601CC6" w14:textId="77777777" w:rsidTr="00671721">
        <w:trPr>
          <w:trHeight w:val="965"/>
        </w:trPr>
        <w:tc>
          <w:tcPr>
            <w:tcW w:w="1843" w:type="dxa"/>
            <w:vMerge/>
            <w:vAlign w:val="center"/>
          </w:tcPr>
          <w:p w14:paraId="06997A5E" w14:textId="77777777" w:rsidR="003B1872" w:rsidRPr="00AA6530" w:rsidRDefault="003B1872" w:rsidP="00A12514">
            <w:pPr>
              <w:jc w:val="center"/>
              <w:rPr>
                <w:rFonts w:ascii="Times New Roman" w:hAnsi="Times New Roman" w:cs="Times New Roman"/>
                <w:b/>
                <w:bCs/>
                <w:sz w:val="24"/>
                <w:szCs w:val="24"/>
                <w:lang w:val="sr-Cyrl-CS"/>
              </w:rPr>
            </w:pPr>
          </w:p>
        </w:tc>
        <w:tc>
          <w:tcPr>
            <w:tcW w:w="1276" w:type="dxa"/>
            <w:vMerge/>
            <w:vAlign w:val="center"/>
          </w:tcPr>
          <w:p w14:paraId="48F82C09" w14:textId="77777777" w:rsidR="003B1872" w:rsidRPr="00AA6530" w:rsidRDefault="003B1872" w:rsidP="00A12514">
            <w:pPr>
              <w:jc w:val="center"/>
              <w:rPr>
                <w:rFonts w:ascii="Times New Roman" w:hAnsi="Times New Roman" w:cs="Times New Roman"/>
                <w:b/>
                <w:bCs/>
                <w:sz w:val="24"/>
                <w:szCs w:val="24"/>
                <w:lang w:val="sr-Cyrl-CS"/>
              </w:rPr>
            </w:pPr>
          </w:p>
        </w:tc>
        <w:tc>
          <w:tcPr>
            <w:tcW w:w="1134" w:type="dxa"/>
            <w:vAlign w:val="center"/>
          </w:tcPr>
          <w:p w14:paraId="73BE1E79"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Ј9.6</w:t>
            </w:r>
          </w:p>
          <w:p w14:paraId="5FA3F38D" w14:textId="77777777" w:rsidR="003B1872" w:rsidRPr="00AA6530" w:rsidRDefault="003B1872" w:rsidP="00A12514">
            <w:pPr>
              <w:jc w:val="center"/>
              <w:rPr>
                <w:rFonts w:ascii="Times New Roman" w:hAnsi="Times New Roman" w:cs="Times New Roman"/>
                <w:b/>
                <w:bCs/>
                <w:sz w:val="24"/>
                <w:szCs w:val="24"/>
                <w:lang w:val="sr-Cyrl-CS"/>
              </w:rPr>
            </w:pPr>
          </w:p>
        </w:tc>
        <w:tc>
          <w:tcPr>
            <w:tcW w:w="4111" w:type="dxa"/>
            <w:vAlign w:val="center"/>
          </w:tcPr>
          <w:p w14:paraId="2FC36222" w14:textId="77777777" w:rsidR="003B1872" w:rsidRPr="00AA6530" w:rsidRDefault="003B1872" w:rsidP="00A12514">
            <w:pPr>
              <w:rPr>
                <w:rFonts w:ascii="Times New Roman" w:hAnsi="Times New Roman" w:cs="Times New Roman"/>
                <w:sz w:val="24"/>
                <w:szCs w:val="24"/>
                <w:lang w:val="ru-RU"/>
              </w:rPr>
            </w:pPr>
            <w:r w:rsidRPr="00AA6530">
              <w:rPr>
                <w:rFonts w:ascii="Times New Roman" w:hAnsi="Times New Roman" w:cs="Times New Roman"/>
                <w:sz w:val="24"/>
                <w:szCs w:val="24"/>
                <w:lang w:val="ru-RU"/>
              </w:rPr>
              <w:t>Ко Винча</w:t>
            </w:r>
          </w:p>
          <w:p w14:paraId="75987A21" w14:textId="77777777" w:rsidR="003B1872" w:rsidRPr="00AA6530" w:rsidRDefault="003B1872" w:rsidP="00A12514">
            <w:pPr>
              <w:rPr>
                <w:rFonts w:ascii="Times New Roman" w:hAnsi="Times New Roman" w:cs="Times New Roman"/>
                <w:b/>
                <w:bCs/>
                <w:sz w:val="24"/>
                <w:szCs w:val="24"/>
                <w:lang w:val="sr-Cyrl-CS"/>
              </w:rPr>
            </w:pPr>
            <w:r w:rsidRPr="00AA6530">
              <w:rPr>
                <w:rFonts w:ascii="Times New Roman" w:hAnsi="Times New Roman" w:cs="Times New Roman"/>
                <w:sz w:val="24"/>
                <w:szCs w:val="24"/>
                <w:lang w:val="ru-RU"/>
              </w:rPr>
              <w:t>Делови к.п.: 2013/5, 2013/1, 2013/6.</w:t>
            </w:r>
          </w:p>
        </w:tc>
        <w:tc>
          <w:tcPr>
            <w:tcW w:w="1444" w:type="dxa"/>
            <w:vAlign w:val="center"/>
          </w:tcPr>
          <w:p w14:paraId="759244A3" w14:textId="77777777" w:rsidR="003B1872" w:rsidRPr="00AA6530" w:rsidRDefault="003B1872" w:rsidP="00A12514">
            <w:pPr>
              <w:jc w:val="center"/>
              <w:rPr>
                <w:rFonts w:ascii="Times New Roman" w:hAnsi="Times New Roman" w:cs="Times New Roman"/>
                <w:b/>
                <w:bCs/>
                <w:sz w:val="24"/>
                <w:szCs w:val="24"/>
                <w:lang w:val="sr-Cyrl-CS"/>
              </w:rPr>
            </w:pPr>
            <w:r w:rsidRPr="00AA6530">
              <w:rPr>
                <w:rFonts w:ascii="Times New Roman" w:hAnsi="Times New Roman" w:cs="Times New Roman"/>
                <w:b/>
                <w:bCs/>
                <w:sz w:val="24"/>
                <w:szCs w:val="24"/>
                <w:lang w:val="sr-Cyrl-CS"/>
              </w:rPr>
              <w:t>0.27</w:t>
            </w:r>
          </w:p>
        </w:tc>
      </w:tr>
      <w:tr w:rsidR="00AA6530" w:rsidRPr="00AA6530" w14:paraId="2575162D" w14:textId="77777777" w:rsidTr="00671721">
        <w:trPr>
          <w:trHeight w:val="965"/>
        </w:trPr>
        <w:tc>
          <w:tcPr>
            <w:tcW w:w="1843" w:type="dxa"/>
            <w:vMerge/>
            <w:vAlign w:val="center"/>
          </w:tcPr>
          <w:p w14:paraId="0D3C9FA4" w14:textId="77777777" w:rsidR="003B1872" w:rsidRPr="00AA6530" w:rsidRDefault="003B1872" w:rsidP="00A12514">
            <w:pPr>
              <w:jc w:val="center"/>
              <w:rPr>
                <w:rFonts w:ascii="Times New Roman" w:hAnsi="Times New Roman" w:cs="Times New Roman"/>
                <w:b/>
                <w:bCs/>
                <w:sz w:val="24"/>
                <w:szCs w:val="24"/>
                <w:lang w:val="sr-Cyrl-CS"/>
              </w:rPr>
            </w:pPr>
          </w:p>
        </w:tc>
        <w:tc>
          <w:tcPr>
            <w:tcW w:w="1276" w:type="dxa"/>
            <w:vMerge/>
            <w:vAlign w:val="center"/>
          </w:tcPr>
          <w:p w14:paraId="69C50388" w14:textId="77777777" w:rsidR="003B1872" w:rsidRPr="00AA6530" w:rsidRDefault="003B1872" w:rsidP="00A12514">
            <w:pPr>
              <w:jc w:val="center"/>
              <w:rPr>
                <w:rFonts w:ascii="Times New Roman" w:hAnsi="Times New Roman" w:cs="Times New Roman"/>
                <w:b/>
                <w:bCs/>
                <w:sz w:val="24"/>
                <w:szCs w:val="24"/>
                <w:lang w:val="sr-Cyrl-CS"/>
              </w:rPr>
            </w:pPr>
          </w:p>
        </w:tc>
        <w:tc>
          <w:tcPr>
            <w:tcW w:w="1134" w:type="dxa"/>
            <w:vAlign w:val="center"/>
          </w:tcPr>
          <w:p w14:paraId="46257802"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Ј9.7</w:t>
            </w:r>
          </w:p>
          <w:p w14:paraId="2679CB61" w14:textId="77777777" w:rsidR="003B1872" w:rsidRPr="00AA6530" w:rsidRDefault="003B1872" w:rsidP="00A12514">
            <w:pPr>
              <w:jc w:val="center"/>
              <w:rPr>
                <w:rFonts w:ascii="Times New Roman" w:hAnsi="Times New Roman" w:cs="Times New Roman"/>
                <w:b/>
                <w:bCs/>
                <w:sz w:val="24"/>
                <w:szCs w:val="24"/>
                <w:lang w:val="sr-Cyrl-CS"/>
              </w:rPr>
            </w:pPr>
          </w:p>
        </w:tc>
        <w:tc>
          <w:tcPr>
            <w:tcW w:w="4111" w:type="dxa"/>
            <w:vAlign w:val="center"/>
          </w:tcPr>
          <w:p w14:paraId="297C1C3C" w14:textId="77777777" w:rsidR="003B1872" w:rsidRPr="00AA6530" w:rsidRDefault="003B1872" w:rsidP="00A12514">
            <w:pPr>
              <w:rPr>
                <w:rFonts w:ascii="Times New Roman" w:hAnsi="Times New Roman" w:cs="Times New Roman"/>
                <w:sz w:val="24"/>
                <w:szCs w:val="24"/>
                <w:lang w:val="ru-RU"/>
              </w:rPr>
            </w:pPr>
            <w:r w:rsidRPr="00AA6530">
              <w:rPr>
                <w:rFonts w:ascii="Times New Roman" w:hAnsi="Times New Roman" w:cs="Times New Roman"/>
                <w:sz w:val="24"/>
                <w:szCs w:val="24"/>
                <w:lang w:val="ru-RU"/>
              </w:rPr>
              <w:t>Ко Винча</w:t>
            </w:r>
          </w:p>
          <w:p w14:paraId="1953F507" w14:textId="77777777" w:rsidR="003B1872" w:rsidRPr="00AA6530" w:rsidRDefault="003B1872" w:rsidP="00A12514">
            <w:pPr>
              <w:rPr>
                <w:rFonts w:ascii="Times New Roman" w:hAnsi="Times New Roman" w:cs="Times New Roman"/>
                <w:b/>
                <w:bCs/>
                <w:sz w:val="24"/>
                <w:szCs w:val="24"/>
                <w:lang w:val="sr-Cyrl-CS"/>
              </w:rPr>
            </w:pPr>
            <w:r w:rsidRPr="00AA6530">
              <w:rPr>
                <w:rFonts w:ascii="Times New Roman" w:hAnsi="Times New Roman" w:cs="Times New Roman"/>
                <w:sz w:val="24"/>
                <w:szCs w:val="24"/>
                <w:lang w:val="ru-RU"/>
              </w:rPr>
              <w:t>Делови к.п.: 2049/1.</w:t>
            </w:r>
          </w:p>
        </w:tc>
        <w:tc>
          <w:tcPr>
            <w:tcW w:w="1444" w:type="dxa"/>
            <w:vAlign w:val="center"/>
          </w:tcPr>
          <w:p w14:paraId="44EBCF1B" w14:textId="77777777" w:rsidR="003B1872" w:rsidRPr="00AA6530" w:rsidRDefault="003B1872" w:rsidP="00A12514">
            <w:pPr>
              <w:jc w:val="center"/>
              <w:rPr>
                <w:rFonts w:ascii="Times New Roman" w:hAnsi="Times New Roman" w:cs="Times New Roman"/>
                <w:b/>
                <w:bCs/>
                <w:sz w:val="24"/>
                <w:szCs w:val="24"/>
                <w:lang w:val="sr-Cyrl-CS"/>
              </w:rPr>
            </w:pPr>
            <w:r w:rsidRPr="00AA6530">
              <w:rPr>
                <w:rFonts w:ascii="Times New Roman" w:hAnsi="Times New Roman" w:cs="Times New Roman"/>
                <w:b/>
                <w:bCs/>
                <w:sz w:val="24"/>
                <w:szCs w:val="24"/>
                <w:lang w:val="sr-Cyrl-CS"/>
              </w:rPr>
              <w:t>0.25</w:t>
            </w:r>
          </w:p>
        </w:tc>
      </w:tr>
      <w:bookmarkEnd w:id="36"/>
      <w:tr w:rsidR="00AA6530" w:rsidRPr="00AA6530" w14:paraId="2969ACD0" w14:textId="77777777" w:rsidTr="00671721">
        <w:trPr>
          <w:trHeight w:val="476"/>
        </w:trPr>
        <w:tc>
          <w:tcPr>
            <w:tcW w:w="1843" w:type="dxa"/>
            <w:vAlign w:val="center"/>
          </w:tcPr>
          <w:p w14:paraId="17E08E3F"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Центар за посетиоце</w:t>
            </w:r>
          </w:p>
        </w:tc>
        <w:tc>
          <w:tcPr>
            <w:tcW w:w="1276" w:type="dxa"/>
          </w:tcPr>
          <w:p w14:paraId="1CBDCED2" w14:textId="77777777" w:rsidR="003B1872" w:rsidRPr="00AA6530" w:rsidRDefault="003B1872" w:rsidP="00A12514">
            <w:pPr>
              <w:jc w:val="center"/>
              <w:rPr>
                <w:rFonts w:ascii="Times New Roman" w:hAnsi="Times New Roman" w:cs="Times New Roman"/>
                <w:b/>
                <w:sz w:val="24"/>
                <w:szCs w:val="24"/>
                <w:lang w:val="sr-Cyrl-CS"/>
              </w:rPr>
            </w:pPr>
          </w:p>
          <w:p w14:paraId="38B41027" w14:textId="77777777" w:rsidR="003B1872" w:rsidRPr="00AA6530" w:rsidRDefault="003B1872" w:rsidP="00A12514">
            <w:pPr>
              <w:jc w:val="center"/>
              <w:rPr>
                <w:rFonts w:ascii="Times New Roman" w:hAnsi="Times New Roman" w:cs="Times New Roman"/>
                <w:b/>
                <w:sz w:val="24"/>
                <w:szCs w:val="24"/>
                <w:lang w:val="sr-Cyrl-CS"/>
              </w:rPr>
            </w:pPr>
          </w:p>
          <w:p w14:paraId="6EDC750B" w14:textId="77777777" w:rsidR="003B1872" w:rsidRPr="00AA6530" w:rsidRDefault="003B1872" w:rsidP="00A12514">
            <w:pPr>
              <w:jc w:val="center"/>
              <w:rPr>
                <w:rFonts w:ascii="Times New Roman" w:hAnsi="Times New Roman" w:cs="Times New Roman"/>
                <w:b/>
                <w:sz w:val="24"/>
                <w:szCs w:val="24"/>
                <w:lang w:val="sr-Cyrl-CS"/>
              </w:rPr>
            </w:pPr>
          </w:p>
          <w:p w14:paraId="1A830EC6"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2</w:t>
            </w:r>
          </w:p>
        </w:tc>
        <w:tc>
          <w:tcPr>
            <w:tcW w:w="1134" w:type="dxa"/>
            <w:vAlign w:val="center"/>
          </w:tcPr>
          <w:p w14:paraId="30DA8B70"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Ј9.1.2</w:t>
            </w:r>
          </w:p>
          <w:p w14:paraId="4B24026E" w14:textId="77777777" w:rsidR="003B1872" w:rsidRPr="00AA6530" w:rsidRDefault="003B1872" w:rsidP="00A12514">
            <w:pPr>
              <w:jc w:val="center"/>
              <w:rPr>
                <w:rFonts w:ascii="Times New Roman" w:hAnsi="Times New Roman" w:cs="Times New Roman"/>
                <w:b/>
                <w:sz w:val="24"/>
                <w:szCs w:val="24"/>
                <w:lang w:val="sr-Cyrl-CS"/>
              </w:rPr>
            </w:pPr>
          </w:p>
        </w:tc>
        <w:tc>
          <w:tcPr>
            <w:tcW w:w="4111" w:type="dxa"/>
          </w:tcPr>
          <w:p w14:paraId="3F7E1F63" w14:textId="77777777" w:rsidR="003B1872" w:rsidRPr="00AA6530" w:rsidRDefault="003B1872" w:rsidP="00A12514">
            <w:pPr>
              <w:rPr>
                <w:rFonts w:ascii="Times New Roman" w:hAnsi="Times New Roman" w:cs="Times New Roman"/>
                <w:sz w:val="24"/>
                <w:szCs w:val="24"/>
                <w:lang w:val="ru-RU"/>
              </w:rPr>
            </w:pPr>
            <w:r w:rsidRPr="00AA6530">
              <w:rPr>
                <w:rFonts w:ascii="Times New Roman" w:hAnsi="Times New Roman" w:cs="Times New Roman"/>
                <w:sz w:val="24"/>
                <w:szCs w:val="24"/>
                <w:lang w:val="ru-RU"/>
              </w:rPr>
              <w:t>Ко Винча</w:t>
            </w:r>
          </w:p>
          <w:p w14:paraId="6486E23E" w14:textId="77777777" w:rsidR="003B1872" w:rsidRPr="00AA6530" w:rsidRDefault="003B1872" w:rsidP="00A12514">
            <w:pPr>
              <w:rPr>
                <w:rFonts w:ascii="Times New Roman" w:hAnsi="Times New Roman" w:cs="Times New Roman"/>
                <w:sz w:val="24"/>
                <w:szCs w:val="24"/>
                <w:lang w:val="ru-RU"/>
              </w:rPr>
            </w:pPr>
            <w:r w:rsidRPr="00AA6530">
              <w:rPr>
                <w:rFonts w:ascii="Times New Roman" w:hAnsi="Times New Roman" w:cs="Times New Roman"/>
                <w:sz w:val="24"/>
                <w:szCs w:val="24"/>
                <w:lang w:val="ru-RU"/>
              </w:rPr>
              <w:t>Целе к.п.: 2028/64, 2028/120, 2028/77, 2028/15, 2028/76, 2028/68, 2028/14, 2028/65, 2028/66, 2028/67.</w:t>
            </w:r>
          </w:p>
          <w:p w14:paraId="25A25717" w14:textId="77777777" w:rsidR="003B1872" w:rsidRPr="00AA6530" w:rsidRDefault="003B1872" w:rsidP="00A12514">
            <w:pPr>
              <w:rPr>
                <w:rFonts w:ascii="Times New Roman" w:hAnsi="Times New Roman" w:cs="Times New Roman"/>
                <w:strike/>
                <w:sz w:val="24"/>
                <w:szCs w:val="24"/>
                <w:lang w:val="sr-Cyrl-CS"/>
              </w:rPr>
            </w:pPr>
            <w:r w:rsidRPr="00AA6530">
              <w:rPr>
                <w:rFonts w:ascii="Times New Roman" w:hAnsi="Times New Roman" w:cs="Times New Roman"/>
                <w:sz w:val="24"/>
                <w:szCs w:val="24"/>
                <w:lang w:val="ru-RU"/>
              </w:rPr>
              <w:t>Делови к.п.: 2732/5, 2691/8, 2028/47, 2028/26, 2028/48, 2691/9, 2028/16.</w:t>
            </w:r>
          </w:p>
        </w:tc>
        <w:tc>
          <w:tcPr>
            <w:tcW w:w="1444" w:type="dxa"/>
            <w:vAlign w:val="center"/>
          </w:tcPr>
          <w:p w14:paraId="5FF3DCC7" w14:textId="77777777" w:rsidR="003B1872" w:rsidRPr="00AA6530" w:rsidRDefault="003B1872" w:rsidP="00A12514">
            <w:pPr>
              <w:jc w:val="center"/>
              <w:rPr>
                <w:rFonts w:ascii="Times New Roman" w:hAnsi="Times New Roman" w:cs="Times New Roman"/>
                <w:b/>
                <w:bCs/>
                <w:sz w:val="24"/>
                <w:szCs w:val="24"/>
                <w:lang w:val="sr-Cyrl-CS"/>
              </w:rPr>
            </w:pPr>
            <w:r w:rsidRPr="00AA6530">
              <w:rPr>
                <w:rFonts w:ascii="Times New Roman" w:hAnsi="Times New Roman" w:cs="Times New Roman"/>
                <w:b/>
                <w:bCs/>
                <w:sz w:val="24"/>
                <w:szCs w:val="24"/>
                <w:lang w:val="sr-Cyrl-CS"/>
              </w:rPr>
              <w:t>1.45</w:t>
            </w:r>
          </w:p>
        </w:tc>
      </w:tr>
      <w:tr w:rsidR="00AA6530" w:rsidRPr="00AA6530" w14:paraId="0B22FC44" w14:textId="77777777" w:rsidTr="00671721">
        <w:trPr>
          <w:trHeight w:val="552"/>
        </w:trPr>
        <w:tc>
          <w:tcPr>
            <w:tcW w:w="1843" w:type="dxa"/>
            <w:vMerge w:val="restart"/>
            <w:vAlign w:val="center"/>
          </w:tcPr>
          <w:p w14:paraId="56177E54" w14:textId="77777777" w:rsidR="003B1872" w:rsidRPr="00AA6530" w:rsidRDefault="003B1872" w:rsidP="00A12514">
            <w:pPr>
              <w:jc w:val="center"/>
              <w:rPr>
                <w:rFonts w:ascii="Times New Roman" w:hAnsi="Times New Roman" w:cs="Times New Roman"/>
                <w:b/>
                <w:sz w:val="24"/>
                <w:szCs w:val="24"/>
                <w:lang w:val="sr-Cyrl-CS"/>
              </w:rPr>
            </w:pPr>
          </w:p>
          <w:p w14:paraId="5E564364" w14:textId="77777777" w:rsidR="003B1872" w:rsidRPr="00AA6530" w:rsidRDefault="003B1872" w:rsidP="00A12514">
            <w:pPr>
              <w:jc w:val="center"/>
              <w:rPr>
                <w:rFonts w:ascii="Times New Roman" w:hAnsi="Times New Roman" w:cs="Times New Roman"/>
                <w:b/>
                <w:sz w:val="24"/>
                <w:szCs w:val="24"/>
                <w:lang w:val="sr-Cyrl-CS"/>
              </w:rPr>
            </w:pPr>
          </w:p>
          <w:p w14:paraId="2E643C3B"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 xml:space="preserve">Центар за </w:t>
            </w:r>
          </w:p>
          <w:p w14:paraId="5667624C" w14:textId="77777777" w:rsidR="003B1872" w:rsidRPr="00AA6530" w:rsidRDefault="003B1872" w:rsidP="00A12514">
            <w:pPr>
              <w:jc w:val="center"/>
              <w:rPr>
                <w:rFonts w:ascii="Times New Roman" w:hAnsi="Times New Roman" w:cs="Times New Roman"/>
                <w:b/>
                <w:sz w:val="24"/>
                <w:szCs w:val="24"/>
                <w:lang w:val="sr-Cyrl-CS"/>
              </w:rPr>
            </w:pPr>
          </w:p>
          <w:p w14:paraId="5732E6A8"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 xml:space="preserve">посетиоце на </w:t>
            </w:r>
          </w:p>
          <w:p w14:paraId="56C7AE32" w14:textId="77777777" w:rsidR="003B1872" w:rsidRPr="00AA6530" w:rsidRDefault="003B1872" w:rsidP="00A12514">
            <w:pPr>
              <w:jc w:val="center"/>
              <w:rPr>
                <w:rFonts w:ascii="Times New Roman" w:hAnsi="Times New Roman" w:cs="Times New Roman"/>
                <w:b/>
                <w:sz w:val="24"/>
                <w:szCs w:val="24"/>
                <w:lang w:val="sr-Cyrl-CS"/>
              </w:rPr>
            </w:pPr>
          </w:p>
          <w:p w14:paraId="457294F9" w14:textId="77777777" w:rsidR="003B1872" w:rsidRPr="00AA6530" w:rsidRDefault="003B1872" w:rsidP="00A12514">
            <w:pPr>
              <w:jc w:val="center"/>
              <w:rPr>
                <w:rFonts w:ascii="Times New Roman" w:hAnsi="Times New Roman" w:cs="Times New Roman"/>
                <w:sz w:val="24"/>
                <w:szCs w:val="24"/>
              </w:rPr>
            </w:pPr>
            <w:r w:rsidRPr="00AA6530">
              <w:rPr>
                <w:rFonts w:ascii="Times New Roman" w:hAnsi="Times New Roman" w:cs="Times New Roman"/>
                <w:b/>
                <w:sz w:val="24"/>
                <w:szCs w:val="24"/>
                <w:lang w:val="sr-Cyrl-CS"/>
              </w:rPr>
              <w:t>отвореном</w:t>
            </w:r>
          </w:p>
        </w:tc>
        <w:tc>
          <w:tcPr>
            <w:tcW w:w="1276" w:type="dxa"/>
            <w:vMerge w:val="restart"/>
          </w:tcPr>
          <w:p w14:paraId="57C9E202" w14:textId="77777777" w:rsidR="003B1872" w:rsidRPr="00AA6530" w:rsidRDefault="003B1872" w:rsidP="00A12514">
            <w:pPr>
              <w:jc w:val="center"/>
              <w:rPr>
                <w:rFonts w:ascii="Times New Roman" w:hAnsi="Times New Roman" w:cs="Times New Roman"/>
                <w:b/>
                <w:sz w:val="24"/>
                <w:szCs w:val="24"/>
                <w:lang w:val="sr-Cyrl-CS"/>
              </w:rPr>
            </w:pPr>
          </w:p>
          <w:p w14:paraId="76F0407D" w14:textId="77777777" w:rsidR="003B1872" w:rsidRPr="00AA6530" w:rsidRDefault="003B1872" w:rsidP="00A12514">
            <w:pPr>
              <w:jc w:val="center"/>
              <w:rPr>
                <w:rFonts w:ascii="Times New Roman" w:hAnsi="Times New Roman" w:cs="Times New Roman"/>
                <w:b/>
                <w:sz w:val="24"/>
                <w:szCs w:val="24"/>
                <w:lang w:val="sr-Cyrl-CS"/>
              </w:rPr>
            </w:pPr>
          </w:p>
          <w:p w14:paraId="79E6EC79" w14:textId="77777777" w:rsidR="003B1872" w:rsidRPr="00AA6530" w:rsidRDefault="003B1872" w:rsidP="00A12514">
            <w:pPr>
              <w:jc w:val="center"/>
              <w:rPr>
                <w:rFonts w:ascii="Times New Roman" w:hAnsi="Times New Roman" w:cs="Times New Roman"/>
                <w:b/>
                <w:sz w:val="24"/>
                <w:szCs w:val="24"/>
                <w:lang w:val="sr-Cyrl-CS"/>
              </w:rPr>
            </w:pPr>
          </w:p>
          <w:p w14:paraId="2B0AE1E8" w14:textId="77777777" w:rsidR="003B1872" w:rsidRPr="00AA6530" w:rsidRDefault="003B1872" w:rsidP="00A12514">
            <w:pPr>
              <w:jc w:val="center"/>
              <w:rPr>
                <w:rFonts w:ascii="Times New Roman" w:hAnsi="Times New Roman" w:cs="Times New Roman"/>
                <w:b/>
                <w:sz w:val="24"/>
                <w:szCs w:val="24"/>
                <w:lang w:val="sr-Cyrl-CS"/>
              </w:rPr>
            </w:pPr>
          </w:p>
          <w:p w14:paraId="5B89562C" w14:textId="77777777" w:rsidR="003B1872" w:rsidRPr="00AA6530" w:rsidRDefault="003B1872" w:rsidP="00A12514">
            <w:pPr>
              <w:jc w:val="center"/>
              <w:rPr>
                <w:rFonts w:ascii="Times New Roman" w:hAnsi="Times New Roman" w:cs="Times New Roman"/>
                <w:b/>
                <w:sz w:val="24"/>
                <w:szCs w:val="24"/>
                <w:lang w:val="sr-Cyrl-CS"/>
              </w:rPr>
            </w:pPr>
          </w:p>
          <w:p w14:paraId="3EBBCE78" w14:textId="77777777" w:rsidR="003B1872" w:rsidRPr="00AA6530" w:rsidRDefault="003B1872" w:rsidP="00A12514">
            <w:pPr>
              <w:jc w:val="center"/>
              <w:rPr>
                <w:rFonts w:ascii="Times New Roman" w:hAnsi="Times New Roman" w:cs="Times New Roman"/>
                <w:b/>
                <w:sz w:val="24"/>
                <w:szCs w:val="24"/>
                <w:lang w:val="sr-Cyrl-CS"/>
              </w:rPr>
            </w:pPr>
          </w:p>
          <w:p w14:paraId="45ECAE6E"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2а</w:t>
            </w:r>
          </w:p>
        </w:tc>
        <w:tc>
          <w:tcPr>
            <w:tcW w:w="1134" w:type="dxa"/>
            <w:vAlign w:val="center"/>
          </w:tcPr>
          <w:p w14:paraId="23EC8DD3"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Ј9.1.3.1</w:t>
            </w:r>
          </w:p>
        </w:tc>
        <w:tc>
          <w:tcPr>
            <w:tcW w:w="4111" w:type="dxa"/>
          </w:tcPr>
          <w:p w14:paraId="4509A5A7" w14:textId="77777777" w:rsidR="003B1872" w:rsidRPr="00AA6530" w:rsidRDefault="003B1872" w:rsidP="00A12514">
            <w:pPr>
              <w:rPr>
                <w:rFonts w:ascii="Times New Roman" w:hAnsi="Times New Roman" w:cs="Times New Roman"/>
                <w:sz w:val="24"/>
                <w:szCs w:val="24"/>
                <w:lang w:val="ru-RU"/>
              </w:rPr>
            </w:pPr>
            <w:r w:rsidRPr="00AA6530">
              <w:rPr>
                <w:rFonts w:ascii="Times New Roman" w:hAnsi="Times New Roman" w:cs="Times New Roman"/>
                <w:sz w:val="24"/>
                <w:szCs w:val="24"/>
                <w:lang w:val="ru-RU"/>
              </w:rPr>
              <w:t>Ко Винча</w:t>
            </w:r>
          </w:p>
          <w:p w14:paraId="1E24D4E2" w14:textId="77777777" w:rsidR="003B1872" w:rsidRPr="00AA6530" w:rsidRDefault="003B1872" w:rsidP="00A12514">
            <w:pPr>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Целе к.п.: 2045/48, 2045/9, 2045/23, 2045/10, 2045/30, 2045/11, 2045/29, 2045/1, 2045/28, 2045/32, 2045/8. </w:t>
            </w:r>
          </w:p>
          <w:p w14:paraId="06079415" w14:textId="77777777" w:rsidR="003B1872" w:rsidRPr="00AA6530" w:rsidRDefault="003B1872" w:rsidP="00A12514">
            <w:pPr>
              <w:rPr>
                <w:rFonts w:ascii="Times New Roman" w:hAnsi="Times New Roman" w:cs="Times New Roman"/>
                <w:strike/>
                <w:sz w:val="24"/>
                <w:szCs w:val="24"/>
                <w:highlight w:val="yellow"/>
                <w:lang w:val="ru-RU"/>
              </w:rPr>
            </w:pPr>
            <w:r w:rsidRPr="00AA6530">
              <w:rPr>
                <w:rFonts w:ascii="Times New Roman" w:hAnsi="Times New Roman" w:cs="Times New Roman"/>
                <w:sz w:val="24"/>
                <w:szCs w:val="24"/>
                <w:lang w:val="ru-RU"/>
              </w:rPr>
              <w:t>Делови к.п.: 2045/50.</w:t>
            </w:r>
          </w:p>
        </w:tc>
        <w:tc>
          <w:tcPr>
            <w:tcW w:w="1444" w:type="dxa"/>
            <w:vAlign w:val="center"/>
          </w:tcPr>
          <w:p w14:paraId="6BC8A306" w14:textId="77777777" w:rsidR="003B1872" w:rsidRPr="00AA6530" w:rsidRDefault="003B1872" w:rsidP="00A12514">
            <w:pPr>
              <w:jc w:val="center"/>
              <w:rPr>
                <w:rFonts w:ascii="Times New Roman" w:hAnsi="Times New Roman" w:cs="Times New Roman"/>
                <w:b/>
                <w:bCs/>
                <w:sz w:val="24"/>
                <w:szCs w:val="24"/>
                <w:lang w:val="sr-Cyrl-CS"/>
              </w:rPr>
            </w:pPr>
            <w:r w:rsidRPr="00AA6530">
              <w:rPr>
                <w:rFonts w:ascii="Times New Roman" w:hAnsi="Times New Roman" w:cs="Times New Roman"/>
                <w:b/>
                <w:bCs/>
                <w:sz w:val="24"/>
                <w:szCs w:val="24"/>
                <w:lang w:val="sr-Cyrl-CS"/>
              </w:rPr>
              <w:t>0.71</w:t>
            </w:r>
          </w:p>
        </w:tc>
      </w:tr>
      <w:tr w:rsidR="00AA6530" w:rsidRPr="00AA6530" w14:paraId="42D5847E" w14:textId="77777777" w:rsidTr="00671721">
        <w:trPr>
          <w:trHeight w:val="551"/>
        </w:trPr>
        <w:tc>
          <w:tcPr>
            <w:tcW w:w="1843" w:type="dxa"/>
            <w:vMerge/>
            <w:vAlign w:val="center"/>
          </w:tcPr>
          <w:p w14:paraId="58348382" w14:textId="77777777" w:rsidR="003B1872" w:rsidRPr="00AA6530" w:rsidRDefault="003B1872" w:rsidP="00A12514">
            <w:pPr>
              <w:jc w:val="center"/>
              <w:rPr>
                <w:rFonts w:ascii="Times New Roman" w:hAnsi="Times New Roman" w:cs="Times New Roman"/>
                <w:b/>
                <w:sz w:val="24"/>
                <w:szCs w:val="24"/>
                <w:lang w:val="sr-Cyrl-CS"/>
              </w:rPr>
            </w:pPr>
          </w:p>
        </w:tc>
        <w:tc>
          <w:tcPr>
            <w:tcW w:w="1276" w:type="dxa"/>
            <w:vMerge/>
          </w:tcPr>
          <w:p w14:paraId="71A60504" w14:textId="77777777" w:rsidR="003B1872" w:rsidRPr="00AA6530" w:rsidRDefault="003B1872" w:rsidP="00A12514">
            <w:pPr>
              <w:jc w:val="center"/>
              <w:rPr>
                <w:rFonts w:ascii="Times New Roman" w:hAnsi="Times New Roman" w:cs="Times New Roman"/>
                <w:b/>
                <w:sz w:val="24"/>
                <w:szCs w:val="24"/>
                <w:lang w:val="sr-Cyrl-CS"/>
              </w:rPr>
            </w:pPr>
          </w:p>
        </w:tc>
        <w:tc>
          <w:tcPr>
            <w:tcW w:w="1134" w:type="dxa"/>
            <w:vAlign w:val="center"/>
          </w:tcPr>
          <w:p w14:paraId="091B4EC9"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Ј9.1.3.2</w:t>
            </w:r>
          </w:p>
        </w:tc>
        <w:tc>
          <w:tcPr>
            <w:tcW w:w="4111" w:type="dxa"/>
          </w:tcPr>
          <w:p w14:paraId="77AA30E2" w14:textId="77777777" w:rsidR="003B1872" w:rsidRPr="00AA6530" w:rsidRDefault="003B1872" w:rsidP="00A12514">
            <w:pPr>
              <w:rPr>
                <w:rFonts w:ascii="Times New Roman" w:hAnsi="Times New Roman" w:cs="Times New Roman"/>
                <w:sz w:val="24"/>
                <w:szCs w:val="24"/>
                <w:lang w:val="ru-RU"/>
              </w:rPr>
            </w:pPr>
            <w:r w:rsidRPr="00AA6530">
              <w:rPr>
                <w:rFonts w:ascii="Times New Roman" w:hAnsi="Times New Roman" w:cs="Times New Roman"/>
                <w:sz w:val="24"/>
                <w:szCs w:val="24"/>
                <w:lang w:val="ru-RU"/>
              </w:rPr>
              <w:t>Ко Винча</w:t>
            </w:r>
          </w:p>
          <w:p w14:paraId="57225353" w14:textId="77777777" w:rsidR="003B1872" w:rsidRPr="00AA6530" w:rsidRDefault="003B1872" w:rsidP="00A12514">
            <w:pPr>
              <w:rPr>
                <w:rFonts w:ascii="Times New Roman" w:hAnsi="Times New Roman" w:cs="Times New Roman"/>
                <w:sz w:val="24"/>
                <w:szCs w:val="24"/>
                <w:lang w:val="ru-RU"/>
              </w:rPr>
            </w:pPr>
            <w:r w:rsidRPr="00AA6530">
              <w:rPr>
                <w:rFonts w:ascii="Times New Roman" w:hAnsi="Times New Roman" w:cs="Times New Roman"/>
                <w:sz w:val="24"/>
                <w:szCs w:val="24"/>
                <w:lang w:val="ru-RU"/>
              </w:rPr>
              <w:t>Целе к.п.: 2045/21.</w:t>
            </w:r>
          </w:p>
          <w:p w14:paraId="5AE36F7E" w14:textId="77777777" w:rsidR="003B1872" w:rsidRPr="00AA6530" w:rsidRDefault="003B1872" w:rsidP="00A12514">
            <w:pPr>
              <w:rPr>
                <w:rFonts w:ascii="Times New Roman" w:hAnsi="Times New Roman" w:cs="Times New Roman"/>
                <w:sz w:val="24"/>
                <w:szCs w:val="24"/>
                <w:lang w:val="ru-RU"/>
              </w:rPr>
            </w:pPr>
            <w:r w:rsidRPr="00AA6530">
              <w:rPr>
                <w:rFonts w:ascii="Times New Roman" w:hAnsi="Times New Roman" w:cs="Times New Roman"/>
                <w:sz w:val="24"/>
                <w:szCs w:val="24"/>
                <w:lang w:val="ru-RU"/>
              </w:rPr>
              <w:t>Делови к.п.: 2028/16.</w:t>
            </w:r>
          </w:p>
        </w:tc>
        <w:tc>
          <w:tcPr>
            <w:tcW w:w="1444" w:type="dxa"/>
            <w:vAlign w:val="center"/>
          </w:tcPr>
          <w:p w14:paraId="62391488" w14:textId="77777777" w:rsidR="003B1872" w:rsidRPr="00AA6530" w:rsidRDefault="003B1872" w:rsidP="00A12514">
            <w:pPr>
              <w:jc w:val="center"/>
              <w:rPr>
                <w:rFonts w:ascii="Times New Roman" w:hAnsi="Times New Roman" w:cs="Times New Roman"/>
                <w:b/>
                <w:bCs/>
                <w:sz w:val="24"/>
                <w:szCs w:val="24"/>
                <w:lang w:val="sr-Cyrl-CS"/>
              </w:rPr>
            </w:pPr>
            <w:r w:rsidRPr="00AA6530">
              <w:rPr>
                <w:rFonts w:ascii="Times New Roman" w:hAnsi="Times New Roman" w:cs="Times New Roman"/>
                <w:b/>
                <w:bCs/>
                <w:sz w:val="24"/>
                <w:szCs w:val="24"/>
                <w:lang w:val="sr-Cyrl-CS"/>
              </w:rPr>
              <w:t>0.20</w:t>
            </w:r>
          </w:p>
        </w:tc>
      </w:tr>
      <w:tr w:rsidR="00AA6530" w:rsidRPr="00AA6530" w14:paraId="74815730" w14:textId="77777777" w:rsidTr="00671721">
        <w:trPr>
          <w:trHeight w:val="551"/>
        </w:trPr>
        <w:tc>
          <w:tcPr>
            <w:tcW w:w="1843" w:type="dxa"/>
            <w:vMerge/>
            <w:vAlign w:val="center"/>
          </w:tcPr>
          <w:p w14:paraId="14489C82" w14:textId="77777777" w:rsidR="003B1872" w:rsidRPr="00AA6530" w:rsidRDefault="003B1872" w:rsidP="00A12514">
            <w:pPr>
              <w:jc w:val="center"/>
              <w:rPr>
                <w:rFonts w:ascii="Times New Roman" w:hAnsi="Times New Roman" w:cs="Times New Roman"/>
                <w:b/>
                <w:sz w:val="24"/>
                <w:szCs w:val="24"/>
                <w:lang w:val="sr-Cyrl-CS"/>
              </w:rPr>
            </w:pPr>
          </w:p>
        </w:tc>
        <w:tc>
          <w:tcPr>
            <w:tcW w:w="1276" w:type="dxa"/>
            <w:vMerge/>
          </w:tcPr>
          <w:p w14:paraId="40A8ECAF" w14:textId="77777777" w:rsidR="003B1872" w:rsidRPr="00AA6530" w:rsidRDefault="003B1872" w:rsidP="00A12514">
            <w:pPr>
              <w:jc w:val="center"/>
              <w:rPr>
                <w:rFonts w:ascii="Times New Roman" w:hAnsi="Times New Roman" w:cs="Times New Roman"/>
                <w:b/>
                <w:sz w:val="24"/>
                <w:szCs w:val="24"/>
                <w:lang w:val="sr-Cyrl-CS"/>
              </w:rPr>
            </w:pPr>
          </w:p>
        </w:tc>
        <w:tc>
          <w:tcPr>
            <w:tcW w:w="1134" w:type="dxa"/>
            <w:vAlign w:val="center"/>
          </w:tcPr>
          <w:p w14:paraId="2B8CDE07"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Ј9.1.3.3</w:t>
            </w:r>
          </w:p>
        </w:tc>
        <w:tc>
          <w:tcPr>
            <w:tcW w:w="4111" w:type="dxa"/>
          </w:tcPr>
          <w:p w14:paraId="562E6DF6" w14:textId="77777777" w:rsidR="003B1872" w:rsidRPr="00AA6530" w:rsidRDefault="003B1872" w:rsidP="00A12514">
            <w:pPr>
              <w:rPr>
                <w:rFonts w:ascii="Times New Roman" w:hAnsi="Times New Roman" w:cs="Times New Roman"/>
                <w:sz w:val="24"/>
                <w:szCs w:val="24"/>
                <w:lang w:val="ru-RU"/>
              </w:rPr>
            </w:pPr>
            <w:r w:rsidRPr="00AA6530">
              <w:rPr>
                <w:rFonts w:ascii="Times New Roman" w:hAnsi="Times New Roman" w:cs="Times New Roman"/>
                <w:sz w:val="24"/>
                <w:szCs w:val="24"/>
                <w:lang w:val="ru-RU"/>
              </w:rPr>
              <w:t>Ко Винча</w:t>
            </w:r>
          </w:p>
          <w:p w14:paraId="4E3D51C7" w14:textId="77777777" w:rsidR="003B1872" w:rsidRPr="00AA6530" w:rsidRDefault="003B1872" w:rsidP="00A12514">
            <w:pPr>
              <w:rPr>
                <w:rFonts w:ascii="Times New Roman" w:hAnsi="Times New Roman" w:cs="Times New Roman"/>
                <w:sz w:val="24"/>
                <w:szCs w:val="24"/>
                <w:lang w:val="ru-RU"/>
              </w:rPr>
            </w:pPr>
            <w:r w:rsidRPr="00AA6530">
              <w:rPr>
                <w:rFonts w:ascii="Times New Roman" w:hAnsi="Times New Roman" w:cs="Times New Roman"/>
                <w:sz w:val="24"/>
                <w:szCs w:val="24"/>
                <w:lang w:val="ru-RU"/>
              </w:rPr>
              <w:t>Целе к.п.: 2045/46, 2045/4.</w:t>
            </w:r>
          </w:p>
        </w:tc>
        <w:tc>
          <w:tcPr>
            <w:tcW w:w="1444" w:type="dxa"/>
            <w:vAlign w:val="center"/>
          </w:tcPr>
          <w:p w14:paraId="21773036" w14:textId="77777777" w:rsidR="003B1872" w:rsidRPr="00AA6530" w:rsidRDefault="003B1872" w:rsidP="00A12514">
            <w:pPr>
              <w:jc w:val="center"/>
              <w:rPr>
                <w:rFonts w:ascii="Times New Roman" w:hAnsi="Times New Roman" w:cs="Times New Roman"/>
                <w:b/>
                <w:bCs/>
                <w:sz w:val="24"/>
                <w:szCs w:val="24"/>
                <w:lang w:val="sr-Cyrl-CS"/>
              </w:rPr>
            </w:pPr>
            <w:r w:rsidRPr="00AA6530">
              <w:rPr>
                <w:rFonts w:ascii="Times New Roman" w:hAnsi="Times New Roman" w:cs="Times New Roman"/>
                <w:b/>
                <w:bCs/>
                <w:sz w:val="24"/>
                <w:szCs w:val="24"/>
                <w:lang w:val="sr-Cyrl-CS"/>
              </w:rPr>
              <w:t>0.23</w:t>
            </w:r>
          </w:p>
        </w:tc>
      </w:tr>
      <w:tr w:rsidR="00AA6530" w:rsidRPr="00AA6530" w14:paraId="5BB16CBA" w14:textId="77777777" w:rsidTr="00671721">
        <w:trPr>
          <w:trHeight w:val="551"/>
        </w:trPr>
        <w:tc>
          <w:tcPr>
            <w:tcW w:w="1843" w:type="dxa"/>
            <w:vMerge/>
            <w:vAlign w:val="center"/>
          </w:tcPr>
          <w:p w14:paraId="20FAC8E5" w14:textId="77777777" w:rsidR="003B1872" w:rsidRPr="00AA6530" w:rsidRDefault="003B1872" w:rsidP="00A12514">
            <w:pPr>
              <w:jc w:val="center"/>
              <w:rPr>
                <w:rFonts w:ascii="Times New Roman" w:hAnsi="Times New Roman" w:cs="Times New Roman"/>
                <w:b/>
                <w:sz w:val="24"/>
                <w:szCs w:val="24"/>
                <w:lang w:val="sr-Cyrl-CS"/>
              </w:rPr>
            </w:pPr>
          </w:p>
        </w:tc>
        <w:tc>
          <w:tcPr>
            <w:tcW w:w="1276" w:type="dxa"/>
            <w:vMerge/>
          </w:tcPr>
          <w:p w14:paraId="4FF9C7CA" w14:textId="77777777" w:rsidR="003B1872" w:rsidRPr="00AA6530" w:rsidRDefault="003B1872" w:rsidP="00A12514">
            <w:pPr>
              <w:jc w:val="center"/>
              <w:rPr>
                <w:rFonts w:ascii="Times New Roman" w:hAnsi="Times New Roman" w:cs="Times New Roman"/>
                <w:b/>
                <w:sz w:val="24"/>
                <w:szCs w:val="24"/>
                <w:lang w:val="sr-Cyrl-CS"/>
              </w:rPr>
            </w:pPr>
          </w:p>
        </w:tc>
        <w:tc>
          <w:tcPr>
            <w:tcW w:w="1134" w:type="dxa"/>
            <w:vAlign w:val="center"/>
          </w:tcPr>
          <w:p w14:paraId="3C727EFA"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Ј9.1.3.4</w:t>
            </w:r>
          </w:p>
        </w:tc>
        <w:tc>
          <w:tcPr>
            <w:tcW w:w="4111" w:type="dxa"/>
          </w:tcPr>
          <w:p w14:paraId="0F7E1A8F" w14:textId="77777777" w:rsidR="003B1872" w:rsidRPr="00AA6530" w:rsidRDefault="003B1872" w:rsidP="00A12514">
            <w:pPr>
              <w:rPr>
                <w:rFonts w:ascii="Times New Roman" w:hAnsi="Times New Roman" w:cs="Times New Roman"/>
                <w:sz w:val="24"/>
                <w:szCs w:val="24"/>
                <w:lang w:val="ru-RU"/>
              </w:rPr>
            </w:pPr>
            <w:r w:rsidRPr="00AA6530">
              <w:rPr>
                <w:rFonts w:ascii="Times New Roman" w:hAnsi="Times New Roman" w:cs="Times New Roman"/>
                <w:sz w:val="24"/>
                <w:szCs w:val="24"/>
                <w:lang w:val="ru-RU"/>
              </w:rPr>
              <w:t>Ко Винча</w:t>
            </w:r>
          </w:p>
          <w:p w14:paraId="73CD9C57" w14:textId="77777777" w:rsidR="003B1872" w:rsidRPr="00AA6530" w:rsidRDefault="003B1872" w:rsidP="00A12514">
            <w:pPr>
              <w:rPr>
                <w:rFonts w:ascii="Times New Roman" w:hAnsi="Times New Roman" w:cs="Times New Roman"/>
                <w:sz w:val="24"/>
                <w:szCs w:val="24"/>
                <w:lang w:val="ru-RU"/>
              </w:rPr>
            </w:pPr>
            <w:r w:rsidRPr="00AA6530">
              <w:rPr>
                <w:rFonts w:ascii="Times New Roman" w:hAnsi="Times New Roman" w:cs="Times New Roman"/>
                <w:sz w:val="24"/>
                <w:szCs w:val="24"/>
                <w:lang w:val="ru-RU"/>
              </w:rPr>
              <w:t>Целе к.п.: 2045/52, 2045/42, 2045/3, 2045/19.</w:t>
            </w:r>
          </w:p>
          <w:p w14:paraId="31F39EE2" w14:textId="77777777" w:rsidR="003B1872" w:rsidRPr="00AA6530" w:rsidRDefault="003B1872" w:rsidP="00A12514">
            <w:pPr>
              <w:rPr>
                <w:rFonts w:ascii="Times New Roman" w:hAnsi="Times New Roman" w:cs="Times New Roman"/>
                <w:sz w:val="24"/>
                <w:szCs w:val="24"/>
                <w:lang w:val="ru-RU"/>
              </w:rPr>
            </w:pPr>
            <w:r w:rsidRPr="00AA6530">
              <w:rPr>
                <w:rFonts w:ascii="Times New Roman" w:hAnsi="Times New Roman" w:cs="Times New Roman"/>
                <w:sz w:val="24"/>
                <w:szCs w:val="24"/>
                <w:lang w:val="ru-RU"/>
              </w:rPr>
              <w:t>Делови к.п.: 2045/40, 2045/6, 2045/7.</w:t>
            </w:r>
          </w:p>
        </w:tc>
        <w:tc>
          <w:tcPr>
            <w:tcW w:w="1444" w:type="dxa"/>
            <w:vAlign w:val="center"/>
          </w:tcPr>
          <w:p w14:paraId="6A22FF84" w14:textId="77777777" w:rsidR="003B1872" w:rsidRPr="00AA6530" w:rsidRDefault="003B1872" w:rsidP="00A12514">
            <w:pPr>
              <w:jc w:val="center"/>
              <w:rPr>
                <w:rFonts w:ascii="Times New Roman" w:hAnsi="Times New Roman" w:cs="Times New Roman"/>
                <w:b/>
                <w:bCs/>
                <w:sz w:val="24"/>
                <w:szCs w:val="24"/>
                <w:lang w:val="sr-Cyrl-CS"/>
              </w:rPr>
            </w:pPr>
            <w:r w:rsidRPr="00AA6530">
              <w:rPr>
                <w:rFonts w:ascii="Times New Roman" w:hAnsi="Times New Roman" w:cs="Times New Roman"/>
                <w:b/>
                <w:bCs/>
                <w:sz w:val="24"/>
                <w:szCs w:val="24"/>
                <w:lang w:val="sr-Cyrl-CS"/>
              </w:rPr>
              <w:t>0.57</w:t>
            </w:r>
          </w:p>
        </w:tc>
      </w:tr>
      <w:tr w:rsidR="00AA6530" w:rsidRPr="00AA6530" w14:paraId="63958226" w14:textId="77777777" w:rsidTr="00671721">
        <w:trPr>
          <w:trHeight w:val="264"/>
        </w:trPr>
        <w:tc>
          <w:tcPr>
            <w:tcW w:w="1843" w:type="dxa"/>
            <w:vAlign w:val="center"/>
          </w:tcPr>
          <w:p w14:paraId="40A50C7D"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 xml:space="preserve">Научно-истраживачки центар </w:t>
            </w:r>
          </w:p>
        </w:tc>
        <w:tc>
          <w:tcPr>
            <w:tcW w:w="1276" w:type="dxa"/>
          </w:tcPr>
          <w:p w14:paraId="16DCE6FD" w14:textId="77777777" w:rsidR="003B1872" w:rsidRPr="00AA6530" w:rsidRDefault="003B1872" w:rsidP="00A12514">
            <w:pPr>
              <w:jc w:val="center"/>
              <w:rPr>
                <w:rFonts w:ascii="Times New Roman" w:hAnsi="Times New Roman" w:cs="Times New Roman"/>
                <w:b/>
                <w:sz w:val="24"/>
                <w:szCs w:val="24"/>
                <w:lang w:val="sr-Cyrl-CS"/>
              </w:rPr>
            </w:pPr>
          </w:p>
          <w:p w14:paraId="339627A4"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3</w:t>
            </w:r>
          </w:p>
        </w:tc>
        <w:tc>
          <w:tcPr>
            <w:tcW w:w="1134" w:type="dxa"/>
            <w:vMerge w:val="restart"/>
            <w:vAlign w:val="center"/>
          </w:tcPr>
          <w:p w14:paraId="227B8D1B"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Ј9.2</w:t>
            </w:r>
          </w:p>
        </w:tc>
        <w:tc>
          <w:tcPr>
            <w:tcW w:w="4111" w:type="dxa"/>
            <w:vMerge w:val="restart"/>
            <w:vAlign w:val="center"/>
          </w:tcPr>
          <w:p w14:paraId="78E10611" w14:textId="77777777" w:rsidR="003B1872" w:rsidRPr="00AA6530" w:rsidRDefault="003B1872" w:rsidP="00A12514">
            <w:pPr>
              <w:rPr>
                <w:rFonts w:ascii="Times New Roman" w:hAnsi="Times New Roman" w:cs="Times New Roman"/>
                <w:sz w:val="24"/>
                <w:szCs w:val="24"/>
                <w:lang w:val="ru-RU"/>
              </w:rPr>
            </w:pPr>
            <w:r w:rsidRPr="00AA6530">
              <w:rPr>
                <w:rFonts w:ascii="Times New Roman" w:hAnsi="Times New Roman" w:cs="Times New Roman"/>
                <w:sz w:val="24"/>
                <w:szCs w:val="24"/>
                <w:lang w:val="ru-RU"/>
              </w:rPr>
              <w:t>Ко Винча</w:t>
            </w:r>
          </w:p>
          <w:p w14:paraId="6BB2C265" w14:textId="77777777" w:rsidR="003B1872" w:rsidRPr="00AA6530" w:rsidRDefault="003B1872" w:rsidP="00A12514">
            <w:pPr>
              <w:rPr>
                <w:rFonts w:ascii="Times New Roman" w:hAnsi="Times New Roman" w:cs="Times New Roman"/>
                <w:strike/>
                <w:sz w:val="24"/>
                <w:szCs w:val="24"/>
                <w:highlight w:val="yellow"/>
              </w:rPr>
            </w:pPr>
            <w:r w:rsidRPr="00AA6530">
              <w:rPr>
                <w:rFonts w:ascii="Times New Roman" w:hAnsi="Times New Roman" w:cs="Times New Roman"/>
                <w:sz w:val="24"/>
                <w:szCs w:val="24"/>
                <w:lang w:val="ru-RU"/>
              </w:rPr>
              <w:t>Делови к.п.: 2070/1, 2070/4.</w:t>
            </w:r>
          </w:p>
        </w:tc>
        <w:tc>
          <w:tcPr>
            <w:tcW w:w="1444" w:type="dxa"/>
            <w:vMerge w:val="restart"/>
            <w:vAlign w:val="center"/>
          </w:tcPr>
          <w:p w14:paraId="43D87F39" w14:textId="77777777" w:rsidR="003B1872" w:rsidRPr="00AA6530" w:rsidRDefault="003B1872" w:rsidP="00A12514">
            <w:pPr>
              <w:jc w:val="center"/>
              <w:rPr>
                <w:rFonts w:ascii="Times New Roman" w:hAnsi="Times New Roman" w:cs="Times New Roman"/>
                <w:b/>
                <w:bCs/>
                <w:sz w:val="24"/>
                <w:szCs w:val="24"/>
                <w:lang w:val="sr-Cyrl-CS"/>
              </w:rPr>
            </w:pPr>
            <w:r w:rsidRPr="00AA6530">
              <w:rPr>
                <w:rFonts w:ascii="Times New Roman" w:hAnsi="Times New Roman" w:cs="Times New Roman"/>
                <w:b/>
                <w:bCs/>
                <w:sz w:val="24"/>
                <w:szCs w:val="24"/>
                <w:lang w:val="sr-Cyrl-CS"/>
              </w:rPr>
              <w:t>0.79</w:t>
            </w:r>
          </w:p>
        </w:tc>
      </w:tr>
      <w:tr w:rsidR="00AA6530" w:rsidRPr="00AA6530" w14:paraId="4640B4CC" w14:textId="77777777" w:rsidTr="00671721">
        <w:trPr>
          <w:trHeight w:val="264"/>
        </w:trPr>
        <w:tc>
          <w:tcPr>
            <w:tcW w:w="1843" w:type="dxa"/>
            <w:vAlign w:val="center"/>
          </w:tcPr>
          <w:p w14:paraId="79AEE0D7"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Центар за локалну заједницу</w:t>
            </w:r>
          </w:p>
        </w:tc>
        <w:tc>
          <w:tcPr>
            <w:tcW w:w="1276" w:type="dxa"/>
          </w:tcPr>
          <w:p w14:paraId="44F48DAB" w14:textId="77777777" w:rsidR="003B1872" w:rsidRPr="00AA6530" w:rsidRDefault="003B1872" w:rsidP="00A12514">
            <w:pPr>
              <w:jc w:val="center"/>
              <w:rPr>
                <w:rFonts w:ascii="Times New Roman" w:hAnsi="Times New Roman" w:cs="Times New Roman"/>
                <w:b/>
                <w:sz w:val="24"/>
                <w:szCs w:val="24"/>
                <w:lang w:val="sr-Cyrl-CS"/>
              </w:rPr>
            </w:pPr>
          </w:p>
          <w:p w14:paraId="74EBB2CF"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3а</w:t>
            </w:r>
          </w:p>
        </w:tc>
        <w:tc>
          <w:tcPr>
            <w:tcW w:w="1134" w:type="dxa"/>
            <w:vMerge/>
            <w:vAlign w:val="center"/>
          </w:tcPr>
          <w:p w14:paraId="1137994D" w14:textId="77777777" w:rsidR="003B1872" w:rsidRPr="00AA6530" w:rsidRDefault="003B1872" w:rsidP="00A12514">
            <w:pPr>
              <w:jc w:val="center"/>
              <w:rPr>
                <w:rFonts w:ascii="Times New Roman" w:hAnsi="Times New Roman" w:cs="Times New Roman"/>
                <w:strike/>
                <w:sz w:val="24"/>
                <w:szCs w:val="24"/>
                <w:highlight w:val="yellow"/>
              </w:rPr>
            </w:pPr>
          </w:p>
        </w:tc>
        <w:tc>
          <w:tcPr>
            <w:tcW w:w="4111" w:type="dxa"/>
            <w:vMerge/>
            <w:vAlign w:val="center"/>
          </w:tcPr>
          <w:p w14:paraId="1D00DA3E" w14:textId="77777777" w:rsidR="003B1872" w:rsidRPr="00AA6530" w:rsidRDefault="003B1872" w:rsidP="00A12514">
            <w:pPr>
              <w:jc w:val="center"/>
              <w:rPr>
                <w:rFonts w:ascii="Times New Roman" w:hAnsi="Times New Roman" w:cs="Times New Roman"/>
                <w:strike/>
                <w:sz w:val="24"/>
                <w:szCs w:val="24"/>
                <w:highlight w:val="yellow"/>
              </w:rPr>
            </w:pPr>
          </w:p>
        </w:tc>
        <w:tc>
          <w:tcPr>
            <w:tcW w:w="1444" w:type="dxa"/>
            <w:vMerge/>
            <w:vAlign w:val="center"/>
          </w:tcPr>
          <w:p w14:paraId="44C14A00" w14:textId="77777777" w:rsidR="003B1872" w:rsidRPr="00AA6530" w:rsidRDefault="003B1872" w:rsidP="00A12514">
            <w:pPr>
              <w:jc w:val="center"/>
              <w:rPr>
                <w:rFonts w:ascii="Times New Roman" w:hAnsi="Times New Roman" w:cs="Times New Roman"/>
                <w:b/>
                <w:bCs/>
                <w:sz w:val="24"/>
                <w:szCs w:val="24"/>
                <w:lang w:val="sr-Cyrl-CS"/>
              </w:rPr>
            </w:pPr>
          </w:p>
        </w:tc>
      </w:tr>
      <w:tr w:rsidR="00AA6530" w:rsidRPr="00AA6530" w14:paraId="77ABDFAD" w14:textId="77777777" w:rsidTr="00671721">
        <w:trPr>
          <w:trHeight w:val="264"/>
        </w:trPr>
        <w:tc>
          <w:tcPr>
            <w:tcW w:w="1843" w:type="dxa"/>
            <w:vAlign w:val="center"/>
          </w:tcPr>
          <w:p w14:paraId="3B64C4EF" w14:textId="77777777" w:rsidR="003B1872" w:rsidRPr="00AA6530" w:rsidRDefault="003B1872" w:rsidP="00A12514">
            <w:pPr>
              <w:jc w:val="center"/>
              <w:rPr>
                <w:rFonts w:ascii="Times New Roman" w:hAnsi="Times New Roman" w:cs="Times New Roman"/>
                <w:b/>
                <w:sz w:val="24"/>
                <w:szCs w:val="24"/>
                <w:lang w:val="sr-Cyrl-CS"/>
              </w:rPr>
            </w:pPr>
            <w:proofErr w:type="spellStart"/>
            <w:r w:rsidRPr="00AA6530">
              <w:rPr>
                <w:rFonts w:ascii="Times New Roman" w:hAnsi="Times New Roman" w:cs="Times New Roman"/>
                <w:b/>
                <w:sz w:val="24"/>
                <w:szCs w:val="24"/>
                <w:lang w:val="sr-Cyrl-CS"/>
              </w:rPr>
              <w:t>Архео</w:t>
            </w:r>
            <w:proofErr w:type="spellEnd"/>
            <w:r w:rsidRPr="00AA6530">
              <w:rPr>
                <w:rFonts w:ascii="Times New Roman" w:hAnsi="Times New Roman" w:cs="Times New Roman"/>
                <w:b/>
                <w:sz w:val="24"/>
                <w:szCs w:val="24"/>
                <w:lang w:val="sr-Cyrl-CS"/>
              </w:rPr>
              <w:t xml:space="preserve"> парк</w:t>
            </w:r>
          </w:p>
        </w:tc>
        <w:tc>
          <w:tcPr>
            <w:tcW w:w="1276" w:type="dxa"/>
          </w:tcPr>
          <w:p w14:paraId="23E3E1F6" w14:textId="77777777" w:rsidR="003B1872" w:rsidRPr="00AA6530" w:rsidRDefault="003B1872" w:rsidP="00A12514">
            <w:pPr>
              <w:jc w:val="center"/>
              <w:rPr>
                <w:rFonts w:ascii="Times New Roman" w:hAnsi="Times New Roman" w:cs="Times New Roman"/>
                <w:b/>
                <w:sz w:val="24"/>
                <w:szCs w:val="24"/>
                <w:lang w:val="sr-Cyrl-CS"/>
              </w:rPr>
            </w:pPr>
          </w:p>
          <w:p w14:paraId="78606BBC" w14:textId="77777777" w:rsidR="003B1872" w:rsidRPr="00AA6530" w:rsidRDefault="003B1872" w:rsidP="00A12514">
            <w:pPr>
              <w:jc w:val="center"/>
              <w:rPr>
                <w:rFonts w:ascii="Times New Roman" w:hAnsi="Times New Roman" w:cs="Times New Roman"/>
                <w:b/>
                <w:sz w:val="24"/>
                <w:szCs w:val="24"/>
                <w:lang w:val="sr-Cyrl-CS"/>
              </w:rPr>
            </w:pPr>
          </w:p>
          <w:p w14:paraId="2612158B" w14:textId="77777777" w:rsidR="003B1872" w:rsidRPr="00AA6530" w:rsidRDefault="003B1872" w:rsidP="00A12514">
            <w:pPr>
              <w:jc w:val="center"/>
              <w:rPr>
                <w:rFonts w:ascii="Times New Roman" w:hAnsi="Times New Roman" w:cs="Times New Roman"/>
                <w:b/>
                <w:sz w:val="24"/>
                <w:szCs w:val="24"/>
                <w:lang w:val="sr-Cyrl-CS"/>
              </w:rPr>
            </w:pPr>
          </w:p>
          <w:p w14:paraId="1ED12DEB" w14:textId="77777777" w:rsidR="003B1872" w:rsidRPr="00AA6530" w:rsidRDefault="003B1872" w:rsidP="00A12514">
            <w:pPr>
              <w:jc w:val="center"/>
              <w:rPr>
                <w:rFonts w:ascii="Times New Roman" w:hAnsi="Times New Roman" w:cs="Times New Roman"/>
                <w:b/>
                <w:sz w:val="24"/>
                <w:szCs w:val="24"/>
                <w:lang w:val="sr-Cyrl-CS"/>
              </w:rPr>
            </w:pPr>
          </w:p>
          <w:p w14:paraId="59DB6198"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4</w:t>
            </w:r>
          </w:p>
        </w:tc>
        <w:tc>
          <w:tcPr>
            <w:tcW w:w="1134" w:type="dxa"/>
            <w:vAlign w:val="center"/>
          </w:tcPr>
          <w:p w14:paraId="503BDA29"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Ј9.1.5</w:t>
            </w:r>
          </w:p>
          <w:p w14:paraId="232D3DD9" w14:textId="77777777" w:rsidR="003B1872" w:rsidRPr="00AA6530" w:rsidRDefault="003B1872" w:rsidP="00A12514">
            <w:pPr>
              <w:jc w:val="center"/>
              <w:rPr>
                <w:rFonts w:ascii="Times New Roman" w:hAnsi="Times New Roman" w:cs="Times New Roman"/>
                <w:b/>
                <w:sz w:val="24"/>
                <w:szCs w:val="24"/>
                <w:lang w:val="sr-Cyrl-CS"/>
              </w:rPr>
            </w:pPr>
          </w:p>
        </w:tc>
        <w:tc>
          <w:tcPr>
            <w:tcW w:w="4111" w:type="dxa"/>
          </w:tcPr>
          <w:p w14:paraId="19AA7757" w14:textId="77777777" w:rsidR="003B1872" w:rsidRPr="00AA6530" w:rsidRDefault="003B1872" w:rsidP="00A12514">
            <w:pPr>
              <w:rPr>
                <w:rFonts w:ascii="Times New Roman" w:hAnsi="Times New Roman" w:cs="Times New Roman"/>
                <w:sz w:val="24"/>
                <w:szCs w:val="24"/>
                <w:lang w:val="ru-RU"/>
              </w:rPr>
            </w:pPr>
            <w:r w:rsidRPr="00AA6530">
              <w:rPr>
                <w:rFonts w:ascii="Times New Roman" w:hAnsi="Times New Roman" w:cs="Times New Roman"/>
                <w:sz w:val="24"/>
                <w:szCs w:val="24"/>
                <w:lang w:val="ru-RU"/>
              </w:rPr>
              <w:t>Ко Винча</w:t>
            </w:r>
          </w:p>
          <w:p w14:paraId="3BB0FF5A" w14:textId="77777777" w:rsidR="003B1872" w:rsidRPr="00AA6530" w:rsidRDefault="003B1872" w:rsidP="00A12514">
            <w:pPr>
              <w:rPr>
                <w:rFonts w:ascii="Times New Roman" w:hAnsi="Times New Roman" w:cs="Times New Roman"/>
                <w:sz w:val="24"/>
                <w:szCs w:val="24"/>
                <w:lang w:val="ru-RU"/>
              </w:rPr>
            </w:pPr>
            <w:r w:rsidRPr="00AA6530">
              <w:rPr>
                <w:rFonts w:ascii="Times New Roman" w:hAnsi="Times New Roman" w:cs="Times New Roman"/>
                <w:sz w:val="24"/>
                <w:szCs w:val="24"/>
                <w:lang w:val="ru-RU"/>
              </w:rPr>
              <w:t>Целе к.п.: 2043/7, 2028/36, 2043/5, 2028/69, 2028/61, 2028/24.</w:t>
            </w:r>
          </w:p>
          <w:p w14:paraId="1040E2C2" w14:textId="77777777" w:rsidR="003B1872" w:rsidRPr="00AA6530" w:rsidRDefault="003B1872" w:rsidP="00A12514">
            <w:pPr>
              <w:rPr>
                <w:rFonts w:ascii="Times New Roman" w:hAnsi="Times New Roman" w:cs="Times New Roman"/>
                <w:strike/>
                <w:sz w:val="24"/>
                <w:szCs w:val="24"/>
                <w:highlight w:val="yellow"/>
                <w:lang w:val="ru-RU"/>
              </w:rPr>
            </w:pPr>
            <w:r w:rsidRPr="00AA6530">
              <w:rPr>
                <w:rFonts w:ascii="Times New Roman" w:hAnsi="Times New Roman" w:cs="Times New Roman"/>
                <w:sz w:val="24"/>
                <w:szCs w:val="24"/>
                <w:lang w:val="ru-RU"/>
              </w:rPr>
              <w:t>Делови к.п.: 2691/8, 2028/37, 2028/33, 2028/109, 2028/4, 2028/87, 2028/21, 2028/84, 2028/85, 2028/35, 2028/32, 2028/19, 2028/18, 2028/20, 2028/22, 2028/23, 2028/30, 2028/5, 2028/25, 2028/86, 2028/71, 2028/31, 2028/17, 2028/34, 2028/111.</w:t>
            </w:r>
          </w:p>
        </w:tc>
        <w:tc>
          <w:tcPr>
            <w:tcW w:w="1444" w:type="dxa"/>
            <w:vAlign w:val="center"/>
          </w:tcPr>
          <w:p w14:paraId="2447F5C2" w14:textId="77777777" w:rsidR="003B1872" w:rsidRPr="00AA6530" w:rsidRDefault="003B1872" w:rsidP="00A12514">
            <w:pPr>
              <w:jc w:val="center"/>
              <w:rPr>
                <w:rFonts w:ascii="Times New Roman" w:hAnsi="Times New Roman" w:cs="Times New Roman"/>
                <w:b/>
                <w:bCs/>
                <w:sz w:val="24"/>
                <w:szCs w:val="24"/>
                <w:lang w:val="sr-Cyrl-CS"/>
              </w:rPr>
            </w:pPr>
            <w:r w:rsidRPr="00AA6530">
              <w:rPr>
                <w:rFonts w:ascii="Times New Roman" w:hAnsi="Times New Roman" w:cs="Times New Roman"/>
                <w:b/>
                <w:bCs/>
                <w:sz w:val="24"/>
                <w:szCs w:val="24"/>
                <w:lang w:val="sr-Cyrl-CS"/>
              </w:rPr>
              <w:t>6.04</w:t>
            </w:r>
          </w:p>
        </w:tc>
      </w:tr>
      <w:tr w:rsidR="00AA6530" w:rsidRPr="00AA6530" w14:paraId="7CBD7483" w14:textId="77777777" w:rsidTr="00671721">
        <w:trPr>
          <w:trHeight w:val="264"/>
        </w:trPr>
        <w:tc>
          <w:tcPr>
            <w:tcW w:w="1843" w:type="dxa"/>
            <w:vAlign w:val="center"/>
          </w:tcPr>
          <w:p w14:paraId="17B0E5A3"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Паркинг</w:t>
            </w:r>
          </w:p>
        </w:tc>
        <w:tc>
          <w:tcPr>
            <w:tcW w:w="1276" w:type="dxa"/>
          </w:tcPr>
          <w:p w14:paraId="7866665E" w14:textId="77777777" w:rsidR="003B1872" w:rsidRPr="00AA6530" w:rsidRDefault="003B1872" w:rsidP="00A12514">
            <w:pPr>
              <w:jc w:val="center"/>
              <w:rPr>
                <w:rFonts w:ascii="Times New Roman" w:hAnsi="Times New Roman" w:cs="Times New Roman"/>
                <w:b/>
                <w:sz w:val="24"/>
                <w:szCs w:val="24"/>
                <w:lang w:val="sr-Cyrl-CS"/>
              </w:rPr>
            </w:pPr>
          </w:p>
          <w:p w14:paraId="0B722148"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5</w:t>
            </w:r>
          </w:p>
        </w:tc>
        <w:tc>
          <w:tcPr>
            <w:tcW w:w="1134" w:type="dxa"/>
            <w:vAlign w:val="center"/>
          </w:tcPr>
          <w:p w14:paraId="347387D2"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Ј9.1.4</w:t>
            </w:r>
          </w:p>
          <w:p w14:paraId="4F2E53C3" w14:textId="77777777" w:rsidR="003B1872" w:rsidRPr="00AA6530" w:rsidRDefault="003B1872" w:rsidP="00A12514">
            <w:pPr>
              <w:jc w:val="center"/>
              <w:rPr>
                <w:rFonts w:ascii="Times New Roman" w:hAnsi="Times New Roman" w:cs="Times New Roman"/>
                <w:b/>
                <w:sz w:val="24"/>
                <w:szCs w:val="24"/>
                <w:lang w:val="sr-Cyrl-CS"/>
              </w:rPr>
            </w:pPr>
          </w:p>
        </w:tc>
        <w:tc>
          <w:tcPr>
            <w:tcW w:w="4111" w:type="dxa"/>
          </w:tcPr>
          <w:p w14:paraId="3F503CD4" w14:textId="77777777" w:rsidR="003B1872" w:rsidRPr="00AA6530" w:rsidRDefault="003B1872" w:rsidP="00A12514">
            <w:pPr>
              <w:rPr>
                <w:rFonts w:ascii="Times New Roman" w:hAnsi="Times New Roman" w:cs="Times New Roman"/>
                <w:sz w:val="24"/>
                <w:szCs w:val="24"/>
                <w:lang w:val="ru-RU"/>
              </w:rPr>
            </w:pPr>
            <w:r w:rsidRPr="00AA6530">
              <w:rPr>
                <w:rFonts w:ascii="Times New Roman" w:hAnsi="Times New Roman" w:cs="Times New Roman"/>
                <w:sz w:val="24"/>
                <w:szCs w:val="24"/>
                <w:lang w:val="ru-RU"/>
              </w:rPr>
              <w:t>Ко Винча</w:t>
            </w:r>
          </w:p>
          <w:p w14:paraId="043A5474" w14:textId="77777777" w:rsidR="003B1872" w:rsidRPr="00AA6530" w:rsidRDefault="003B1872" w:rsidP="00A12514">
            <w:pPr>
              <w:rPr>
                <w:rFonts w:ascii="Times New Roman" w:hAnsi="Times New Roman" w:cs="Times New Roman"/>
                <w:strike/>
                <w:sz w:val="24"/>
                <w:szCs w:val="24"/>
                <w:highlight w:val="yellow"/>
                <w:lang w:val="ru-RU"/>
              </w:rPr>
            </w:pPr>
            <w:r w:rsidRPr="00AA6530">
              <w:rPr>
                <w:rFonts w:ascii="Times New Roman" w:hAnsi="Times New Roman" w:cs="Times New Roman"/>
                <w:sz w:val="24"/>
                <w:szCs w:val="24"/>
                <w:lang w:val="ru-RU"/>
              </w:rPr>
              <w:t>Делови к.п.: 2028/33, 2028/109, 2028/6, 2028/4, 2028/32, 2028/19, 2028/30, 2028/5.</w:t>
            </w:r>
          </w:p>
        </w:tc>
        <w:tc>
          <w:tcPr>
            <w:tcW w:w="1444" w:type="dxa"/>
            <w:vAlign w:val="center"/>
          </w:tcPr>
          <w:p w14:paraId="4CC6ABE6" w14:textId="77777777" w:rsidR="003B1872" w:rsidRPr="00AA6530" w:rsidRDefault="003B1872" w:rsidP="00A12514">
            <w:pPr>
              <w:jc w:val="center"/>
              <w:rPr>
                <w:rFonts w:ascii="Times New Roman" w:hAnsi="Times New Roman" w:cs="Times New Roman"/>
                <w:b/>
                <w:bCs/>
                <w:sz w:val="24"/>
                <w:szCs w:val="24"/>
                <w:lang w:val="sr-Cyrl-CS"/>
              </w:rPr>
            </w:pPr>
            <w:r w:rsidRPr="00AA6530">
              <w:rPr>
                <w:rFonts w:ascii="Times New Roman" w:hAnsi="Times New Roman" w:cs="Times New Roman"/>
                <w:b/>
                <w:bCs/>
                <w:sz w:val="24"/>
                <w:szCs w:val="24"/>
                <w:lang w:val="sr-Cyrl-CS"/>
              </w:rPr>
              <w:t>1.53</w:t>
            </w:r>
          </w:p>
        </w:tc>
      </w:tr>
    </w:tbl>
    <w:bookmarkEnd w:id="35"/>
    <w:p w14:paraId="0B2BBD41" w14:textId="77777777" w:rsidR="003B1872" w:rsidRPr="00AA6530" w:rsidRDefault="003B1872" w:rsidP="00A12514">
      <w:pPr>
        <w:widowControl w:val="0"/>
        <w:rPr>
          <w:rFonts w:ascii="Times New Roman" w:hAnsi="Times New Roman" w:cs="Times New Roman"/>
          <w:spacing w:val="-4"/>
          <w:sz w:val="24"/>
          <w:szCs w:val="24"/>
          <w:lang w:val="ru-RU"/>
        </w:rPr>
      </w:pPr>
      <w:r w:rsidRPr="00AA6530">
        <w:rPr>
          <w:rFonts w:ascii="Times New Roman" w:eastAsia="Calibri" w:hAnsi="Times New Roman" w:cs="Times New Roman"/>
          <w:spacing w:val="-4"/>
          <w:sz w:val="24"/>
          <w:szCs w:val="24"/>
          <w:lang w:val="ru-RU"/>
        </w:rPr>
        <w:t xml:space="preserve">Напомена: У случају неусаглашености </w:t>
      </w:r>
      <w:r w:rsidRPr="00AA6530">
        <w:rPr>
          <w:rFonts w:ascii="Times New Roman" w:hAnsi="Times New Roman" w:cs="Times New Roman"/>
          <w:bCs/>
          <w:spacing w:val="-4"/>
          <w:sz w:val="24"/>
          <w:szCs w:val="24"/>
          <w:lang w:val="sr-Cyrl-CS"/>
        </w:rPr>
        <w:t xml:space="preserve">пописа катастарских парцела и графичких прилога меродавна је </w:t>
      </w:r>
      <w:proofErr w:type="spellStart"/>
      <w:r w:rsidRPr="00AA6530">
        <w:rPr>
          <w:rFonts w:ascii="Times New Roman" w:hAnsi="Times New Roman" w:cs="Times New Roman"/>
          <w:bCs/>
          <w:spacing w:val="-4"/>
          <w:sz w:val="24"/>
          <w:szCs w:val="24"/>
          <w:lang w:val="sr-Cyrl-CS"/>
        </w:rPr>
        <w:t>реферална</w:t>
      </w:r>
      <w:proofErr w:type="spellEnd"/>
      <w:r w:rsidRPr="00AA6530">
        <w:rPr>
          <w:rFonts w:ascii="Times New Roman" w:hAnsi="Times New Roman" w:cs="Times New Roman"/>
          <w:bCs/>
          <w:spacing w:val="-4"/>
          <w:sz w:val="24"/>
          <w:szCs w:val="24"/>
          <w:lang w:val="sr-Cyrl-CS"/>
        </w:rPr>
        <w:t xml:space="preserve"> карта </w:t>
      </w:r>
      <w:r w:rsidRPr="00AA6530">
        <w:rPr>
          <w:rFonts w:ascii="Times New Roman" w:hAnsi="Times New Roman" w:cs="Times New Roman"/>
          <w:iCs/>
          <w:spacing w:val="-4"/>
          <w:sz w:val="24"/>
          <w:szCs w:val="24"/>
          <w:lang w:val="ru-RU"/>
        </w:rPr>
        <w:t xml:space="preserve">бр. 4: </w:t>
      </w:r>
      <w:r w:rsidRPr="00AA6530">
        <w:rPr>
          <w:rFonts w:ascii="Times New Roman" w:hAnsi="Times New Roman" w:cs="Times New Roman"/>
          <w:spacing w:val="-4"/>
          <w:sz w:val="24"/>
          <w:szCs w:val="24"/>
          <w:lang w:val="sr-Cyrl-CS"/>
        </w:rPr>
        <w:t>„</w:t>
      </w:r>
      <w:r w:rsidRPr="00AA6530">
        <w:rPr>
          <w:rFonts w:ascii="Times New Roman" w:hAnsi="Times New Roman" w:cs="Times New Roman"/>
          <w:spacing w:val="-4"/>
          <w:sz w:val="24"/>
          <w:szCs w:val="24"/>
          <w:lang w:val="ru-RU"/>
        </w:rPr>
        <w:t>Карта спровођења</w:t>
      </w:r>
      <w:r w:rsidRPr="00AA6530">
        <w:rPr>
          <w:rFonts w:ascii="Times New Roman" w:hAnsi="Times New Roman" w:cs="Times New Roman"/>
          <w:spacing w:val="-4"/>
          <w:sz w:val="24"/>
          <w:szCs w:val="24"/>
          <w:lang w:val="sr-Cyrl-CS"/>
        </w:rPr>
        <w:t>”,</w:t>
      </w:r>
      <w:r w:rsidRPr="00AA6530">
        <w:rPr>
          <w:rFonts w:ascii="Times New Roman" w:hAnsi="Times New Roman" w:cs="Times New Roman"/>
          <w:iCs/>
          <w:spacing w:val="-4"/>
          <w:sz w:val="24"/>
          <w:szCs w:val="24"/>
          <w:lang w:val="ru-RU"/>
        </w:rPr>
        <w:t xml:space="preserve">  Р 1:1000</w:t>
      </w:r>
      <w:r w:rsidRPr="00AA6530">
        <w:rPr>
          <w:rFonts w:ascii="Times New Roman" w:hAnsi="Times New Roman" w:cs="Times New Roman"/>
          <w:spacing w:val="-4"/>
          <w:sz w:val="24"/>
          <w:szCs w:val="24"/>
          <w:lang w:val="ru-RU"/>
        </w:rPr>
        <w:t xml:space="preserve">. </w:t>
      </w:r>
    </w:p>
    <w:p w14:paraId="28081D3D" w14:textId="77777777" w:rsidR="003B1872" w:rsidRPr="00AA6530" w:rsidRDefault="003B1872" w:rsidP="00A12514">
      <w:pPr>
        <w:widowControl w:val="0"/>
        <w:rPr>
          <w:rFonts w:ascii="Times New Roman" w:hAnsi="Times New Roman" w:cs="Times New Roman"/>
          <w:i/>
          <w:spacing w:val="-4"/>
          <w:sz w:val="24"/>
          <w:szCs w:val="24"/>
          <w:lang w:val="ru-RU"/>
        </w:rPr>
      </w:pPr>
    </w:p>
    <w:p w14:paraId="5A567098" w14:textId="77777777" w:rsidR="003B1872" w:rsidRPr="00AA6530" w:rsidRDefault="003B1872" w:rsidP="00A12514">
      <w:pPr>
        <w:widowControl w:val="0"/>
        <w:rPr>
          <w:rFonts w:ascii="Times New Roman" w:eastAsia="Calibri" w:hAnsi="Times New Roman" w:cs="Times New Roman"/>
          <w:i/>
          <w:iCs/>
          <w:spacing w:val="-4"/>
          <w:sz w:val="24"/>
          <w:szCs w:val="24"/>
          <w:lang w:val="ru-RU"/>
        </w:rPr>
      </w:pPr>
      <w:r w:rsidRPr="00AA6530">
        <w:rPr>
          <w:rFonts w:ascii="Times New Roman" w:eastAsia="Calibri" w:hAnsi="Times New Roman" w:cs="Times New Roman"/>
          <w:i/>
          <w:iCs/>
          <w:spacing w:val="-4"/>
          <w:sz w:val="24"/>
          <w:szCs w:val="24"/>
          <w:lang w:val="ru-RU"/>
        </w:rPr>
        <w:t xml:space="preserve">Граница подцелина приказана је у свим графичким прилозима. Приликом даље разраде дозвољено је, за потребе усаглашавања са идејним решењима, одступање од приказаних граница. </w:t>
      </w:r>
    </w:p>
    <w:p w14:paraId="412A6357" w14:textId="77777777" w:rsidR="003B1872" w:rsidRPr="00AA6530" w:rsidRDefault="003B1872" w:rsidP="00A12514">
      <w:pPr>
        <w:widowControl w:val="0"/>
        <w:rPr>
          <w:rFonts w:ascii="Times New Roman" w:eastAsia="Calibri" w:hAnsi="Times New Roman" w:cs="Times New Roman"/>
          <w:i/>
          <w:iCs/>
          <w:spacing w:val="-4"/>
          <w:sz w:val="24"/>
          <w:szCs w:val="24"/>
          <w:lang w:val="ru-RU"/>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8"/>
        <w:gridCol w:w="6750"/>
      </w:tblGrid>
      <w:tr w:rsidR="00AA6530" w:rsidRPr="00AA6530" w14:paraId="1E3431FA" w14:textId="77777777" w:rsidTr="00671721">
        <w:tc>
          <w:tcPr>
            <w:tcW w:w="9738" w:type="dxa"/>
            <w:gridSpan w:val="2"/>
            <w:shd w:val="clear" w:color="auto" w:fill="auto"/>
            <w:vAlign w:val="center"/>
          </w:tcPr>
          <w:p w14:paraId="1231DE92" w14:textId="77777777" w:rsidR="003B1872" w:rsidRPr="00AA6530" w:rsidRDefault="003B1872" w:rsidP="00A12514">
            <w:pPr>
              <w:jc w:val="center"/>
              <w:rPr>
                <w:rFonts w:ascii="Times New Roman" w:hAnsi="Times New Roman" w:cs="Times New Roman"/>
                <w:b/>
                <w:sz w:val="24"/>
                <w:szCs w:val="24"/>
                <w:lang w:val="sr-Cyrl-CS"/>
              </w:rPr>
            </w:pPr>
            <w:bookmarkStart w:id="37" w:name="_Hlk128483445"/>
            <w:bookmarkStart w:id="38" w:name="_Hlk128483481"/>
            <w:bookmarkStart w:id="39" w:name="_Hlk130998554"/>
            <w:r w:rsidRPr="00AA6530">
              <w:rPr>
                <w:rFonts w:ascii="Times New Roman" w:hAnsi="Times New Roman" w:cs="Times New Roman"/>
                <w:b/>
                <w:sz w:val="24"/>
                <w:szCs w:val="24"/>
                <w:lang w:val="sr-Cyrl-CS"/>
              </w:rPr>
              <w:t>Археолошко налазиште</w:t>
            </w:r>
            <w:bookmarkEnd w:id="37"/>
            <w:bookmarkEnd w:id="38"/>
            <w:r w:rsidRPr="00AA6530">
              <w:rPr>
                <w:rFonts w:ascii="Times New Roman" w:hAnsi="Times New Roman" w:cs="Times New Roman"/>
                <w:b/>
                <w:sz w:val="24"/>
                <w:szCs w:val="24"/>
                <w:lang w:val="sr-Cyrl-CS"/>
              </w:rPr>
              <w:t xml:space="preserve"> Ј9</w:t>
            </w:r>
          </w:p>
        </w:tc>
      </w:tr>
      <w:tr w:rsidR="00AA6530" w:rsidRPr="00AA6530" w14:paraId="2DB9C910" w14:textId="77777777" w:rsidTr="00671721">
        <w:trPr>
          <w:trHeight w:val="251"/>
        </w:trPr>
        <w:tc>
          <w:tcPr>
            <w:tcW w:w="2988" w:type="dxa"/>
            <w:shd w:val="clear" w:color="auto" w:fill="auto"/>
          </w:tcPr>
          <w:p w14:paraId="536DFA5E"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 xml:space="preserve">ознака </w:t>
            </w:r>
            <w:proofErr w:type="spellStart"/>
            <w:r w:rsidRPr="00AA6530">
              <w:rPr>
                <w:rFonts w:ascii="Times New Roman" w:hAnsi="Times New Roman" w:cs="Times New Roman"/>
                <w:b/>
                <w:sz w:val="24"/>
                <w:szCs w:val="24"/>
                <w:lang w:val="sr-Cyrl-CS"/>
              </w:rPr>
              <w:t>подцелине</w:t>
            </w:r>
            <w:proofErr w:type="spellEnd"/>
          </w:p>
        </w:tc>
        <w:tc>
          <w:tcPr>
            <w:tcW w:w="6750" w:type="dxa"/>
            <w:shd w:val="clear" w:color="auto" w:fill="auto"/>
          </w:tcPr>
          <w:p w14:paraId="3D2ACAFB" w14:textId="77777777" w:rsidR="003B1872" w:rsidRPr="00AA6530" w:rsidRDefault="003B1872" w:rsidP="002D319B">
            <w:pPr>
              <w:numPr>
                <w:ilvl w:val="0"/>
                <w:numId w:val="24"/>
              </w:numPr>
              <w:ind w:left="342"/>
              <w:contextualSpacing/>
              <w:rPr>
                <w:rFonts w:ascii="Times New Roman" w:hAnsi="Times New Roman" w:cs="Times New Roman"/>
                <w:b/>
                <w:sz w:val="24"/>
                <w:szCs w:val="24"/>
                <w:lang w:val="sr-Cyrl-RS"/>
              </w:rPr>
            </w:pPr>
            <w:r w:rsidRPr="00AA6530">
              <w:rPr>
                <w:rFonts w:ascii="Times New Roman" w:hAnsi="Times New Roman" w:cs="Times New Roman"/>
                <w:b/>
                <w:sz w:val="24"/>
                <w:szCs w:val="24"/>
                <w:lang w:val="sr-Cyrl-RS"/>
              </w:rPr>
              <w:t>1</w:t>
            </w:r>
          </w:p>
        </w:tc>
      </w:tr>
      <w:tr w:rsidR="00AA6530" w:rsidRPr="00AA6530" w14:paraId="55CE6D87" w14:textId="77777777" w:rsidTr="00671721">
        <w:trPr>
          <w:trHeight w:val="251"/>
        </w:trPr>
        <w:tc>
          <w:tcPr>
            <w:tcW w:w="2988" w:type="dxa"/>
            <w:shd w:val="clear" w:color="auto" w:fill="auto"/>
          </w:tcPr>
          <w:p w14:paraId="4B634866"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грађевинска парцела</w:t>
            </w:r>
          </w:p>
        </w:tc>
        <w:tc>
          <w:tcPr>
            <w:tcW w:w="6750" w:type="dxa"/>
            <w:shd w:val="clear" w:color="auto" w:fill="auto"/>
          </w:tcPr>
          <w:p w14:paraId="3ADD45E0" w14:textId="77777777" w:rsidR="003B1872" w:rsidRPr="00AA6530" w:rsidRDefault="003B1872" w:rsidP="002D319B">
            <w:pPr>
              <w:numPr>
                <w:ilvl w:val="0"/>
                <w:numId w:val="24"/>
              </w:numPr>
              <w:ind w:left="342"/>
              <w:contextualSpacing/>
              <w:rPr>
                <w:rFonts w:ascii="Times New Roman" w:hAnsi="Times New Roman" w:cs="Times New Roman"/>
                <w:b/>
                <w:sz w:val="24"/>
                <w:szCs w:val="24"/>
                <w:lang w:val="sr-Cyrl-CS"/>
              </w:rPr>
            </w:pPr>
            <w:r w:rsidRPr="00AA6530">
              <w:rPr>
                <w:rFonts w:ascii="Times New Roman" w:hAnsi="Times New Roman" w:cs="Times New Roman"/>
                <w:b/>
                <w:sz w:val="24"/>
                <w:szCs w:val="24"/>
                <w:lang w:val="sr-Cyrl-RS"/>
              </w:rPr>
              <w:t xml:space="preserve">Ј9.1.1, </w:t>
            </w:r>
            <w:r w:rsidRPr="00AA6530">
              <w:rPr>
                <w:rFonts w:ascii="Times New Roman" w:hAnsi="Times New Roman" w:cs="Times New Roman"/>
                <w:bCs/>
                <w:sz w:val="24"/>
                <w:szCs w:val="24"/>
                <w:lang w:val="sr-Cyrl-CS"/>
              </w:rPr>
              <w:t xml:space="preserve">оријентационе </w:t>
            </w:r>
            <w:proofErr w:type="spellStart"/>
            <w:r w:rsidRPr="00AA6530">
              <w:rPr>
                <w:rFonts w:ascii="Times New Roman" w:hAnsi="Times New Roman" w:cs="Times New Roman"/>
                <w:bCs/>
                <w:sz w:val="24"/>
                <w:szCs w:val="24"/>
                <w:lang w:val="sr-Cyrl-CS"/>
              </w:rPr>
              <w:t>провршине</w:t>
            </w:r>
            <w:proofErr w:type="spellEnd"/>
            <w:r w:rsidRPr="00AA6530">
              <w:rPr>
                <w:rFonts w:ascii="Times New Roman" w:hAnsi="Times New Roman" w:cs="Times New Roman"/>
                <w:bCs/>
                <w:sz w:val="24"/>
                <w:szCs w:val="24"/>
                <w:lang w:val="sr-Cyrl-CS"/>
              </w:rPr>
              <w:t xml:space="preserve"> од око </w:t>
            </w:r>
            <w:r w:rsidRPr="00AA6530">
              <w:rPr>
                <w:rFonts w:ascii="Times New Roman" w:hAnsi="Times New Roman" w:cs="Times New Roman"/>
                <w:bCs/>
                <w:sz w:val="24"/>
                <w:szCs w:val="24"/>
                <w:lang w:val="sr-Cyrl-RS"/>
              </w:rPr>
              <w:t xml:space="preserve">55095 </w:t>
            </w:r>
            <w:r w:rsidRPr="00AA6530">
              <w:rPr>
                <w:rFonts w:ascii="Times New Roman" w:hAnsi="Times New Roman" w:cs="Times New Roman"/>
                <w:bCs/>
                <w:sz w:val="24"/>
                <w:szCs w:val="24"/>
                <w:lang w:val="sr-Cyrl-CS"/>
              </w:rPr>
              <w:t>m</w:t>
            </w:r>
            <w:r w:rsidRPr="00AA6530">
              <w:rPr>
                <w:rFonts w:ascii="Times New Roman" w:hAnsi="Times New Roman" w:cs="Times New Roman"/>
                <w:bCs/>
                <w:sz w:val="24"/>
                <w:szCs w:val="24"/>
                <w:vertAlign w:val="superscript"/>
                <w:lang w:val="sr-Cyrl-CS"/>
              </w:rPr>
              <w:t>2</w:t>
            </w:r>
            <w:r w:rsidRPr="00AA6530">
              <w:rPr>
                <w:rFonts w:ascii="Times New Roman" w:hAnsi="Times New Roman" w:cs="Times New Roman"/>
                <w:bCs/>
                <w:sz w:val="24"/>
                <w:szCs w:val="24"/>
                <w:lang w:val="sr-Cyrl-RS"/>
              </w:rPr>
              <w:t>.</w:t>
            </w:r>
            <w:r w:rsidRPr="00AA6530">
              <w:rPr>
                <w:rFonts w:ascii="Times New Roman" w:hAnsi="Times New Roman" w:cs="Times New Roman"/>
                <w:b/>
                <w:sz w:val="24"/>
                <w:szCs w:val="24"/>
                <w:lang w:val="sr-Cyrl-CS"/>
              </w:rPr>
              <w:t xml:space="preserve"> </w:t>
            </w:r>
          </w:p>
        </w:tc>
      </w:tr>
      <w:tr w:rsidR="00AA6530" w:rsidRPr="00AA6530" w14:paraId="791FD438" w14:textId="77777777" w:rsidTr="00671721">
        <w:tc>
          <w:tcPr>
            <w:tcW w:w="2988" w:type="dxa"/>
            <w:shd w:val="clear" w:color="auto" w:fill="auto"/>
          </w:tcPr>
          <w:p w14:paraId="6B4CB4FF"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намена</w:t>
            </w:r>
          </w:p>
        </w:tc>
        <w:tc>
          <w:tcPr>
            <w:tcW w:w="6750" w:type="dxa"/>
            <w:shd w:val="clear" w:color="auto" w:fill="auto"/>
          </w:tcPr>
          <w:p w14:paraId="78C89C7C" w14:textId="77777777" w:rsidR="003B1872" w:rsidRPr="00AA6530" w:rsidRDefault="003B1872" w:rsidP="002D319B">
            <w:pPr>
              <w:numPr>
                <w:ilvl w:val="0"/>
                <w:numId w:val="42"/>
              </w:numPr>
              <w:ind w:left="342"/>
              <w:contextualSpacing/>
              <w:rPr>
                <w:rFonts w:ascii="Times New Roman" w:hAnsi="Times New Roman" w:cs="Times New Roman"/>
                <w:spacing w:val="-2"/>
                <w:sz w:val="24"/>
                <w:szCs w:val="24"/>
                <w:lang w:val="sr-Cyrl-CS"/>
              </w:rPr>
            </w:pPr>
            <w:r w:rsidRPr="00AA6530">
              <w:rPr>
                <w:rFonts w:ascii="Times New Roman" w:hAnsi="Times New Roman" w:cs="Times New Roman"/>
                <w:spacing w:val="-2"/>
                <w:sz w:val="24"/>
                <w:szCs w:val="24"/>
                <w:lang w:val="sr-Cyrl-RS"/>
              </w:rPr>
              <w:t>П</w:t>
            </w:r>
            <w:proofErr w:type="spellStart"/>
            <w:r w:rsidRPr="00AA6530">
              <w:rPr>
                <w:rFonts w:ascii="Times New Roman" w:hAnsi="Times New Roman" w:cs="Times New Roman"/>
                <w:spacing w:val="-2"/>
                <w:sz w:val="24"/>
                <w:szCs w:val="24"/>
                <w:lang w:val="sr-Cyrl-CS"/>
              </w:rPr>
              <w:t>ростор</w:t>
            </w:r>
            <w:proofErr w:type="spellEnd"/>
            <w:r w:rsidRPr="00AA6530">
              <w:rPr>
                <w:rFonts w:ascii="Times New Roman" w:hAnsi="Times New Roman" w:cs="Times New Roman"/>
                <w:spacing w:val="-2"/>
                <w:sz w:val="24"/>
                <w:szCs w:val="24"/>
                <w:lang w:val="sr-Cyrl-CS"/>
              </w:rPr>
              <w:t xml:space="preserve"> за активно археолошко истраживање (простор се може користити само у функцији истраживања, презентације и заштите археолошког налазишта).</w:t>
            </w:r>
          </w:p>
          <w:p w14:paraId="43283902" w14:textId="77777777" w:rsidR="003B1872" w:rsidRPr="00AA6530" w:rsidRDefault="003B1872" w:rsidP="002D319B">
            <w:pPr>
              <w:numPr>
                <w:ilvl w:val="0"/>
                <w:numId w:val="42"/>
              </w:numPr>
              <w:ind w:left="342"/>
              <w:contextualSpacing/>
              <w:rPr>
                <w:rFonts w:ascii="Times New Roman" w:hAnsi="Times New Roman" w:cs="Times New Roman"/>
                <w:b/>
                <w:sz w:val="24"/>
                <w:szCs w:val="24"/>
                <w:lang w:val="sr-Cyrl-CS"/>
              </w:rPr>
            </w:pPr>
            <w:r w:rsidRPr="00AA6530">
              <w:rPr>
                <w:rFonts w:ascii="Times New Roman" w:hAnsi="Times New Roman" w:cs="Times New Roman"/>
                <w:spacing w:val="-2"/>
                <w:sz w:val="24"/>
                <w:szCs w:val="24"/>
                <w:lang w:val="sr-Cyrl-CS"/>
              </w:rPr>
              <w:t>У оквиру основне намене, као пратеће намене планирају се саобраћајне, пешачке</w:t>
            </w:r>
            <w:r w:rsidRPr="00AA6530">
              <w:rPr>
                <w:rFonts w:ascii="Times New Roman" w:hAnsi="Times New Roman" w:cs="Times New Roman"/>
                <w:spacing w:val="-2"/>
                <w:sz w:val="24"/>
                <w:szCs w:val="24"/>
                <w:lang w:val="sr-Cyrl-RS"/>
              </w:rPr>
              <w:t>, бициклистичке</w:t>
            </w:r>
            <w:r w:rsidRPr="00AA6530">
              <w:rPr>
                <w:rFonts w:ascii="Times New Roman" w:hAnsi="Times New Roman" w:cs="Times New Roman"/>
                <w:spacing w:val="-2"/>
                <w:sz w:val="24"/>
                <w:szCs w:val="24"/>
                <w:lang w:val="sr-Cyrl-CS"/>
              </w:rPr>
              <w:t xml:space="preserve"> и зелене површине</w:t>
            </w:r>
            <w:r w:rsidRPr="00AA6530">
              <w:rPr>
                <w:rFonts w:ascii="Times New Roman" w:hAnsi="Times New Roman" w:cs="Times New Roman"/>
                <w:spacing w:val="-2"/>
                <w:sz w:val="24"/>
                <w:szCs w:val="24"/>
                <w:lang w:val="sr-Cyrl-RS"/>
              </w:rPr>
              <w:t>.</w:t>
            </w:r>
          </w:p>
        </w:tc>
      </w:tr>
      <w:tr w:rsidR="00AA6530" w:rsidRPr="00AA6530" w14:paraId="1DBB74EB" w14:textId="77777777" w:rsidTr="00671721">
        <w:tc>
          <w:tcPr>
            <w:tcW w:w="2988" w:type="dxa"/>
            <w:shd w:val="clear" w:color="auto" w:fill="auto"/>
          </w:tcPr>
          <w:p w14:paraId="551D6805"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заштита културног наслеђа</w:t>
            </w:r>
          </w:p>
        </w:tc>
        <w:tc>
          <w:tcPr>
            <w:tcW w:w="6750" w:type="dxa"/>
            <w:shd w:val="clear" w:color="auto" w:fill="auto"/>
          </w:tcPr>
          <w:p w14:paraId="642C756F" w14:textId="77777777" w:rsidR="003B1872" w:rsidRPr="00AA6530" w:rsidRDefault="003B1872" w:rsidP="002D319B">
            <w:pPr>
              <w:numPr>
                <w:ilvl w:val="0"/>
                <w:numId w:val="42"/>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t>Археолошко налазиште Бело брдо у Винчи је непокретно културно добро националног и међународног значаја, ужива статус културног добра од изузетног значаја за Републику Србију.</w:t>
            </w:r>
          </w:p>
          <w:p w14:paraId="18A21990" w14:textId="77777777" w:rsidR="003B1872" w:rsidRPr="00AA6530" w:rsidRDefault="003B1872" w:rsidP="002D319B">
            <w:pPr>
              <w:numPr>
                <w:ilvl w:val="0"/>
                <w:numId w:val="42"/>
              </w:numPr>
              <w:ind w:left="342"/>
              <w:contextualSpacing/>
              <w:rPr>
                <w:rFonts w:ascii="Times New Roman" w:hAnsi="Times New Roman" w:cs="Times New Roman"/>
                <w:spacing w:val="-2"/>
                <w:sz w:val="24"/>
                <w:szCs w:val="24"/>
                <w:lang w:val="sr-Cyrl-CS"/>
              </w:rPr>
            </w:pPr>
            <w:r w:rsidRPr="00AA6530">
              <w:rPr>
                <w:rFonts w:ascii="Times New Roman" w:hAnsi="Times New Roman" w:cs="Times New Roman"/>
                <w:spacing w:val="-4"/>
                <w:sz w:val="24"/>
                <w:szCs w:val="24"/>
                <w:lang w:val="uz-Cyrl-UZ"/>
              </w:rPr>
              <w:t>Према Одлуци о утврђивању локалитета Бело брдо у Винчи за археолошко налазиште „Службени гласнику РС”, бр. 71/2009, предметни простор обухвата</w:t>
            </w:r>
            <w:r w:rsidRPr="00AA6530">
              <w:rPr>
                <w:rFonts w:ascii="Times New Roman" w:hAnsi="Times New Roman" w:cs="Times New Roman"/>
                <w:spacing w:val="-4"/>
                <w:sz w:val="24"/>
                <w:szCs w:val="24"/>
                <w:lang w:val="ru-RU"/>
              </w:rPr>
              <w:t xml:space="preserve"> </w:t>
            </w:r>
            <w:r w:rsidRPr="00AA6530">
              <w:rPr>
                <w:rFonts w:ascii="Times New Roman" w:hAnsi="Times New Roman" w:cs="Times New Roman"/>
                <w:b/>
                <w:spacing w:val="-4"/>
                <w:sz w:val="24"/>
                <w:szCs w:val="24"/>
                <w:lang w:val="sr-Cyrl-CS"/>
              </w:rPr>
              <w:t>I</w:t>
            </w:r>
            <w:r w:rsidRPr="00AA6530">
              <w:rPr>
                <w:rFonts w:ascii="Times New Roman" w:hAnsi="Times New Roman" w:cs="Times New Roman"/>
                <w:b/>
                <w:spacing w:val="-4"/>
                <w:sz w:val="24"/>
                <w:szCs w:val="24"/>
                <w:lang w:val="ru-RU"/>
              </w:rPr>
              <w:t xml:space="preserve"> степен заштите и део </w:t>
            </w:r>
            <w:r w:rsidRPr="00AA6530">
              <w:rPr>
                <w:rFonts w:ascii="Times New Roman" w:hAnsi="Times New Roman" w:cs="Times New Roman"/>
                <w:b/>
                <w:spacing w:val="-4"/>
                <w:sz w:val="24"/>
                <w:szCs w:val="24"/>
                <w:lang w:val="sr-Cyrl-CS"/>
              </w:rPr>
              <w:t>II</w:t>
            </w:r>
            <w:r w:rsidRPr="00AA6530">
              <w:rPr>
                <w:rFonts w:ascii="Times New Roman" w:hAnsi="Times New Roman" w:cs="Times New Roman"/>
                <w:b/>
                <w:spacing w:val="-4"/>
                <w:sz w:val="24"/>
                <w:szCs w:val="24"/>
                <w:lang w:val="sr-Cyrl-RS"/>
              </w:rPr>
              <w:t xml:space="preserve"> </w:t>
            </w:r>
            <w:r w:rsidRPr="00AA6530">
              <w:rPr>
                <w:rFonts w:ascii="Times New Roman" w:hAnsi="Times New Roman" w:cs="Times New Roman"/>
                <w:b/>
                <w:spacing w:val="-4"/>
                <w:sz w:val="24"/>
                <w:szCs w:val="24"/>
                <w:lang w:val="ru-RU"/>
              </w:rPr>
              <w:t>степена заштите.</w:t>
            </w:r>
            <w:r w:rsidRPr="00AA6530">
              <w:rPr>
                <w:rFonts w:ascii="Times New Roman" w:hAnsi="Times New Roman" w:cs="Times New Roman"/>
                <w:b/>
                <w:spacing w:val="-4"/>
                <w:sz w:val="24"/>
                <w:szCs w:val="24"/>
                <w:lang w:val="sr-Cyrl-RS"/>
              </w:rPr>
              <w:t xml:space="preserve"> </w:t>
            </w:r>
            <w:r w:rsidRPr="00AA6530">
              <w:rPr>
                <w:rFonts w:ascii="Times New Roman" w:hAnsi="Times New Roman" w:cs="Times New Roman"/>
                <w:b/>
                <w:spacing w:val="-4"/>
                <w:sz w:val="24"/>
                <w:szCs w:val="24"/>
                <w:lang w:val="ru-RU"/>
              </w:rPr>
              <w:t xml:space="preserve"> </w:t>
            </w:r>
          </w:p>
        </w:tc>
      </w:tr>
      <w:tr w:rsidR="00AA6530" w:rsidRPr="00AA6530" w14:paraId="4B8EE9B5" w14:textId="77777777" w:rsidTr="00671721">
        <w:tc>
          <w:tcPr>
            <w:tcW w:w="2988" w:type="dxa"/>
            <w:shd w:val="clear" w:color="auto" w:fill="auto"/>
          </w:tcPr>
          <w:p w14:paraId="3B81196A" w14:textId="77777777" w:rsidR="003B1872" w:rsidRPr="00AA6530" w:rsidRDefault="003B1872" w:rsidP="00A12514">
            <w:pPr>
              <w:jc w:val="left"/>
              <w:rPr>
                <w:rFonts w:ascii="Times New Roman" w:hAnsi="Times New Roman" w:cs="Times New Roman"/>
                <w:b/>
                <w:sz w:val="24"/>
                <w:szCs w:val="24"/>
                <w:lang w:val="sr-Cyrl-CS"/>
              </w:rPr>
            </w:pPr>
            <w:bookmarkStart w:id="40" w:name="_Hlk131154634"/>
            <w:r w:rsidRPr="00AA6530">
              <w:rPr>
                <w:rFonts w:ascii="Times New Roman" w:hAnsi="Times New Roman" w:cs="Times New Roman"/>
                <w:b/>
                <w:sz w:val="24"/>
                <w:szCs w:val="24"/>
                <w:lang w:val="sr-Cyrl-CS"/>
              </w:rPr>
              <w:t>изградња објеката и положај објекта на парцели</w:t>
            </w:r>
          </w:p>
        </w:tc>
        <w:tc>
          <w:tcPr>
            <w:tcW w:w="6750" w:type="dxa"/>
            <w:shd w:val="clear" w:color="auto" w:fill="auto"/>
          </w:tcPr>
          <w:p w14:paraId="62B8BA44" w14:textId="77777777" w:rsidR="003B1872" w:rsidRPr="00AA6530" w:rsidRDefault="003B1872" w:rsidP="002D319B">
            <w:pPr>
              <w:numPr>
                <w:ilvl w:val="0"/>
                <w:numId w:val="42"/>
              </w:numPr>
              <w:ind w:left="342"/>
              <w:contextualSpacing/>
              <w:rPr>
                <w:rFonts w:ascii="Times New Roman" w:hAnsi="Times New Roman" w:cs="Times New Roman"/>
                <w:sz w:val="24"/>
                <w:szCs w:val="24"/>
                <w:lang w:val="ru-RU"/>
              </w:rPr>
            </w:pPr>
            <w:r w:rsidRPr="00AA6530">
              <w:rPr>
                <w:rFonts w:ascii="Times New Roman" w:hAnsi="Times New Roman" w:cs="Times New Roman"/>
                <w:spacing w:val="-2"/>
                <w:sz w:val="24"/>
                <w:szCs w:val="24"/>
                <w:lang w:val="sr-Cyrl-CS"/>
              </w:rPr>
              <w:t xml:space="preserve">На овом простору </w:t>
            </w:r>
            <w:r w:rsidRPr="00AA6530">
              <w:rPr>
                <w:rFonts w:ascii="Times New Roman" w:hAnsi="Times New Roman" w:cs="Times New Roman"/>
                <w:spacing w:val="-2"/>
                <w:sz w:val="24"/>
                <w:szCs w:val="24"/>
                <w:lang w:val="sr-Cyrl-RS"/>
              </w:rPr>
              <w:t xml:space="preserve">планира се </w:t>
            </w:r>
            <w:r w:rsidRPr="00AA6530">
              <w:rPr>
                <w:rFonts w:ascii="Times New Roman" w:hAnsi="Times New Roman" w:cs="Times New Roman"/>
                <w:spacing w:val="-2"/>
                <w:sz w:val="24"/>
                <w:szCs w:val="24"/>
                <w:lang w:val="sr-Cyrl-CS"/>
              </w:rPr>
              <w:t xml:space="preserve">постављање </w:t>
            </w:r>
            <w:proofErr w:type="spellStart"/>
            <w:r w:rsidRPr="00AA6530">
              <w:rPr>
                <w:rFonts w:ascii="Times New Roman" w:hAnsi="Times New Roman" w:cs="Times New Roman"/>
                <w:spacing w:val="-2"/>
                <w:sz w:val="24"/>
                <w:szCs w:val="24"/>
                <w:lang w:val="sr-Cyrl-CS"/>
              </w:rPr>
              <w:t>монтажн</w:t>
            </w:r>
            <w:proofErr w:type="spellEnd"/>
            <w:r w:rsidRPr="00AA6530">
              <w:rPr>
                <w:rFonts w:ascii="Times New Roman" w:hAnsi="Times New Roman" w:cs="Times New Roman"/>
                <w:spacing w:val="-2"/>
                <w:sz w:val="24"/>
                <w:szCs w:val="24"/>
                <w:lang w:val="sr-Cyrl-RS"/>
              </w:rPr>
              <w:t>их</w:t>
            </w:r>
            <w:r w:rsidRPr="00AA6530">
              <w:rPr>
                <w:rFonts w:ascii="Times New Roman" w:hAnsi="Times New Roman" w:cs="Times New Roman"/>
                <w:spacing w:val="-2"/>
                <w:sz w:val="24"/>
                <w:szCs w:val="24"/>
                <w:lang w:val="sr-Cyrl-CS"/>
              </w:rPr>
              <w:t xml:space="preserve"> објеката и </w:t>
            </w:r>
            <w:r w:rsidRPr="00AA6530">
              <w:rPr>
                <w:rFonts w:ascii="Times New Roman" w:hAnsi="Times New Roman" w:cs="Times New Roman"/>
                <w:spacing w:val="-2"/>
                <w:sz w:val="24"/>
                <w:szCs w:val="24"/>
                <w:lang w:val="sr-Cyrl-RS"/>
              </w:rPr>
              <w:t xml:space="preserve">мобилних </w:t>
            </w:r>
            <w:r w:rsidRPr="00AA6530">
              <w:rPr>
                <w:rFonts w:ascii="Times New Roman" w:hAnsi="Times New Roman" w:cs="Times New Roman"/>
                <w:spacing w:val="-2"/>
                <w:sz w:val="24"/>
                <w:szCs w:val="24"/>
                <w:lang w:val="sr-Cyrl-CS"/>
              </w:rPr>
              <w:t>елемената у функцији истраживања археолошког налазишта</w:t>
            </w:r>
            <w:r w:rsidRPr="00AA6530">
              <w:rPr>
                <w:rFonts w:ascii="Times New Roman" w:hAnsi="Times New Roman" w:cs="Times New Roman"/>
                <w:spacing w:val="-2"/>
                <w:sz w:val="24"/>
                <w:szCs w:val="24"/>
                <w:lang w:val="sr-Cyrl-RS"/>
              </w:rPr>
              <w:t xml:space="preserve"> и кретања посетилаца.</w:t>
            </w:r>
          </w:p>
          <w:p w14:paraId="63CEBCD6"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2"/>
                <w:sz w:val="24"/>
                <w:szCs w:val="24"/>
                <w:lang w:val="sr-Cyrl-RS"/>
              </w:rPr>
              <w:t>М</w:t>
            </w:r>
            <w:proofErr w:type="spellStart"/>
            <w:r w:rsidRPr="00AA6530">
              <w:rPr>
                <w:rFonts w:ascii="Times New Roman" w:hAnsi="Times New Roman" w:cs="Times New Roman"/>
                <w:spacing w:val="-2"/>
                <w:sz w:val="24"/>
                <w:szCs w:val="24"/>
              </w:rPr>
              <w:t>онтажне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објекте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поставити</w:t>
            </w:r>
            <w:proofErr w:type="spellEnd"/>
            <w:r w:rsidRPr="00AA6530">
              <w:rPr>
                <w:rFonts w:ascii="Times New Roman" w:hAnsi="Times New Roman" w:cs="Times New Roman"/>
                <w:spacing w:val="-2"/>
                <w:sz w:val="24"/>
                <w:szCs w:val="24"/>
              </w:rPr>
              <w:t xml:space="preserve"> у </w:t>
            </w:r>
            <w:proofErr w:type="spellStart"/>
            <w:r w:rsidRPr="00AA6530">
              <w:rPr>
                <w:rFonts w:ascii="Times New Roman" w:hAnsi="Times New Roman" w:cs="Times New Roman"/>
                <w:spacing w:val="-2"/>
                <w:sz w:val="24"/>
                <w:szCs w:val="24"/>
              </w:rPr>
              <w:t>простору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који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је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дефинисан</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зоном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за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постављање</w:t>
            </w:r>
            <w:proofErr w:type="spellEnd"/>
            <w:r w:rsidRPr="00AA6530">
              <w:rPr>
                <w:rFonts w:ascii="Times New Roman" w:hAnsi="Times New Roman" w:cs="Times New Roman"/>
                <w:spacing w:val="-2"/>
                <w:sz w:val="24"/>
                <w:szCs w:val="24"/>
                <w:lang w:val="sr-Cyrl-RS"/>
              </w:rPr>
              <w:t xml:space="preserve"> објеката монтажног типа </w:t>
            </w:r>
            <w:r w:rsidRPr="00AA6530">
              <w:rPr>
                <w:rFonts w:ascii="Times New Roman" w:hAnsi="Times New Roman" w:cs="Times New Roman"/>
                <w:spacing w:val="-4"/>
                <w:sz w:val="24"/>
                <w:szCs w:val="24"/>
                <w:lang w:val="uz-Cyrl-UZ"/>
              </w:rPr>
              <w:t xml:space="preserve">приказаној на графичким прилозима бр. 5.1 и 5.2, „Регулационо-нивелациони план за грађење објеката и саобраћајних површина са аналитичко геодетским елементима за обележавање и поречним профилима“. </w:t>
            </w:r>
          </w:p>
          <w:p w14:paraId="0D2F3A6F" w14:textId="77777777" w:rsidR="003B1872" w:rsidRPr="00AA6530" w:rsidRDefault="003B1872" w:rsidP="002D319B">
            <w:pPr>
              <w:numPr>
                <w:ilvl w:val="0"/>
                <w:numId w:val="42"/>
              </w:numPr>
              <w:ind w:left="342"/>
              <w:contextualSpacing/>
              <w:rPr>
                <w:rFonts w:ascii="Times New Roman" w:hAnsi="Times New Roman" w:cs="Times New Roman"/>
                <w:spacing w:val="-2"/>
                <w:sz w:val="24"/>
                <w:szCs w:val="24"/>
                <w:lang w:val="sr-Cyrl-CS"/>
              </w:rPr>
            </w:pPr>
            <w:r w:rsidRPr="00AA6530">
              <w:rPr>
                <w:rFonts w:ascii="Times New Roman" w:hAnsi="Times New Roman" w:cs="Times New Roman"/>
                <w:spacing w:val="-2"/>
                <w:sz w:val="24"/>
                <w:szCs w:val="24"/>
                <w:lang w:val="sr-Cyrl-CS"/>
              </w:rPr>
              <w:t>Дозвољено је пост</w:t>
            </w:r>
            <w:r w:rsidRPr="00AA6530">
              <w:rPr>
                <w:rFonts w:ascii="Times New Roman" w:hAnsi="Times New Roman" w:cs="Times New Roman"/>
                <w:spacing w:val="-2"/>
                <w:sz w:val="24"/>
                <w:szCs w:val="24"/>
                <w:lang w:val="sr-Cyrl-RS"/>
              </w:rPr>
              <w:t>а</w:t>
            </w:r>
            <w:proofErr w:type="spellStart"/>
            <w:r w:rsidRPr="00AA6530">
              <w:rPr>
                <w:rFonts w:ascii="Times New Roman" w:hAnsi="Times New Roman" w:cs="Times New Roman"/>
                <w:spacing w:val="-2"/>
                <w:sz w:val="24"/>
                <w:szCs w:val="24"/>
                <w:lang w:val="sr-Cyrl-CS"/>
              </w:rPr>
              <w:t>вљање</w:t>
            </w:r>
            <w:proofErr w:type="spellEnd"/>
            <w:r w:rsidRPr="00AA6530">
              <w:rPr>
                <w:rFonts w:ascii="Times New Roman" w:hAnsi="Times New Roman" w:cs="Times New Roman"/>
                <w:spacing w:val="-2"/>
                <w:sz w:val="24"/>
                <w:szCs w:val="24"/>
                <w:lang w:val="sr-Cyrl-CS"/>
              </w:rPr>
              <w:t xml:space="preserve"> више монтажних објеката (центар за археологе, презентација археолошких остатака и </w:t>
            </w:r>
            <w:proofErr w:type="spellStart"/>
            <w:r w:rsidRPr="00AA6530">
              <w:rPr>
                <w:rFonts w:ascii="Times New Roman" w:hAnsi="Times New Roman" w:cs="Times New Roman"/>
                <w:spacing w:val="-2"/>
                <w:sz w:val="24"/>
                <w:szCs w:val="24"/>
                <w:lang w:val="sr-Cyrl-CS"/>
              </w:rPr>
              <w:t>сл</w:t>
            </w:r>
            <w:proofErr w:type="spellEnd"/>
            <w:r w:rsidRPr="00AA6530">
              <w:rPr>
                <w:rFonts w:ascii="Times New Roman" w:hAnsi="Times New Roman" w:cs="Times New Roman"/>
                <w:spacing w:val="-2"/>
                <w:sz w:val="24"/>
                <w:szCs w:val="24"/>
                <w:lang w:val="sr-Cyrl-CS"/>
              </w:rPr>
              <w:t>)</w:t>
            </w:r>
            <w:r w:rsidRPr="00AA6530">
              <w:rPr>
                <w:rFonts w:ascii="Times New Roman" w:hAnsi="Times New Roman" w:cs="Times New Roman"/>
                <w:spacing w:val="-2"/>
                <w:sz w:val="24"/>
                <w:szCs w:val="24"/>
                <w:lang w:val="sr-Cyrl-RS"/>
              </w:rPr>
              <w:t>.</w:t>
            </w:r>
          </w:p>
          <w:p w14:paraId="67E15BE2" w14:textId="77777777" w:rsidR="003B1872" w:rsidRPr="00AA6530" w:rsidRDefault="003B1872" w:rsidP="002D319B">
            <w:pPr>
              <w:numPr>
                <w:ilvl w:val="0"/>
                <w:numId w:val="42"/>
              </w:numPr>
              <w:ind w:left="342"/>
              <w:rPr>
                <w:rFonts w:ascii="Times New Roman" w:hAnsi="Times New Roman" w:cs="Times New Roman"/>
                <w:sz w:val="24"/>
                <w:szCs w:val="24"/>
                <w:lang w:val="ru-RU"/>
              </w:rPr>
            </w:pPr>
            <w:proofErr w:type="spellStart"/>
            <w:r w:rsidRPr="00AA6530">
              <w:rPr>
                <w:rFonts w:ascii="Times New Roman" w:hAnsi="Times New Roman" w:cs="Times New Roman"/>
                <w:spacing w:val="-2"/>
                <w:sz w:val="24"/>
                <w:szCs w:val="24"/>
              </w:rPr>
              <w:t>Број</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намена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капацитет</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положај</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објеката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условљени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активностима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будућих</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археолошких</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истраживања</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програмима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њихове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презентације</w:t>
            </w:r>
            <w:proofErr w:type="spellEnd"/>
            <w:r w:rsidRPr="00AA6530">
              <w:rPr>
                <w:rFonts w:ascii="Times New Roman" w:hAnsi="Times New Roman" w:cs="Times New Roman"/>
                <w:spacing w:val="-2"/>
                <w:sz w:val="24"/>
                <w:szCs w:val="24"/>
                <w:lang w:val="sr-Cyrl-RS"/>
              </w:rPr>
              <w:t xml:space="preserve"> и </w:t>
            </w:r>
            <w:r w:rsidRPr="00AA6530">
              <w:rPr>
                <w:rFonts w:ascii="Times New Roman" w:hAnsi="Times New Roman" w:cs="Times New Roman"/>
                <w:sz w:val="24"/>
                <w:szCs w:val="24"/>
                <w:lang w:val="ru-RU"/>
              </w:rPr>
              <w:t>дефинисаће се у сарадњи са Републичким заводом за заштиту споменика културе.</w:t>
            </w:r>
          </w:p>
        </w:tc>
      </w:tr>
      <w:tr w:rsidR="00AA6530" w:rsidRPr="00AA6530" w14:paraId="1A57C465" w14:textId="77777777" w:rsidTr="00671721">
        <w:tc>
          <w:tcPr>
            <w:tcW w:w="2988" w:type="dxa"/>
            <w:shd w:val="clear" w:color="auto" w:fill="auto"/>
          </w:tcPr>
          <w:p w14:paraId="44A8A137" w14:textId="77777777" w:rsidR="003B1872" w:rsidRPr="00AA6530" w:rsidRDefault="003B1872" w:rsidP="00A12514">
            <w:pPr>
              <w:jc w:val="left"/>
              <w:rPr>
                <w:rFonts w:ascii="Times New Roman" w:hAnsi="Times New Roman" w:cs="Times New Roman"/>
                <w:b/>
                <w:sz w:val="24"/>
                <w:szCs w:val="24"/>
                <w:lang w:val="sr-Cyrl-CS"/>
              </w:rPr>
            </w:pPr>
            <w:bookmarkStart w:id="41" w:name="_Hlk135137869"/>
            <w:r w:rsidRPr="00AA6530">
              <w:rPr>
                <w:rFonts w:ascii="Times New Roman" w:hAnsi="Times New Roman" w:cs="Times New Roman"/>
                <w:b/>
                <w:sz w:val="24"/>
                <w:szCs w:val="24"/>
                <w:lang w:val="sr-Cyrl-CS"/>
              </w:rPr>
              <w:t>индекс заузетости парцеле (З)</w:t>
            </w:r>
          </w:p>
        </w:tc>
        <w:tc>
          <w:tcPr>
            <w:tcW w:w="6750" w:type="dxa"/>
            <w:shd w:val="clear" w:color="auto" w:fill="auto"/>
          </w:tcPr>
          <w:p w14:paraId="143D9A5E" w14:textId="4597B5DB" w:rsidR="003B1872" w:rsidRPr="00AA6530" w:rsidRDefault="003B1872" w:rsidP="002D319B">
            <w:pPr>
              <w:numPr>
                <w:ilvl w:val="0"/>
                <w:numId w:val="42"/>
              </w:numPr>
              <w:ind w:left="342"/>
              <w:rPr>
                <w:rFonts w:ascii="Times New Roman" w:hAnsi="Times New Roman" w:cs="Times New Roman"/>
                <w:spacing w:val="-2"/>
                <w:sz w:val="24"/>
                <w:szCs w:val="24"/>
              </w:rPr>
            </w:pPr>
            <w:r w:rsidRPr="00AA6530">
              <w:rPr>
                <w:rFonts w:ascii="Times New Roman" w:hAnsi="Times New Roman" w:cs="Times New Roman"/>
                <w:spacing w:val="-4"/>
                <w:sz w:val="24"/>
                <w:szCs w:val="24"/>
                <w:lang w:val="uz-Cyrl-UZ"/>
              </w:rPr>
              <w:t>Максимални индекс заузетости парцеле под објектима монтажног типа</w:t>
            </w:r>
            <w:r w:rsidR="00B60C5B" w:rsidRPr="00AA6530">
              <w:rPr>
                <w:rFonts w:ascii="Times New Roman" w:hAnsi="Times New Roman"/>
                <w:spacing w:val="-2"/>
                <w:sz w:val="24"/>
                <w:szCs w:val="24"/>
              </w:rPr>
              <w:t xml:space="preserve"> и </w:t>
            </w:r>
            <w:r w:rsidR="00B60C5B" w:rsidRPr="00AA6530">
              <w:rPr>
                <w:rFonts w:ascii="Times New Roman" w:hAnsi="Times New Roman"/>
                <w:spacing w:val="-2"/>
                <w:sz w:val="24"/>
                <w:szCs w:val="24"/>
                <w:lang w:val="sr-Cyrl-RS"/>
              </w:rPr>
              <w:t xml:space="preserve">мобилних </w:t>
            </w:r>
            <w:proofErr w:type="spellStart"/>
            <w:r w:rsidR="00B60C5B" w:rsidRPr="00AA6530">
              <w:rPr>
                <w:rFonts w:ascii="Times New Roman" w:hAnsi="Times New Roman"/>
                <w:spacing w:val="-2"/>
                <w:sz w:val="24"/>
                <w:szCs w:val="24"/>
              </w:rPr>
              <w:t>елемената</w:t>
            </w:r>
            <w:proofErr w:type="spellEnd"/>
            <w:r w:rsidRPr="00AA6530">
              <w:rPr>
                <w:rFonts w:ascii="Times New Roman" w:hAnsi="Times New Roman" w:cs="Times New Roman"/>
                <w:spacing w:val="-4"/>
                <w:sz w:val="24"/>
                <w:szCs w:val="24"/>
                <w:lang w:val="uz-Cyrl-UZ"/>
              </w:rPr>
              <w:t xml:space="preserve"> је до "З"=10% .</w:t>
            </w:r>
          </w:p>
        </w:tc>
      </w:tr>
      <w:tr w:rsidR="00AA6530" w:rsidRPr="00AA6530" w14:paraId="0B398D74" w14:textId="77777777" w:rsidTr="00671721">
        <w:tc>
          <w:tcPr>
            <w:tcW w:w="2988" w:type="dxa"/>
            <w:shd w:val="clear" w:color="auto" w:fill="auto"/>
          </w:tcPr>
          <w:p w14:paraId="34160BAB"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висина објекта</w:t>
            </w:r>
          </w:p>
        </w:tc>
        <w:tc>
          <w:tcPr>
            <w:tcW w:w="6750" w:type="dxa"/>
            <w:shd w:val="clear" w:color="auto" w:fill="auto"/>
          </w:tcPr>
          <w:p w14:paraId="4CCA62B5"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2"/>
                <w:sz w:val="24"/>
                <w:szCs w:val="24"/>
                <w:lang w:val="sr-Cyrl-CS"/>
              </w:rPr>
              <w:t>Максимална спратност монтажних објеката је приземље (П).</w:t>
            </w:r>
          </w:p>
        </w:tc>
      </w:tr>
      <w:bookmarkEnd w:id="40"/>
      <w:bookmarkEnd w:id="41"/>
      <w:tr w:rsidR="00AA6530" w:rsidRPr="00AA6530" w14:paraId="42A18A23" w14:textId="77777777" w:rsidTr="00671721">
        <w:tc>
          <w:tcPr>
            <w:tcW w:w="2988" w:type="dxa"/>
            <w:shd w:val="clear" w:color="auto" w:fill="auto"/>
          </w:tcPr>
          <w:p w14:paraId="39F44A7F" w14:textId="77777777" w:rsidR="003B1872" w:rsidRPr="00AA6530" w:rsidRDefault="003B1872" w:rsidP="00A12514">
            <w:pPr>
              <w:jc w:val="left"/>
              <w:rPr>
                <w:rFonts w:ascii="Times New Roman" w:hAnsi="Times New Roman" w:cs="Times New Roman"/>
                <w:b/>
                <w:sz w:val="24"/>
                <w:szCs w:val="24"/>
                <w:lang w:val="sr-Cyrl-CS"/>
              </w:rPr>
            </w:pPr>
          </w:p>
          <w:p w14:paraId="6BDABC2E"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однос према постојећим објектима</w:t>
            </w:r>
          </w:p>
        </w:tc>
        <w:tc>
          <w:tcPr>
            <w:tcW w:w="6750" w:type="dxa"/>
            <w:shd w:val="clear" w:color="auto" w:fill="auto"/>
          </w:tcPr>
          <w:p w14:paraId="41722CF1" w14:textId="77777777" w:rsidR="003B1872" w:rsidRPr="00AA6530" w:rsidRDefault="003B1872" w:rsidP="002D319B">
            <w:pPr>
              <w:numPr>
                <w:ilvl w:val="0"/>
                <w:numId w:val="42"/>
              </w:numPr>
              <w:ind w:left="342"/>
              <w:rPr>
                <w:rFonts w:ascii="Times New Roman" w:hAnsi="Times New Roman" w:cs="Times New Roman"/>
                <w:sz w:val="24"/>
                <w:szCs w:val="24"/>
                <w:lang w:val="ru-RU"/>
              </w:rPr>
            </w:pPr>
            <w:r w:rsidRPr="00AA6530">
              <w:rPr>
                <w:rFonts w:ascii="Times New Roman" w:hAnsi="Times New Roman" w:cs="Times New Roman"/>
                <w:sz w:val="24"/>
                <w:szCs w:val="24"/>
                <w:lang w:val="ru-RU"/>
              </w:rPr>
              <w:t>Постојећи објекти на археолошком налазишту, који се тренутно користе за организовано окупљање и рад истраживача, објекат у коме је тренутно изложбени простор, предвиђени су за уклањање.</w:t>
            </w:r>
          </w:p>
          <w:p w14:paraId="5432F9AF" w14:textId="77777777" w:rsidR="003B1872" w:rsidRPr="00AA6530" w:rsidRDefault="003B1872" w:rsidP="002D319B">
            <w:pPr>
              <w:numPr>
                <w:ilvl w:val="0"/>
                <w:numId w:val="42"/>
              </w:numPr>
              <w:ind w:left="342"/>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До реализације планиране намене, на осталим постојећим објектима евидентираним на подлогама, могуће је текуће одржавање. </w:t>
            </w:r>
          </w:p>
        </w:tc>
      </w:tr>
      <w:tr w:rsidR="00AA6530" w:rsidRPr="00AA6530" w14:paraId="352BBC2A" w14:textId="77777777" w:rsidTr="00671721">
        <w:tc>
          <w:tcPr>
            <w:tcW w:w="2988" w:type="dxa"/>
            <w:shd w:val="clear" w:color="auto" w:fill="auto"/>
          </w:tcPr>
          <w:p w14:paraId="4A3D3934"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услови за слободне и зелене површине</w:t>
            </w:r>
          </w:p>
        </w:tc>
        <w:tc>
          <w:tcPr>
            <w:tcW w:w="6750" w:type="dxa"/>
            <w:shd w:val="clear" w:color="auto" w:fill="auto"/>
          </w:tcPr>
          <w:p w14:paraId="29C86D96" w14:textId="77777777" w:rsidR="003B1872" w:rsidRPr="00AA6530" w:rsidRDefault="003B1872" w:rsidP="002D319B">
            <w:pPr>
              <w:numPr>
                <w:ilvl w:val="0"/>
                <w:numId w:val="42"/>
              </w:numPr>
              <w:ind w:left="342"/>
              <w:rPr>
                <w:rFonts w:ascii="Times New Roman" w:hAnsi="Times New Roman" w:cs="Times New Roman"/>
                <w:sz w:val="24"/>
                <w:szCs w:val="24"/>
                <w:lang w:val="ru-RU"/>
              </w:rPr>
            </w:pPr>
            <w:r w:rsidRPr="00AA6530">
              <w:rPr>
                <w:rFonts w:ascii="Times New Roman" w:hAnsi="Times New Roman" w:cs="Times New Roman"/>
                <w:sz w:val="24"/>
                <w:szCs w:val="24"/>
                <w:lang w:val="ru-RU"/>
              </w:rPr>
              <w:t>Потребно је очувати квалитетну дрвенасту вегетацију, трајно, или до момента планираних систематских ископавања у циљу истраживања, када је дозвољено уклонити постојећа стабла.</w:t>
            </w:r>
          </w:p>
          <w:p w14:paraId="0920EA56" w14:textId="77777777" w:rsidR="003B1872" w:rsidRPr="00AA6530" w:rsidRDefault="003B1872" w:rsidP="002D319B">
            <w:pPr>
              <w:numPr>
                <w:ilvl w:val="0"/>
                <w:numId w:val="42"/>
              </w:numPr>
              <w:ind w:left="342"/>
              <w:rPr>
                <w:rFonts w:ascii="Times New Roman" w:hAnsi="Times New Roman" w:cs="Times New Roman"/>
                <w:sz w:val="24"/>
                <w:szCs w:val="24"/>
                <w:lang w:val="ru-RU"/>
              </w:rPr>
            </w:pPr>
            <w:r w:rsidRPr="00AA6530">
              <w:rPr>
                <w:rFonts w:ascii="Times New Roman" w:hAnsi="Times New Roman" w:cs="Times New Roman"/>
                <w:sz w:val="24"/>
                <w:szCs w:val="24"/>
                <w:lang w:val="ru-RU"/>
              </w:rPr>
              <w:t>Није дозвољена садња нових дрвенастих врста, као ни жбунастих врста чији корен се развија у дубину више од 30</w:t>
            </w:r>
            <w:r w:rsidRPr="00AA6530">
              <w:rPr>
                <w:rFonts w:ascii="Times New Roman" w:hAnsi="Times New Roman" w:cs="Times New Roman"/>
                <w:sz w:val="24"/>
                <w:szCs w:val="24"/>
              </w:rPr>
              <w:t>cm</w:t>
            </w:r>
            <w:r w:rsidRPr="00AA6530">
              <w:rPr>
                <w:rFonts w:ascii="Times New Roman" w:hAnsi="Times New Roman" w:cs="Times New Roman"/>
                <w:sz w:val="24"/>
                <w:szCs w:val="24"/>
                <w:lang w:val="ru-RU"/>
              </w:rPr>
              <w:t>.</w:t>
            </w:r>
          </w:p>
          <w:p w14:paraId="4ECAACB9" w14:textId="77777777" w:rsidR="003B1872" w:rsidRPr="00AA6530" w:rsidRDefault="003B1872" w:rsidP="002D319B">
            <w:pPr>
              <w:numPr>
                <w:ilvl w:val="0"/>
                <w:numId w:val="42"/>
              </w:numPr>
              <w:ind w:left="342"/>
              <w:rPr>
                <w:rFonts w:ascii="Times New Roman" w:hAnsi="Times New Roman" w:cs="Times New Roman"/>
                <w:sz w:val="24"/>
                <w:szCs w:val="24"/>
                <w:lang w:val="ru-RU"/>
              </w:rPr>
            </w:pPr>
            <w:r w:rsidRPr="00AA6530">
              <w:rPr>
                <w:rFonts w:ascii="Times New Roman" w:hAnsi="Times New Roman" w:cs="Times New Roman"/>
                <w:sz w:val="24"/>
                <w:szCs w:val="24"/>
                <w:lang w:val="ru-RU"/>
              </w:rPr>
              <w:lastRenderedPageBreak/>
              <w:t>Садња дрвенастих врста дозвољена је искључиво на простору који је археолошки истражен у потпуности.</w:t>
            </w:r>
          </w:p>
          <w:p w14:paraId="505119FC" w14:textId="77777777" w:rsidR="003B1872" w:rsidRPr="00AA6530" w:rsidRDefault="003B1872" w:rsidP="002D319B">
            <w:pPr>
              <w:numPr>
                <w:ilvl w:val="0"/>
                <w:numId w:val="42"/>
              </w:numPr>
              <w:ind w:left="342"/>
              <w:rPr>
                <w:rFonts w:ascii="Times New Roman" w:hAnsi="Times New Roman" w:cs="Times New Roman"/>
                <w:sz w:val="24"/>
                <w:szCs w:val="24"/>
                <w:lang w:val="ru-RU"/>
              </w:rPr>
            </w:pPr>
            <w:r w:rsidRPr="00AA6530">
              <w:rPr>
                <w:rFonts w:ascii="Times New Roman" w:hAnsi="Times New Roman" w:cs="Times New Roman"/>
                <w:sz w:val="24"/>
                <w:szCs w:val="24"/>
                <w:lang w:val="ru-RU"/>
              </w:rPr>
              <w:t>На делу активног клизишта сачувати постојећу вегетацију до момента санирања клизишта, а након тога површину озеленети врстама и на начин како је прописано у пројекту санације клизишта.</w:t>
            </w:r>
          </w:p>
          <w:p w14:paraId="525EBE26" w14:textId="77777777" w:rsidR="003B1872" w:rsidRPr="00AA6530" w:rsidRDefault="003B1872" w:rsidP="002D319B">
            <w:pPr>
              <w:numPr>
                <w:ilvl w:val="0"/>
                <w:numId w:val="42"/>
              </w:numPr>
              <w:ind w:left="342"/>
              <w:rPr>
                <w:rFonts w:ascii="Times New Roman" w:hAnsi="Times New Roman" w:cs="Times New Roman"/>
                <w:sz w:val="24"/>
                <w:szCs w:val="24"/>
                <w:lang w:val="ru-RU"/>
              </w:rPr>
            </w:pPr>
            <w:r w:rsidRPr="00AA6530">
              <w:rPr>
                <w:rFonts w:ascii="Times New Roman" w:hAnsi="Times New Roman" w:cs="Times New Roman"/>
                <w:sz w:val="24"/>
                <w:szCs w:val="24"/>
                <w:lang w:val="ru-RU"/>
              </w:rPr>
              <w:t>Простор који није у фази активног истраживања озеленети зељастим и цветним врстама чији корен има дубину до 30cm,</w:t>
            </w:r>
          </w:p>
          <w:p w14:paraId="17B19D56" w14:textId="77777777" w:rsidR="003B1872" w:rsidRPr="00AA6530" w:rsidRDefault="003B1872" w:rsidP="002D319B">
            <w:pPr>
              <w:numPr>
                <w:ilvl w:val="0"/>
                <w:numId w:val="42"/>
              </w:numPr>
              <w:ind w:left="342"/>
              <w:rPr>
                <w:rFonts w:ascii="Times New Roman" w:hAnsi="Times New Roman" w:cs="Times New Roman"/>
                <w:sz w:val="24"/>
                <w:szCs w:val="24"/>
                <w:lang w:val="ru-RU"/>
              </w:rPr>
            </w:pPr>
            <w:r w:rsidRPr="00AA6530">
              <w:rPr>
                <w:rFonts w:ascii="Times New Roman" w:hAnsi="Times New Roman" w:cs="Times New Roman"/>
                <w:sz w:val="24"/>
                <w:szCs w:val="24"/>
                <w:lang w:val="ru-RU"/>
              </w:rPr>
              <w:t>Користити аутохтоне врсте; избегавати врсте које су детерминисане као алергене (топола и сл.); није дозвољено коришћење инванзивних врста (багрем, негундовац, кисело дрво и сл.).</w:t>
            </w:r>
          </w:p>
          <w:p w14:paraId="13EDA471" w14:textId="77777777" w:rsidR="003B1872" w:rsidRPr="00AA6530" w:rsidRDefault="003B1872" w:rsidP="002D319B">
            <w:pPr>
              <w:numPr>
                <w:ilvl w:val="0"/>
                <w:numId w:val="42"/>
              </w:numPr>
              <w:ind w:left="342"/>
              <w:rPr>
                <w:rFonts w:ascii="Times New Roman" w:hAnsi="Times New Roman" w:cs="Times New Roman"/>
                <w:sz w:val="24"/>
                <w:szCs w:val="24"/>
                <w:lang w:val="ru-RU"/>
              </w:rPr>
            </w:pPr>
            <w:bookmarkStart w:id="42" w:name="_Hlk131157315"/>
            <w:r w:rsidRPr="00AA6530">
              <w:rPr>
                <w:rFonts w:ascii="Times New Roman" w:hAnsi="Times New Roman" w:cs="Times New Roman"/>
                <w:sz w:val="24"/>
                <w:szCs w:val="24"/>
                <w:lang w:val="ru-RU"/>
              </w:rPr>
              <w:t xml:space="preserve">Дозвољено је </w:t>
            </w:r>
            <w:proofErr w:type="spellStart"/>
            <w:r w:rsidRPr="00AA6530">
              <w:rPr>
                <w:rFonts w:ascii="Times New Roman" w:hAnsi="Times New Roman" w:cs="Times New Roman"/>
                <w:spacing w:val="-2"/>
                <w:sz w:val="24"/>
                <w:szCs w:val="24"/>
              </w:rPr>
              <w:t>постављање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монтажно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демонтажних</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елемената</w:t>
            </w:r>
            <w:proofErr w:type="spellEnd"/>
            <w:r w:rsidRPr="00AA6530">
              <w:rPr>
                <w:rFonts w:ascii="Times New Roman" w:hAnsi="Times New Roman" w:cs="Times New Roman"/>
                <w:spacing w:val="-2"/>
                <w:sz w:val="24"/>
                <w:szCs w:val="24"/>
              </w:rPr>
              <w:t xml:space="preserve"> у </w:t>
            </w:r>
            <w:proofErr w:type="spellStart"/>
            <w:r w:rsidRPr="00AA6530">
              <w:rPr>
                <w:rFonts w:ascii="Times New Roman" w:hAnsi="Times New Roman" w:cs="Times New Roman"/>
                <w:spacing w:val="-2"/>
                <w:sz w:val="24"/>
                <w:szCs w:val="24"/>
              </w:rPr>
              <w:t>функцији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истраживања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археолошког</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налазишта</w:t>
            </w:r>
            <w:proofErr w:type="spellEnd"/>
            <w:r w:rsidRPr="00AA6530">
              <w:rPr>
                <w:rFonts w:ascii="Times New Roman" w:hAnsi="Times New Roman" w:cs="Times New Roman"/>
                <w:spacing w:val="-2"/>
                <w:sz w:val="24"/>
                <w:szCs w:val="24"/>
                <w:lang w:val="sr-Cyrl-RS"/>
              </w:rPr>
              <w:t xml:space="preserve"> </w:t>
            </w:r>
            <w:r w:rsidRPr="00AA6530">
              <w:rPr>
                <w:rFonts w:ascii="Times New Roman" w:hAnsi="Times New Roman" w:cs="Times New Roman"/>
                <w:spacing w:val="-2"/>
                <w:sz w:val="24"/>
                <w:szCs w:val="24"/>
              </w:rPr>
              <w:t xml:space="preserve">и </w:t>
            </w:r>
            <w:proofErr w:type="spellStart"/>
            <w:r w:rsidRPr="00AA6530">
              <w:rPr>
                <w:rFonts w:ascii="Times New Roman" w:hAnsi="Times New Roman" w:cs="Times New Roman"/>
                <w:spacing w:val="-2"/>
                <w:sz w:val="24"/>
                <w:szCs w:val="24"/>
              </w:rPr>
              <w:t>кретања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посетилаца</w:t>
            </w:r>
            <w:proofErr w:type="spellEnd"/>
            <w:r w:rsidRPr="00AA6530">
              <w:rPr>
                <w:rFonts w:ascii="Times New Roman" w:hAnsi="Times New Roman" w:cs="Times New Roman"/>
                <w:spacing w:val="-2"/>
                <w:sz w:val="24"/>
                <w:szCs w:val="24"/>
                <w:lang w:val="sr-Cyrl-RS"/>
              </w:rPr>
              <w:t xml:space="preserve"> (</w:t>
            </w:r>
            <w:proofErr w:type="spellStart"/>
            <w:r w:rsidRPr="00AA6530">
              <w:rPr>
                <w:rFonts w:ascii="Times New Roman" w:hAnsi="Times New Roman" w:cs="Times New Roman"/>
                <w:sz w:val="24"/>
                <w:szCs w:val="24"/>
                <w:lang w:val="sr-Cyrl-RS"/>
              </w:rPr>
              <w:t>перголе</w:t>
            </w:r>
            <w:proofErr w:type="spellEnd"/>
            <w:r w:rsidRPr="00AA6530">
              <w:rPr>
                <w:rFonts w:ascii="Times New Roman" w:hAnsi="Times New Roman" w:cs="Times New Roman"/>
                <w:sz w:val="24"/>
                <w:szCs w:val="24"/>
                <w:lang w:val="sr-Cyrl-RS"/>
              </w:rPr>
              <w:t xml:space="preserve">, </w:t>
            </w:r>
            <w:r w:rsidRPr="00AA6530">
              <w:rPr>
                <w:rFonts w:ascii="Times New Roman" w:hAnsi="Times New Roman" w:cs="Times New Roman"/>
                <w:spacing w:val="-2"/>
                <w:sz w:val="24"/>
                <w:szCs w:val="24"/>
                <w:lang w:val="sr-Cyrl-RS"/>
              </w:rPr>
              <w:t xml:space="preserve">надстрешнице, заклони, платформе, издигнуте стазе </w:t>
            </w:r>
            <w:proofErr w:type="spellStart"/>
            <w:r w:rsidRPr="00AA6530">
              <w:rPr>
                <w:rFonts w:ascii="Times New Roman" w:hAnsi="Times New Roman" w:cs="Times New Roman"/>
                <w:spacing w:val="-2"/>
                <w:sz w:val="24"/>
                <w:szCs w:val="24"/>
                <w:lang w:val="sr-Cyrl-RS"/>
              </w:rPr>
              <w:t>пасареле</w:t>
            </w:r>
            <w:proofErr w:type="spellEnd"/>
            <w:r w:rsidRPr="00AA6530">
              <w:rPr>
                <w:rFonts w:ascii="Times New Roman" w:hAnsi="Times New Roman" w:cs="Times New Roman"/>
                <w:spacing w:val="-2"/>
                <w:sz w:val="24"/>
                <w:szCs w:val="24"/>
                <w:lang w:val="sr-Cyrl-RS"/>
              </w:rPr>
              <w:t xml:space="preserve">/рампе и </w:t>
            </w:r>
            <w:proofErr w:type="spellStart"/>
            <w:r w:rsidRPr="00AA6530">
              <w:rPr>
                <w:rFonts w:ascii="Times New Roman" w:hAnsi="Times New Roman" w:cs="Times New Roman"/>
                <w:spacing w:val="-2"/>
                <w:sz w:val="24"/>
                <w:szCs w:val="24"/>
                <w:lang w:val="sr-Cyrl-RS"/>
              </w:rPr>
              <w:t>сл</w:t>
            </w:r>
            <w:proofErr w:type="spellEnd"/>
            <w:r w:rsidRPr="00AA6530">
              <w:rPr>
                <w:rFonts w:ascii="Times New Roman" w:hAnsi="Times New Roman" w:cs="Times New Roman"/>
                <w:spacing w:val="-2"/>
                <w:sz w:val="24"/>
                <w:szCs w:val="24"/>
                <w:lang w:val="sr-Cyrl-RS"/>
              </w:rPr>
              <w:t>).</w:t>
            </w:r>
          </w:p>
          <w:p w14:paraId="1ECA3F5F" w14:textId="77777777" w:rsidR="003B1872" w:rsidRPr="00AA6530" w:rsidRDefault="003B1872" w:rsidP="002D319B">
            <w:pPr>
              <w:numPr>
                <w:ilvl w:val="0"/>
                <w:numId w:val="42"/>
              </w:numPr>
              <w:ind w:left="342"/>
              <w:rPr>
                <w:rFonts w:ascii="Times New Roman" w:hAnsi="Times New Roman" w:cs="Times New Roman"/>
                <w:spacing w:val="-4"/>
                <w:sz w:val="24"/>
                <w:szCs w:val="24"/>
                <w:lang w:val="sr-Cyrl-CS"/>
              </w:rPr>
            </w:pPr>
            <w:r w:rsidRPr="00AA6530">
              <w:rPr>
                <w:rFonts w:ascii="Times New Roman" w:hAnsi="Times New Roman" w:cs="Times New Roman"/>
                <w:sz w:val="24"/>
                <w:szCs w:val="24"/>
                <w:lang w:val="ru-RU"/>
              </w:rPr>
              <w:t>Представљање археолошког налазишта посетиоцима планирати преко површина за комуникацију типа пешачких стаза / издигнутих пасарела/рампи за усмерено кретање посетилаца дуж профила са проширењима за пешачко стајалиште на карактеристичним позицијама на локалитету.</w:t>
            </w:r>
          </w:p>
          <w:p w14:paraId="4FEDDB74" w14:textId="77777777" w:rsidR="003B1872" w:rsidRPr="00AA6530" w:rsidRDefault="003B1872" w:rsidP="002D319B">
            <w:pPr>
              <w:numPr>
                <w:ilvl w:val="0"/>
                <w:numId w:val="42"/>
              </w:numPr>
              <w:ind w:left="342"/>
              <w:rPr>
                <w:rFonts w:ascii="Times New Roman" w:hAnsi="Times New Roman" w:cs="Times New Roman"/>
                <w:sz w:val="24"/>
                <w:szCs w:val="24"/>
                <w:lang w:val="ru-RU"/>
              </w:rPr>
            </w:pPr>
            <w:r w:rsidRPr="00AA6530">
              <w:rPr>
                <w:rFonts w:ascii="Times New Roman" w:hAnsi="Times New Roman" w:cs="Times New Roman"/>
                <w:sz w:val="24"/>
                <w:szCs w:val="24"/>
                <w:lang w:val="ru-RU"/>
              </w:rPr>
              <w:t>Дуж пешачких стаза – пасарела/рампи планирати монтажно демонтажне засторе од платна у функцији заштите, делова археолошког налазишта и истраживача током археолошких истраживања, од различитих атмосферских утицаја (киша, прекоменрно осунчање...).</w:t>
            </w:r>
          </w:p>
          <w:p w14:paraId="7308D6F7" w14:textId="77777777" w:rsidR="003B1872" w:rsidRPr="00AA6530" w:rsidRDefault="003B1872" w:rsidP="002D319B">
            <w:pPr>
              <w:numPr>
                <w:ilvl w:val="0"/>
                <w:numId w:val="42"/>
              </w:numPr>
              <w:ind w:left="342"/>
              <w:rPr>
                <w:rFonts w:ascii="Times New Roman" w:hAnsi="Times New Roman" w:cs="Times New Roman"/>
                <w:spacing w:val="-4"/>
                <w:sz w:val="24"/>
                <w:szCs w:val="24"/>
                <w:lang w:val="sr-Cyrl-CS"/>
              </w:rPr>
            </w:pPr>
            <w:r w:rsidRPr="00AA6530">
              <w:rPr>
                <w:rFonts w:ascii="Times New Roman" w:hAnsi="Times New Roman" w:cs="Times New Roman"/>
                <w:sz w:val="24"/>
                <w:szCs w:val="24"/>
                <w:lang w:val="ru-RU"/>
              </w:rPr>
              <w:t>Експонати се могу постављати на целој површини археолошког налазишта и на слободним површинама између обалоутврде и вертикалних профила налазишта, у сарадњи са Републичким заводом за заштиту споменика културе.</w:t>
            </w:r>
            <w:bookmarkEnd w:id="42"/>
          </w:p>
        </w:tc>
      </w:tr>
      <w:tr w:rsidR="00AA6530" w:rsidRPr="00AA6530" w14:paraId="7A20716F" w14:textId="77777777" w:rsidTr="00671721">
        <w:tc>
          <w:tcPr>
            <w:tcW w:w="2988" w:type="dxa"/>
            <w:shd w:val="clear" w:color="auto" w:fill="auto"/>
          </w:tcPr>
          <w:p w14:paraId="69DE699A" w14:textId="77777777" w:rsidR="003B1872" w:rsidRPr="00AA6530" w:rsidRDefault="003B1872" w:rsidP="00A12514">
            <w:pPr>
              <w:jc w:val="left"/>
              <w:rPr>
                <w:rFonts w:ascii="Times New Roman" w:hAnsi="Times New Roman" w:cs="Times New Roman"/>
                <w:b/>
                <w:sz w:val="24"/>
                <w:szCs w:val="24"/>
                <w:lang w:val="sr-Cyrl-CS"/>
              </w:rPr>
            </w:pPr>
            <w:bookmarkStart w:id="43" w:name="_Hlk131157227"/>
            <w:r w:rsidRPr="00AA6530">
              <w:rPr>
                <w:rFonts w:ascii="Times New Roman" w:hAnsi="Times New Roman" w:cs="Times New Roman"/>
                <w:b/>
                <w:sz w:val="24"/>
                <w:szCs w:val="24"/>
                <w:lang w:val="sr-Cyrl-CS"/>
              </w:rPr>
              <w:lastRenderedPageBreak/>
              <w:t>решење паркирања</w:t>
            </w:r>
          </w:p>
        </w:tc>
        <w:tc>
          <w:tcPr>
            <w:tcW w:w="6750" w:type="dxa"/>
            <w:shd w:val="clear" w:color="auto" w:fill="auto"/>
          </w:tcPr>
          <w:p w14:paraId="14862AB0" w14:textId="77777777" w:rsidR="003B1872" w:rsidRPr="00AA6530" w:rsidRDefault="003B1872" w:rsidP="002D319B">
            <w:pPr>
              <w:numPr>
                <w:ilvl w:val="0"/>
                <w:numId w:val="42"/>
              </w:numPr>
              <w:ind w:left="342"/>
              <w:rPr>
                <w:rFonts w:ascii="Times New Roman" w:hAnsi="Times New Roman" w:cs="Times New Roman"/>
                <w:sz w:val="24"/>
                <w:szCs w:val="24"/>
                <w:lang w:val="ru-RU"/>
              </w:rPr>
            </w:pPr>
            <w:r w:rsidRPr="00AA6530">
              <w:rPr>
                <w:rFonts w:ascii="Times New Roman" w:hAnsi="Times New Roman" w:cs="Times New Roman"/>
                <w:sz w:val="24"/>
                <w:szCs w:val="24"/>
                <w:lang w:val="sr-Cyrl-CS"/>
              </w:rPr>
              <w:t xml:space="preserve">У оквиру грађевинске парцеле, са приступом из Улице Николе Пашића, дозвољено је формирање паркинг простора за потребе археолошког налазишта и интервентних возила са контролисаним приступом. Потребан број ПМ </w:t>
            </w:r>
            <w:r w:rsidRPr="00AA6530">
              <w:rPr>
                <w:rFonts w:ascii="Times New Roman" w:hAnsi="Times New Roman" w:cs="Times New Roman"/>
                <w:sz w:val="24"/>
                <w:szCs w:val="24"/>
                <w:lang w:val="ru-RU"/>
              </w:rPr>
              <w:t>дефинисаће се у сарадњи са Републичким заводом за заштиту споменика културе.</w:t>
            </w:r>
          </w:p>
        </w:tc>
      </w:tr>
      <w:tr w:rsidR="00AA6530" w:rsidRPr="00AA6530" w14:paraId="52526617" w14:textId="77777777" w:rsidTr="00671721">
        <w:trPr>
          <w:trHeight w:val="693"/>
        </w:trPr>
        <w:tc>
          <w:tcPr>
            <w:tcW w:w="2988" w:type="dxa"/>
            <w:shd w:val="clear" w:color="auto" w:fill="auto"/>
          </w:tcPr>
          <w:p w14:paraId="49ACA4D0"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услови за интерне саобраћајне површине</w:t>
            </w:r>
          </w:p>
          <w:p w14:paraId="7F3B9234" w14:textId="77777777" w:rsidR="003B1872" w:rsidRPr="00AA6530" w:rsidRDefault="003B1872" w:rsidP="00A12514">
            <w:pPr>
              <w:jc w:val="left"/>
              <w:rPr>
                <w:rFonts w:ascii="Times New Roman" w:hAnsi="Times New Roman" w:cs="Times New Roman"/>
                <w:b/>
                <w:sz w:val="24"/>
                <w:szCs w:val="24"/>
                <w:lang w:val="sr-Cyrl-CS"/>
              </w:rPr>
            </w:pPr>
          </w:p>
        </w:tc>
        <w:tc>
          <w:tcPr>
            <w:tcW w:w="6750" w:type="dxa"/>
            <w:shd w:val="clear" w:color="auto" w:fill="auto"/>
          </w:tcPr>
          <w:p w14:paraId="2B64E282" w14:textId="77777777" w:rsidR="003B1872" w:rsidRPr="00AA6530" w:rsidRDefault="003B1872" w:rsidP="002D319B">
            <w:pPr>
              <w:numPr>
                <w:ilvl w:val="0"/>
                <w:numId w:val="42"/>
              </w:numPr>
              <w:ind w:left="342"/>
              <w:rPr>
                <w:rFonts w:ascii="Times New Roman" w:hAnsi="Times New Roman" w:cs="Times New Roman"/>
                <w:sz w:val="24"/>
                <w:szCs w:val="24"/>
                <w:lang w:val="sr-Cyrl-CS"/>
              </w:rPr>
            </w:pPr>
            <w:proofErr w:type="spellStart"/>
            <w:r w:rsidRPr="00AA6530">
              <w:rPr>
                <w:rFonts w:ascii="Times New Roman" w:hAnsi="Times New Roman" w:cs="Times New Roman"/>
                <w:spacing w:val="-2"/>
                <w:sz w:val="24"/>
                <w:szCs w:val="24"/>
              </w:rPr>
              <w:t>Интерни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приступни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пут</w:t>
            </w:r>
            <w:proofErr w:type="spellEnd"/>
            <w:r w:rsidRPr="00AA6530">
              <w:rPr>
                <w:rFonts w:ascii="Times New Roman" w:hAnsi="Times New Roman" w:cs="Times New Roman"/>
                <w:spacing w:val="-2"/>
                <w:sz w:val="24"/>
                <w:szCs w:val="24"/>
              </w:rPr>
              <w:t xml:space="preserve"> у </w:t>
            </w:r>
            <w:proofErr w:type="spellStart"/>
            <w:r w:rsidRPr="00AA6530">
              <w:rPr>
                <w:rFonts w:ascii="Times New Roman" w:hAnsi="Times New Roman" w:cs="Times New Roman"/>
                <w:spacing w:val="-2"/>
                <w:sz w:val="24"/>
                <w:szCs w:val="24"/>
              </w:rPr>
              <w:t>оквиру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границе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парцеле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мора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имати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обострану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везу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јавне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саобраћајнице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ако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је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једносмеран</w:t>
            </w:r>
            <w:proofErr w:type="spellEnd"/>
            <w:r w:rsidRPr="00AA6530">
              <w:rPr>
                <w:rFonts w:ascii="Times New Roman" w:hAnsi="Times New Roman" w:cs="Times New Roman"/>
                <w:spacing w:val="-2"/>
                <w:sz w:val="24"/>
                <w:szCs w:val="24"/>
                <w:lang w:val="sr-Cyrl-RS"/>
              </w:rPr>
              <w:t>,</w:t>
            </w:r>
            <w:r w:rsidRPr="00AA6530">
              <w:rPr>
                <w:rFonts w:ascii="Times New Roman" w:hAnsi="Times New Roman" w:cs="Times New Roman"/>
                <w:spacing w:val="-2"/>
                <w:sz w:val="24"/>
                <w:szCs w:val="24"/>
              </w:rPr>
              <w:t xml:space="preserve"> а </w:t>
            </w:r>
            <w:proofErr w:type="spellStart"/>
            <w:r w:rsidRPr="00AA6530">
              <w:rPr>
                <w:rFonts w:ascii="Times New Roman" w:hAnsi="Times New Roman" w:cs="Times New Roman"/>
                <w:spacing w:val="-2"/>
                <w:sz w:val="24"/>
                <w:szCs w:val="24"/>
              </w:rPr>
              <w:t>ако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је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двосмеран</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слеп</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мора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имати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прописану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окретницу</w:t>
            </w:r>
            <w:proofErr w:type="spellEnd"/>
            <w:r w:rsidRPr="00AA6530">
              <w:rPr>
                <w:rFonts w:ascii="Times New Roman" w:hAnsi="Times New Roman" w:cs="Times New Roman"/>
                <w:spacing w:val="-2"/>
                <w:sz w:val="24"/>
                <w:szCs w:val="24"/>
              </w:rPr>
              <w:t>.</w:t>
            </w:r>
          </w:p>
          <w:p w14:paraId="58525464" w14:textId="77777777" w:rsidR="003B1872" w:rsidRPr="00AA6530" w:rsidRDefault="003B1872" w:rsidP="002D319B">
            <w:pPr>
              <w:numPr>
                <w:ilvl w:val="0"/>
                <w:numId w:val="42"/>
              </w:numPr>
              <w:ind w:left="342"/>
              <w:rPr>
                <w:rFonts w:ascii="Times New Roman" w:hAnsi="Times New Roman" w:cs="Times New Roman"/>
                <w:spacing w:val="-2"/>
                <w:sz w:val="24"/>
                <w:szCs w:val="24"/>
              </w:rPr>
            </w:pPr>
            <w:proofErr w:type="spellStart"/>
            <w:r w:rsidRPr="00AA6530">
              <w:rPr>
                <w:rFonts w:ascii="Times New Roman" w:hAnsi="Times New Roman" w:cs="Times New Roman"/>
                <w:spacing w:val="-2"/>
                <w:sz w:val="24"/>
                <w:szCs w:val="24"/>
              </w:rPr>
              <w:t>Интерне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саобраћајнице</w:t>
            </w:r>
            <w:proofErr w:type="spellEnd"/>
            <w:r w:rsidRPr="00AA6530">
              <w:rPr>
                <w:rFonts w:ascii="Times New Roman" w:hAnsi="Times New Roman" w:cs="Times New Roman"/>
                <w:spacing w:val="-2"/>
                <w:sz w:val="24"/>
                <w:szCs w:val="24"/>
              </w:rPr>
              <w:t xml:space="preserve">, у </w:t>
            </w:r>
            <w:proofErr w:type="spellStart"/>
            <w:r w:rsidRPr="00AA6530">
              <w:rPr>
                <w:rFonts w:ascii="Times New Roman" w:hAnsi="Times New Roman" w:cs="Times New Roman"/>
                <w:spacing w:val="-2"/>
                <w:sz w:val="24"/>
                <w:szCs w:val="24"/>
              </w:rPr>
              <w:t>оквиру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предметног</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подручја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планирати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као</w:t>
            </w:r>
            <w:proofErr w:type="spellEnd"/>
            <w:r w:rsidRPr="00AA6530">
              <w:rPr>
                <w:rFonts w:ascii="Times New Roman" w:hAnsi="Times New Roman" w:cs="Times New Roman"/>
                <w:spacing w:val="-2"/>
                <w:sz w:val="24"/>
                <w:szCs w:val="24"/>
              </w:rPr>
              <w:t>:</w:t>
            </w:r>
          </w:p>
          <w:p w14:paraId="697C5EE3" w14:textId="77777777" w:rsidR="003B1872" w:rsidRPr="00AA6530" w:rsidRDefault="003B1872" w:rsidP="002D319B">
            <w:pPr>
              <w:numPr>
                <w:ilvl w:val="0"/>
                <w:numId w:val="48"/>
              </w:numPr>
              <w:rPr>
                <w:rFonts w:ascii="Times New Roman" w:hAnsi="Times New Roman" w:cs="Times New Roman"/>
                <w:spacing w:val="-2"/>
                <w:sz w:val="24"/>
                <w:szCs w:val="24"/>
              </w:rPr>
            </w:pPr>
            <w:proofErr w:type="spellStart"/>
            <w:r w:rsidRPr="00AA6530">
              <w:rPr>
                <w:rFonts w:ascii="Times New Roman" w:hAnsi="Times New Roman" w:cs="Times New Roman"/>
                <w:spacing w:val="-2"/>
                <w:sz w:val="24"/>
                <w:szCs w:val="24"/>
              </w:rPr>
              <w:t>двосмерне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саобраћајнице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коловозом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минималне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ширине</w:t>
            </w:r>
            <w:proofErr w:type="spellEnd"/>
            <w:r w:rsidRPr="00AA6530">
              <w:rPr>
                <w:rFonts w:ascii="Times New Roman" w:hAnsi="Times New Roman" w:cs="Times New Roman"/>
                <w:spacing w:val="-2"/>
                <w:sz w:val="24"/>
                <w:szCs w:val="24"/>
              </w:rPr>
              <w:t xml:space="preserve"> 6,0m, </w:t>
            </w:r>
          </w:p>
          <w:p w14:paraId="63510D25" w14:textId="77777777" w:rsidR="003B1872" w:rsidRPr="00AA6530" w:rsidRDefault="003B1872" w:rsidP="002D319B">
            <w:pPr>
              <w:numPr>
                <w:ilvl w:val="0"/>
                <w:numId w:val="48"/>
              </w:numPr>
              <w:rPr>
                <w:rFonts w:ascii="Times New Roman" w:hAnsi="Times New Roman" w:cs="Times New Roman"/>
                <w:spacing w:val="-2"/>
                <w:sz w:val="24"/>
                <w:szCs w:val="24"/>
              </w:rPr>
            </w:pPr>
            <w:proofErr w:type="spellStart"/>
            <w:r w:rsidRPr="00AA6530">
              <w:rPr>
                <w:rFonts w:ascii="Times New Roman" w:hAnsi="Times New Roman" w:cs="Times New Roman"/>
                <w:spacing w:val="-2"/>
                <w:sz w:val="24"/>
                <w:szCs w:val="24"/>
              </w:rPr>
              <w:t>једносмерне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саобраћајнице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коловозом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минималне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ширине</w:t>
            </w:r>
            <w:proofErr w:type="spellEnd"/>
            <w:r w:rsidRPr="00AA6530">
              <w:rPr>
                <w:rFonts w:ascii="Times New Roman" w:hAnsi="Times New Roman" w:cs="Times New Roman"/>
                <w:spacing w:val="-2"/>
                <w:sz w:val="24"/>
                <w:szCs w:val="24"/>
              </w:rPr>
              <w:t xml:space="preserve"> 4,5m</w:t>
            </w:r>
            <w:r w:rsidRPr="00AA6530">
              <w:rPr>
                <w:rFonts w:ascii="Times New Roman" w:hAnsi="Times New Roman" w:cs="Times New Roman"/>
                <w:spacing w:val="-2"/>
                <w:sz w:val="24"/>
                <w:szCs w:val="24"/>
                <w:lang w:val="sr-Cyrl-RS"/>
              </w:rPr>
              <w:t>,</w:t>
            </w:r>
          </w:p>
          <w:p w14:paraId="377226C0" w14:textId="77777777" w:rsidR="003B1872" w:rsidRPr="00AA6530" w:rsidRDefault="003B1872" w:rsidP="002D319B">
            <w:pPr>
              <w:numPr>
                <w:ilvl w:val="0"/>
                <w:numId w:val="48"/>
              </w:numPr>
              <w:rPr>
                <w:rFonts w:ascii="Times New Roman" w:hAnsi="Times New Roman" w:cs="Times New Roman"/>
                <w:spacing w:val="-2"/>
                <w:sz w:val="24"/>
                <w:szCs w:val="24"/>
              </w:rPr>
            </w:pPr>
            <w:proofErr w:type="spellStart"/>
            <w:r w:rsidRPr="00AA6530">
              <w:rPr>
                <w:rFonts w:ascii="Times New Roman" w:hAnsi="Times New Roman" w:cs="Times New Roman"/>
                <w:spacing w:val="-2"/>
                <w:sz w:val="24"/>
                <w:szCs w:val="24"/>
              </w:rPr>
              <w:t>обострани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тротоар</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минималне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ширине</w:t>
            </w:r>
            <w:proofErr w:type="spellEnd"/>
            <w:r w:rsidRPr="00AA6530">
              <w:rPr>
                <w:rFonts w:ascii="Times New Roman" w:hAnsi="Times New Roman" w:cs="Times New Roman"/>
                <w:spacing w:val="-2"/>
                <w:sz w:val="24"/>
                <w:szCs w:val="24"/>
              </w:rPr>
              <w:t xml:space="preserve"> 1,5m.</w:t>
            </w:r>
          </w:p>
          <w:p w14:paraId="31455337" w14:textId="77777777" w:rsidR="003B1872" w:rsidRPr="00AA6530" w:rsidRDefault="003B1872" w:rsidP="002D319B">
            <w:pPr>
              <w:numPr>
                <w:ilvl w:val="0"/>
                <w:numId w:val="42"/>
              </w:numPr>
              <w:ind w:left="342"/>
              <w:rPr>
                <w:rFonts w:ascii="Times New Roman" w:hAnsi="Times New Roman" w:cs="Times New Roman"/>
                <w:sz w:val="24"/>
                <w:szCs w:val="24"/>
                <w:lang w:val="ru-RU"/>
              </w:rPr>
            </w:pPr>
            <w:proofErr w:type="spellStart"/>
            <w:r w:rsidRPr="00AA6530">
              <w:rPr>
                <w:rFonts w:ascii="Times New Roman" w:hAnsi="Times New Roman" w:cs="Times New Roman"/>
                <w:spacing w:val="-2"/>
                <w:sz w:val="24"/>
                <w:szCs w:val="24"/>
              </w:rPr>
              <w:t>Бициклистичке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стазе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планирати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мин.ширином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од</w:t>
            </w:r>
            <w:proofErr w:type="spellEnd"/>
            <w:r w:rsidRPr="00AA6530">
              <w:rPr>
                <w:rFonts w:ascii="Times New Roman" w:hAnsi="Times New Roman" w:cs="Times New Roman"/>
                <w:spacing w:val="-2"/>
                <w:sz w:val="24"/>
                <w:szCs w:val="24"/>
              </w:rPr>
              <w:t xml:space="preserve"> 1,1 m, </w:t>
            </w:r>
            <w:proofErr w:type="spellStart"/>
            <w:r w:rsidRPr="00AA6530">
              <w:rPr>
                <w:rFonts w:ascii="Times New Roman" w:hAnsi="Times New Roman" w:cs="Times New Roman"/>
                <w:spacing w:val="-2"/>
                <w:sz w:val="24"/>
                <w:szCs w:val="24"/>
              </w:rPr>
              <w:t>за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једносмерн</w:t>
            </w:r>
            <w:proofErr w:type="spellEnd"/>
            <w:r w:rsidRPr="00AA6530">
              <w:rPr>
                <w:rFonts w:ascii="Times New Roman" w:hAnsi="Times New Roman" w:cs="Times New Roman"/>
                <w:spacing w:val="-2"/>
                <w:sz w:val="24"/>
                <w:szCs w:val="24"/>
                <w:lang w:val="sr-Cyrl-RS"/>
              </w:rPr>
              <w:t>о</w:t>
            </w:r>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односно</w:t>
            </w:r>
            <w:proofErr w:type="spellEnd"/>
            <w:r w:rsidRPr="00AA6530">
              <w:rPr>
                <w:rFonts w:ascii="Times New Roman" w:hAnsi="Times New Roman" w:cs="Times New Roman"/>
                <w:spacing w:val="-2"/>
                <w:sz w:val="24"/>
                <w:szCs w:val="24"/>
              </w:rPr>
              <w:t xml:space="preserve"> 2,2 m </w:t>
            </w:r>
            <w:proofErr w:type="spellStart"/>
            <w:r w:rsidRPr="00AA6530">
              <w:rPr>
                <w:rFonts w:ascii="Times New Roman" w:hAnsi="Times New Roman" w:cs="Times New Roman"/>
                <w:spacing w:val="-2"/>
                <w:sz w:val="24"/>
                <w:szCs w:val="24"/>
              </w:rPr>
              <w:t>за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двосмерн</w:t>
            </w:r>
            <w:proofErr w:type="spellEnd"/>
            <w:r w:rsidRPr="00AA6530">
              <w:rPr>
                <w:rFonts w:ascii="Times New Roman" w:hAnsi="Times New Roman" w:cs="Times New Roman"/>
                <w:spacing w:val="-2"/>
                <w:sz w:val="24"/>
                <w:szCs w:val="24"/>
                <w:lang w:val="sr-Cyrl-RS"/>
              </w:rPr>
              <w:t>о кретање</w:t>
            </w:r>
            <w:r w:rsidRPr="00AA6530">
              <w:rPr>
                <w:rFonts w:ascii="Times New Roman" w:hAnsi="Times New Roman" w:cs="Times New Roman"/>
                <w:spacing w:val="-2"/>
                <w:sz w:val="24"/>
                <w:szCs w:val="24"/>
              </w:rPr>
              <w:t>.</w:t>
            </w:r>
            <w:r w:rsidRPr="00AA6530">
              <w:rPr>
                <w:rFonts w:ascii="Times New Roman" w:hAnsi="Times New Roman" w:cs="Times New Roman"/>
                <w:sz w:val="24"/>
                <w:szCs w:val="24"/>
                <w:lang w:val="sr-Cyrl-RS"/>
              </w:rPr>
              <w:t xml:space="preserve"> Потребно </w:t>
            </w:r>
            <w:r w:rsidRPr="00AA6530">
              <w:rPr>
                <w:rFonts w:ascii="Times New Roman" w:hAnsi="Times New Roman" w:cs="Times New Roman"/>
                <w:sz w:val="24"/>
                <w:szCs w:val="24"/>
                <w:lang w:val="sr-Cyrl-RS"/>
              </w:rPr>
              <w:lastRenderedPageBreak/>
              <w:t>је обезбедити слободан</w:t>
            </w:r>
            <w:r w:rsidRPr="00AA6530">
              <w:rPr>
                <w:rFonts w:ascii="Times New Roman" w:hAnsi="Times New Roman" w:cs="Times New Roman"/>
                <w:sz w:val="24"/>
                <w:szCs w:val="24"/>
                <w:lang w:val="sr-Latn-RS"/>
              </w:rPr>
              <w:t xml:space="preserve"> </w:t>
            </w:r>
            <w:r w:rsidRPr="00AA6530">
              <w:rPr>
                <w:rFonts w:ascii="Times New Roman" w:hAnsi="Times New Roman" w:cs="Times New Roman"/>
                <w:sz w:val="24"/>
                <w:szCs w:val="24"/>
                <w:lang w:val="ru-RU"/>
              </w:rPr>
              <w:t xml:space="preserve">профил бициклистичких стаза у висини од 2,5 </w:t>
            </w:r>
            <w:r w:rsidRPr="00AA6530">
              <w:rPr>
                <w:rFonts w:ascii="Times New Roman" w:hAnsi="Times New Roman" w:cs="Times New Roman"/>
                <w:sz w:val="24"/>
                <w:szCs w:val="24"/>
              </w:rPr>
              <w:t>m</w:t>
            </w:r>
            <w:r w:rsidRPr="00AA6530">
              <w:rPr>
                <w:rFonts w:ascii="Times New Roman" w:hAnsi="Times New Roman" w:cs="Times New Roman"/>
                <w:sz w:val="24"/>
                <w:szCs w:val="24"/>
                <w:lang w:val="ru-RU"/>
              </w:rPr>
              <w:t xml:space="preserve"> дуж целе површине стаза.</w:t>
            </w:r>
          </w:p>
          <w:p w14:paraId="4B96390D" w14:textId="77777777" w:rsidR="003B1872" w:rsidRPr="00AA6530" w:rsidRDefault="003B1872" w:rsidP="002D319B">
            <w:pPr>
              <w:numPr>
                <w:ilvl w:val="0"/>
                <w:numId w:val="42"/>
              </w:numPr>
              <w:ind w:left="342"/>
              <w:rPr>
                <w:rFonts w:ascii="Times New Roman" w:hAnsi="Times New Roman" w:cs="Times New Roman"/>
                <w:spacing w:val="-2"/>
                <w:sz w:val="24"/>
                <w:szCs w:val="24"/>
              </w:rPr>
            </w:pPr>
            <w:proofErr w:type="spellStart"/>
            <w:r w:rsidRPr="00AA6530">
              <w:rPr>
                <w:rFonts w:ascii="Times New Roman" w:hAnsi="Times New Roman" w:cs="Times New Roman"/>
                <w:spacing w:val="-2"/>
                <w:sz w:val="24"/>
                <w:szCs w:val="24"/>
              </w:rPr>
              <w:t>Колске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улазе</w:t>
            </w:r>
            <w:proofErr w:type="spellEnd"/>
            <w:r w:rsidRPr="00AA6530">
              <w:rPr>
                <w:rFonts w:ascii="Times New Roman" w:hAnsi="Times New Roman" w:cs="Times New Roman"/>
                <w:spacing w:val="-2"/>
                <w:sz w:val="24"/>
                <w:szCs w:val="24"/>
              </w:rPr>
              <w:t>/</w:t>
            </w:r>
            <w:proofErr w:type="spellStart"/>
            <w:r w:rsidRPr="00AA6530">
              <w:rPr>
                <w:rFonts w:ascii="Times New Roman" w:hAnsi="Times New Roman" w:cs="Times New Roman"/>
                <w:spacing w:val="-2"/>
                <w:sz w:val="24"/>
                <w:szCs w:val="24"/>
              </w:rPr>
              <w:t>излазе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поставити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безбедно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растојање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од</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раскрсница</w:t>
            </w:r>
            <w:proofErr w:type="spellEnd"/>
            <w:r w:rsidRPr="00AA6530">
              <w:rPr>
                <w:rFonts w:ascii="Times New Roman" w:hAnsi="Times New Roman" w:cs="Times New Roman"/>
                <w:spacing w:val="-2"/>
                <w:sz w:val="24"/>
                <w:szCs w:val="24"/>
              </w:rPr>
              <w:t>.</w:t>
            </w:r>
          </w:p>
          <w:p w14:paraId="5D1779EB" w14:textId="77777777" w:rsidR="003B1872" w:rsidRPr="00AA6530" w:rsidRDefault="003B1872" w:rsidP="002D319B">
            <w:pPr>
              <w:numPr>
                <w:ilvl w:val="0"/>
                <w:numId w:val="42"/>
              </w:numPr>
              <w:ind w:left="342"/>
              <w:rPr>
                <w:rFonts w:ascii="Times New Roman" w:hAnsi="Times New Roman" w:cs="Times New Roman"/>
                <w:spacing w:val="-2"/>
                <w:sz w:val="24"/>
                <w:szCs w:val="24"/>
              </w:rPr>
            </w:pPr>
            <w:proofErr w:type="spellStart"/>
            <w:r w:rsidRPr="00AA6530">
              <w:rPr>
                <w:rFonts w:ascii="Times New Roman" w:hAnsi="Times New Roman" w:cs="Times New Roman"/>
                <w:spacing w:val="-2"/>
                <w:sz w:val="24"/>
                <w:szCs w:val="24"/>
              </w:rPr>
              <w:t>Колске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приступе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димензионисати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тако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меродавно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возило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може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приступи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парцели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ходом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унапред</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без</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додатног</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маневрисања</w:t>
            </w:r>
            <w:proofErr w:type="spellEnd"/>
            <w:r w:rsidRPr="00AA6530">
              <w:rPr>
                <w:rFonts w:ascii="Times New Roman" w:hAnsi="Times New Roman" w:cs="Times New Roman"/>
                <w:spacing w:val="-2"/>
                <w:sz w:val="24"/>
                <w:szCs w:val="24"/>
              </w:rPr>
              <w:t>.</w:t>
            </w:r>
          </w:p>
          <w:p w14:paraId="68AD102C" w14:textId="77777777" w:rsidR="003B1872" w:rsidRPr="00AA6530" w:rsidRDefault="003B1872" w:rsidP="002D319B">
            <w:pPr>
              <w:numPr>
                <w:ilvl w:val="0"/>
                <w:numId w:val="42"/>
              </w:numPr>
              <w:ind w:left="342"/>
              <w:rPr>
                <w:rFonts w:ascii="Times New Roman" w:hAnsi="Times New Roman" w:cs="Times New Roman"/>
                <w:spacing w:val="-2"/>
                <w:sz w:val="24"/>
                <w:szCs w:val="24"/>
              </w:rPr>
            </w:pPr>
            <w:proofErr w:type="spellStart"/>
            <w:r w:rsidRPr="00AA6530">
              <w:rPr>
                <w:rFonts w:ascii="Times New Roman" w:hAnsi="Times New Roman" w:cs="Times New Roman"/>
                <w:spacing w:val="-2"/>
                <w:sz w:val="24"/>
                <w:szCs w:val="24"/>
              </w:rPr>
              <w:t>Пешачке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стазе</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прелазе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пројектовати</w:t>
            </w:r>
            <w:proofErr w:type="spellEnd"/>
            <w:r w:rsidRPr="00AA6530">
              <w:rPr>
                <w:rFonts w:ascii="Times New Roman" w:hAnsi="Times New Roman" w:cs="Times New Roman"/>
                <w:spacing w:val="-2"/>
                <w:sz w:val="24"/>
                <w:szCs w:val="24"/>
              </w:rPr>
              <w:t xml:space="preserve"> у </w:t>
            </w:r>
            <w:proofErr w:type="spellStart"/>
            <w:r w:rsidRPr="00AA6530">
              <w:rPr>
                <w:rFonts w:ascii="Times New Roman" w:hAnsi="Times New Roman" w:cs="Times New Roman"/>
                <w:spacing w:val="-2"/>
                <w:sz w:val="24"/>
                <w:szCs w:val="24"/>
              </w:rPr>
              <w:t>складу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Правилником</w:t>
            </w:r>
            <w:proofErr w:type="spellEnd"/>
            <w:r w:rsidRPr="00AA6530">
              <w:rPr>
                <w:rFonts w:ascii="Times New Roman" w:hAnsi="Times New Roman" w:cs="Times New Roman"/>
                <w:spacing w:val="-2"/>
                <w:sz w:val="24"/>
                <w:szCs w:val="24"/>
              </w:rPr>
              <w:t xml:space="preserve"> о </w:t>
            </w:r>
            <w:proofErr w:type="spellStart"/>
            <w:r w:rsidRPr="00AA6530">
              <w:rPr>
                <w:rFonts w:ascii="Times New Roman" w:hAnsi="Times New Roman" w:cs="Times New Roman"/>
                <w:spacing w:val="-2"/>
                <w:sz w:val="24"/>
                <w:szCs w:val="24"/>
              </w:rPr>
              <w:t>техничким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стандардима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планирања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пројектовања</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изградње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објеката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којима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осигурава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несметано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кретање</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приступ</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особама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инвалидитетом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деци</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старим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особама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Службени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гласник</w:t>
            </w:r>
            <w:proofErr w:type="spellEnd"/>
            <w:r w:rsidRPr="00AA6530">
              <w:rPr>
                <w:rFonts w:ascii="Times New Roman" w:hAnsi="Times New Roman" w:cs="Times New Roman"/>
                <w:spacing w:val="-2"/>
                <w:sz w:val="24"/>
                <w:szCs w:val="24"/>
              </w:rPr>
              <w:t xml:space="preserve"> РС</w:t>
            </w:r>
            <w:r w:rsidRPr="00AA6530">
              <w:rPr>
                <w:rFonts w:ascii="Times New Roman" w:hAnsi="Times New Roman" w:cs="Times New Roman"/>
                <w:spacing w:val="-2"/>
                <w:sz w:val="24"/>
                <w:szCs w:val="24"/>
                <w:lang w:val="sr-Cyrl-RS"/>
              </w:rPr>
              <w:t xml:space="preserve"> </w:t>
            </w:r>
            <w:r w:rsidRPr="00AA6530">
              <w:rPr>
                <w:rFonts w:ascii="Times New Roman" w:hAnsi="Times New Roman" w:cs="Times New Roman"/>
                <w:spacing w:val="-2"/>
                <w:sz w:val="24"/>
                <w:szCs w:val="24"/>
              </w:rPr>
              <w:t>“, бр.22/15).</w:t>
            </w:r>
          </w:p>
        </w:tc>
      </w:tr>
      <w:tr w:rsidR="00AA6530" w:rsidRPr="00AA6530" w14:paraId="2D9A5810" w14:textId="77777777" w:rsidTr="00671721">
        <w:tc>
          <w:tcPr>
            <w:tcW w:w="2988" w:type="dxa"/>
            <w:shd w:val="clear" w:color="auto" w:fill="auto"/>
          </w:tcPr>
          <w:p w14:paraId="3E234EBB"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lastRenderedPageBreak/>
              <w:t>архитектонско обликовање</w:t>
            </w:r>
          </w:p>
        </w:tc>
        <w:tc>
          <w:tcPr>
            <w:tcW w:w="6750" w:type="dxa"/>
            <w:shd w:val="clear" w:color="auto" w:fill="auto"/>
          </w:tcPr>
          <w:p w14:paraId="6B90359F" w14:textId="77777777" w:rsidR="003B1872" w:rsidRPr="00AA6530" w:rsidRDefault="003B1872" w:rsidP="002D319B">
            <w:pPr>
              <w:numPr>
                <w:ilvl w:val="0"/>
                <w:numId w:val="42"/>
              </w:numPr>
              <w:ind w:left="342"/>
              <w:contextualSpacing/>
              <w:rPr>
                <w:rFonts w:ascii="Times New Roman" w:hAnsi="Times New Roman" w:cs="Times New Roman"/>
                <w:sz w:val="24"/>
                <w:szCs w:val="24"/>
                <w:lang w:val="ru-RU"/>
              </w:rPr>
            </w:pPr>
            <w:r w:rsidRPr="00AA6530">
              <w:rPr>
                <w:rFonts w:ascii="Times New Roman" w:hAnsi="Times New Roman" w:cs="Times New Roman"/>
                <w:sz w:val="24"/>
                <w:szCs w:val="24"/>
                <w:lang w:val="sr-Cyrl-RS" w:eastAsia="sr-Latn-RS"/>
              </w:rPr>
              <w:t>Монтажни објекти својим габаритом, волуменом и спољашњом обрадом не смеју да конкуришу простору археолошког налазишта.</w:t>
            </w:r>
          </w:p>
          <w:p w14:paraId="5E7C7FCD" w14:textId="0574BD37" w:rsidR="0066493C" w:rsidRPr="00AA6530" w:rsidRDefault="0066493C" w:rsidP="0066493C">
            <w:pPr>
              <w:pStyle w:val="ListParagraph"/>
              <w:numPr>
                <w:ilvl w:val="0"/>
                <w:numId w:val="42"/>
              </w:numPr>
              <w:ind w:left="342"/>
              <w:rPr>
                <w:rFonts w:ascii="Times New Roman" w:hAnsi="Times New Roman"/>
                <w:spacing w:val="-2"/>
                <w:sz w:val="24"/>
                <w:szCs w:val="24"/>
              </w:rPr>
            </w:pPr>
            <w:r w:rsidRPr="00AA6530">
              <w:rPr>
                <w:rFonts w:ascii="Times New Roman" w:hAnsi="Times New Roman"/>
                <w:spacing w:val="-2"/>
                <w:sz w:val="24"/>
                <w:szCs w:val="24"/>
                <w:lang w:val="sr-Cyrl-RS"/>
              </w:rPr>
              <w:t>Монтажне објекте планирати као низ модуларних, лако монтажних елемената, прилагодљиве величине у зависности од потреба истраживача које се могу делимично затворити за радне просторе (кафе кухиња, санитарни блок, приручни магацин, радионица и сл.).</w:t>
            </w:r>
          </w:p>
          <w:p w14:paraId="1665FEDD" w14:textId="77777777" w:rsidR="003B1872" w:rsidRPr="00AA6530" w:rsidRDefault="003B1872" w:rsidP="002D319B">
            <w:pPr>
              <w:numPr>
                <w:ilvl w:val="0"/>
                <w:numId w:val="42"/>
              </w:numPr>
              <w:ind w:left="342"/>
              <w:contextualSpacing/>
              <w:rPr>
                <w:rFonts w:ascii="Times New Roman" w:hAnsi="Times New Roman" w:cs="Times New Roman"/>
                <w:sz w:val="24"/>
                <w:szCs w:val="24"/>
                <w:lang w:val="sr-Cyrl-RS" w:eastAsia="sr-Latn-RS"/>
              </w:rPr>
            </w:pPr>
            <w:r w:rsidRPr="00AA6530">
              <w:rPr>
                <w:rFonts w:ascii="Times New Roman" w:hAnsi="Times New Roman" w:cs="Times New Roman"/>
                <w:sz w:val="24"/>
                <w:szCs w:val="24"/>
                <w:lang w:val="sr-Cyrl-RS" w:eastAsia="sr-Latn-RS"/>
              </w:rPr>
              <w:t>Обликовање монтажних објеката и елемената у функцији истраживања, презентације и заштите археолошког налазишта конципирати на начин да обезбеди високи ниво у третману заштите културног наслеђа и афирмацију савремених тенденција у архитектури.</w:t>
            </w:r>
          </w:p>
          <w:p w14:paraId="61EF1F8D" w14:textId="77777777" w:rsidR="003B1872" w:rsidRPr="00AA6530" w:rsidRDefault="003B1872" w:rsidP="002D319B">
            <w:pPr>
              <w:numPr>
                <w:ilvl w:val="0"/>
                <w:numId w:val="42"/>
              </w:numPr>
              <w:ind w:left="342"/>
              <w:contextualSpacing/>
              <w:rPr>
                <w:rFonts w:ascii="Times New Roman" w:hAnsi="Times New Roman" w:cs="Times New Roman"/>
                <w:sz w:val="24"/>
                <w:szCs w:val="24"/>
                <w:lang w:val="ru-RU"/>
              </w:rPr>
            </w:pPr>
            <w:r w:rsidRPr="00AA6530">
              <w:rPr>
                <w:rFonts w:ascii="Times New Roman" w:hAnsi="Times New Roman" w:cs="Times New Roman"/>
                <w:sz w:val="24"/>
                <w:szCs w:val="24"/>
                <w:lang w:val="sr-Cyrl-RS" w:eastAsia="sr-Latn-RS"/>
              </w:rPr>
              <w:t xml:space="preserve">Тип и врста монтажних објеката у погледу архитектонског обликовања </w:t>
            </w:r>
            <w:r w:rsidRPr="00AA6530">
              <w:rPr>
                <w:rFonts w:ascii="Times New Roman" w:hAnsi="Times New Roman" w:cs="Times New Roman"/>
                <w:sz w:val="24"/>
                <w:szCs w:val="24"/>
                <w:lang w:val="ru-RU"/>
              </w:rPr>
              <w:t>дефинисаће се у сарадњи са Републичким заводом за заштиту споменика културе.</w:t>
            </w:r>
          </w:p>
        </w:tc>
      </w:tr>
      <w:bookmarkEnd w:id="43"/>
      <w:tr w:rsidR="00AA6530" w:rsidRPr="00AA6530" w14:paraId="1A4DA846" w14:textId="77777777" w:rsidTr="00671721">
        <w:tc>
          <w:tcPr>
            <w:tcW w:w="2988" w:type="dxa"/>
            <w:shd w:val="clear" w:color="auto" w:fill="auto"/>
          </w:tcPr>
          <w:p w14:paraId="1531309C"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услови за ограђивање парцеле</w:t>
            </w:r>
          </w:p>
        </w:tc>
        <w:tc>
          <w:tcPr>
            <w:tcW w:w="6750" w:type="dxa"/>
            <w:shd w:val="clear" w:color="auto" w:fill="auto"/>
          </w:tcPr>
          <w:p w14:paraId="1B229F80" w14:textId="77777777" w:rsidR="003B1872" w:rsidRPr="00AA6530" w:rsidRDefault="003B1872" w:rsidP="002D319B">
            <w:pPr>
              <w:numPr>
                <w:ilvl w:val="0"/>
                <w:numId w:val="42"/>
              </w:numPr>
              <w:ind w:left="342"/>
              <w:rPr>
                <w:rFonts w:ascii="Times New Roman" w:hAnsi="Times New Roman" w:cs="Times New Roman"/>
                <w:sz w:val="24"/>
                <w:szCs w:val="24"/>
                <w:lang w:val="ru-RU"/>
              </w:rPr>
            </w:pPr>
            <w:r w:rsidRPr="00AA6530">
              <w:rPr>
                <w:rFonts w:ascii="Times New Roman" w:hAnsi="Times New Roman" w:cs="Times New Roman"/>
                <w:sz w:val="24"/>
                <w:szCs w:val="24"/>
                <w:lang w:val="ru-RU"/>
              </w:rPr>
              <w:t>Дозвољено је ограђивање, начин и услови дефинисаће се у сарадњи са Републичким заводом за заштиту споменика културе.</w:t>
            </w:r>
          </w:p>
        </w:tc>
      </w:tr>
      <w:tr w:rsidR="00B91009" w:rsidRPr="00AA6530" w14:paraId="45C08D68" w14:textId="77777777" w:rsidTr="00671721">
        <w:tc>
          <w:tcPr>
            <w:tcW w:w="2988" w:type="dxa"/>
            <w:shd w:val="clear" w:color="auto" w:fill="auto"/>
          </w:tcPr>
          <w:p w14:paraId="303D56CE"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 xml:space="preserve">минимални степен опремљености комуналном инфраструктуром </w:t>
            </w:r>
          </w:p>
        </w:tc>
        <w:tc>
          <w:tcPr>
            <w:tcW w:w="6750" w:type="dxa"/>
            <w:shd w:val="clear" w:color="auto" w:fill="auto"/>
          </w:tcPr>
          <w:p w14:paraId="3C37DA5A" w14:textId="77777777" w:rsidR="003B1872" w:rsidRPr="00AA6530" w:rsidRDefault="003B1872" w:rsidP="002D319B">
            <w:pPr>
              <w:numPr>
                <w:ilvl w:val="0"/>
                <w:numId w:val="42"/>
              </w:numPr>
              <w:ind w:left="342"/>
              <w:rPr>
                <w:rFonts w:ascii="Times New Roman" w:hAnsi="Times New Roman" w:cs="Times New Roman"/>
                <w:sz w:val="24"/>
                <w:szCs w:val="24"/>
                <w:lang w:val="sr-Cyrl-CS"/>
              </w:rPr>
            </w:pPr>
            <w:r w:rsidRPr="00AA6530">
              <w:rPr>
                <w:rFonts w:ascii="Times New Roman" w:hAnsi="Times New Roman" w:cs="Times New Roman"/>
                <w:sz w:val="24"/>
                <w:szCs w:val="24"/>
                <w:lang w:val="sr-Cyrl-CS"/>
              </w:rPr>
              <w:t>Прикључак на водоводну и канализациону мрежу, електричну енергију, телекомуникациону мрежу, гасоводну мрежу или други алтернативни извор енергије.</w:t>
            </w:r>
          </w:p>
        </w:tc>
      </w:tr>
      <w:bookmarkEnd w:id="39"/>
    </w:tbl>
    <w:p w14:paraId="06FD990A" w14:textId="77777777" w:rsidR="003B1872" w:rsidRPr="00AA6530" w:rsidRDefault="003B1872" w:rsidP="00A12514">
      <w:pPr>
        <w:widowControl w:val="0"/>
        <w:rPr>
          <w:rFonts w:ascii="Times New Roman" w:hAnsi="Times New Roman" w:cs="Times New Roman"/>
          <w:i/>
          <w:spacing w:val="-4"/>
          <w:sz w:val="24"/>
          <w:szCs w:val="24"/>
          <w:lang w:val="ru-RU"/>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8"/>
        <w:gridCol w:w="6750"/>
      </w:tblGrid>
      <w:tr w:rsidR="00AA6530" w:rsidRPr="00AA6530" w14:paraId="65E99487" w14:textId="77777777" w:rsidTr="00671721">
        <w:tc>
          <w:tcPr>
            <w:tcW w:w="9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E64B74" w14:textId="77777777" w:rsidR="003B1872" w:rsidRPr="00AA6530" w:rsidRDefault="003B1872" w:rsidP="00A12514">
            <w:pPr>
              <w:ind w:firstLine="720"/>
              <w:rPr>
                <w:rFonts w:ascii="Times New Roman" w:hAnsi="Times New Roman" w:cs="Times New Roman"/>
                <w:b/>
                <w:sz w:val="24"/>
                <w:szCs w:val="24"/>
                <w:lang w:val="sr-Cyrl-CS"/>
              </w:rPr>
            </w:pPr>
            <w:bookmarkStart w:id="44" w:name="_Hlk131087142"/>
            <w:bookmarkStart w:id="45" w:name="_Hlk131003931"/>
            <w:r w:rsidRPr="00AA6530">
              <w:rPr>
                <w:rFonts w:ascii="Times New Roman" w:hAnsi="Times New Roman" w:cs="Times New Roman"/>
                <w:b/>
                <w:sz w:val="24"/>
                <w:szCs w:val="24"/>
                <w:lang w:val="sr-Cyrl-CS"/>
              </w:rPr>
              <w:t>Заштитни зелени појас на површинама резервисаним за истраживање Ј9</w:t>
            </w:r>
          </w:p>
        </w:tc>
      </w:tr>
      <w:tr w:rsidR="00AA6530" w:rsidRPr="00AA6530" w14:paraId="41588FA5" w14:textId="77777777" w:rsidTr="00671721">
        <w:trPr>
          <w:trHeight w:val="260"/>
        </w:trPr>
        <w:tc>
          <w:tcPr>
            <w:tcW w:w="2988" w:type="dxa"/>
            <w:shd w:val="clear" w:color="auto" w:fill="auto"/>
          </w:tcPr>
          <w:p w14:paraId="4CF3F4C1"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 xml:space="preserve">ознака </w:t>
            </w:r>
            <w:proofErr w:type="spellStart"/>
            <w:r w:rsidRPr="00AA6530">
              <w:rPr>
                <w:rFonts w:ascii="Times New Roman" w:hAnsi="Times New Roman" w:cs="Times New Roman"/>
                <w:b/>
                <w:sz w:val="24"/>
                <w:szCs w:val="24"/>
                <w:lang w:val="sr-Cyrl-CS"/>
              </w:rPr>
              <w:t>подцелине</w:t>
            </w:r>
            <w:proofErr w:type="spellEnd"/>
          </w:p>
        </w:tc>
        <w:tc>
          <w:tcPr>
            <w:tcW w:w="6750" w:type="dxa"/>
            <w:shd w:val="clear" w:color="auto" w:fill="auto"/>
          </w:tcPr>
          <w:p w14:paraId="460177AA" w14:textId="77777777" w:rsidR="003B1872" w:rsidRPr="00AA6530" w:rsidRDefault="003B1872" w:rsidP="002D319B">
            <w:pPr>
              <w:numPr>
                <w:ilvl w:val="0"/>
                <w:numId w:val="43"/>
              </w:numPr>
              <w:autoSpaceDE w:val="0"/>
              <w:autoSpaceDN w:val="0"/>
              <w:adjustRightInd w:val="0"/>
              <w:ind w:left="342"/>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1а</w:t>
            </w:r>
          </w:p>
        </w:tc>
      </w:tr>
      <w:tr w:rsidR="00AA6530" w:rsidRPr="00AA6530" w14:paraId="59E709DF" w14:textId="77777777" w:rsidTr="00671721">
        <w:trPr>
          <w:trHeight w:val="260"/>
        </w:trPr>
        <w:tc>
          <w:tcPr>
            <w:tcW w:w="2988" w:type="dxa"/>
            <w:shd w:val="clear" w:color="auto" w:fill="auto"/>
          </w:tcPr>
          <w:p w14:paraId="7D8B9371"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грађевинске парцеле</w:t>
            </w:r>
          </w:p>
        </w:tc>
        <w:tc>
          <w:tcPr>
            <w:tcW w:w="6750" w:type="dxa"/>
            <w:shd w:val="clear" w:color="auto" w:fill="auto"/>
          </w:tcPr>
          <w:p w14:paraId="6EA44278" w14:textId="77777777" w:rsidR="003B1872" w:rsidRPr="00AA6530" w:rsidRDefault="003B1872" w:rsidP="002D319B">
            <w:pPr>
              <w:numPr>
                <w:ilvl w:val="0"/>
                <w:numId w:val="43"/>
              </w:numPr>
              <w:autoSpaceDE w:val="0"/>
              <w:autoSpaceDN w:val="0"/>
              <w:adjustRightInd w:val="0"/>
              <w:ind w:left="342"/>
              <w:rPr>
                <w:rFonts w:ascii="Times New Roman" w:hAnsi="Times New Roman" w:cs="Times New Roman"/>
                <w:bCs/>
                <w:sz w:val="24"/>
                <w:szCs w:val="24"/>
                <w:lang w:val="sr-Cyrl-CS"/>
              </w:rPr>
            </w:pPr>
            <w:r w:rsidRPr="00AA6530">
              <w:rPr>
                <w:rFonts w:ascii="Times New Roman" w:hAnsi="Times New Roman" w:cs="Times New Roman"/>
                <w:b/>
                <w:sz w:val="24"/>
                <w:szCs w:val="24"/>
                <w:lang w:val="sr-Cyrl-CS"/>
              </w:rPr>
              <w:t>Ј9.3,</w:t>
            </w:r>
            <w:r w:rsidRPr="00AA6530">
              <w:rPr>
                <w:rFonts w:ascii="Times New Roman" w:hAnsi="Times New Roman" w:cs="Times New Roman"/>
                <w:bCs/>
                <w:sz w:val="24"/>
                <w:szCs w:val="24"/>
                <w:lang w:val="sr-Cyrl-CS"/>
              </w:rPr>
              <w:t xml:space="preserve">  оријентационе </w:t>
            </w:r>
            <w:proofErr w:type="spellStart"/>
            <w:r w:rsidRPr="00AA6530">
              <w:rPr>
                <w:rFonts w:ascii="Times New Roman" w:hAnsi="Times New Roman" w:cs="Times New Roman"/>
                <w:bCs/>
                <w:sz w:val="24"/>
                <w:szCs w:val="24"/>
                <w:lang w:val="sr-Cyrl-CS"/>
              </w:rPr>
              <w:t>провршине</w:t>
            </w:r>
            <w:proofErr w:type="spellEnd"/>
            <w:r w:rsidRPr="00AA6530">
              <w:rPr>
                <w:rFonts w:ascii="Times New Roman" w:hAnsi="Times New Roman" w:cs="Times New Roman"/>
                <w:bCs/>
                <w:sz w:val="24"/>
                <w:szCs w:val="24"/>
                <w:lang w:val="sr-Cyrl-CS"/>
              </w:rPr>
              <w:t xml:space="preserve"> од око 3918 m</w:t>
            </w:r>
            <w:r w:rsidRPr="00AA6530">
              <w:rPr>
                <w:rFonts w:ascii="Times New Roman" w:hAnsi="Times New Roman" w:cs="Times New Roman"/>
                <w:bCs/>
                <w:sz w:val="24"/>
                <w:szCs w:val="24"/>
                <w:vertAlign w:val="superscript"/>
                <w:lang w:val="sr-Cyrl-CS"/>
              </w:rPr>
              <w:t>2</w:t>
            </w:r>
            <w:r w:rsidRPr="00AA6530">
              <w:rPr>
                <w:rFonts w:ascii="Times New Roman" w:hAnsi="Times New Roman" w:cs="Times New Roman"/>
                <w:bCs/>
                <w:sz w:val="24"/>
                <w:szCs w:val="24"/>
                <w:lang w:val="sr-Cyrl-CS"/>
              </w:rPr>
              <w:t xml:space="preserve">, </w:t>
            </w:r>
          </w:p>
          <w:p w14:paraId="2E96EF81" w14:textId="77777777" w:rsidR="003B1872" w:rsidRPr="00AA6530" w:rsidRDefault="003B1872" w:rsidP="002D319B">
            <w:pPr>
              <w:numPr>
                <w:ilvl w:val="0"/>
                <w:numId w:val="43"/>
              </w:numPr>
              <w:autoSpaceDE w:val="0"/>
              <w:autoSpaceDN w:val="0"/>
              <w:adjustRightInd w:val="0"/>
              <w:ind w:left="342"/>
              <w:rPr>
                <w:rFonts w:ascii="Times New Roman" w:hAnsi="Times New Roman" w:cs="Times New Roman"/>
                <w:bCs/>
                <w:sz w:val="24"/>
                <w:szCs w:val="24"/>
                <w:lang w:val="sr-Cyrl-CS"/>
              </w:rPr>
            </w:pPr>
            <w:r w:rsidRPr="00AA6530">
              <w:rPr>
                <w:rFonts w:ascii="Times New Roman" w:hAnsi="Times New Roman" w:cs="Times New Roman"/>
                <w:b/>
                <w:sz w:val="24"/>
                <w:szCs w:val="24"/>
                <w:lang w:val="sr-Cyrl-CS"/>
              </w:rPr>
              <w:t>Ј9.4.1,</w:t>
            </w:r>
            <w:r w:rsidRPr="00AA6530">
              <w:rPr>
                <w:rFonts w:ascii="Times New Roman" w:hAnsi="Times New Roman" w:cs="Times New Roman"/>
                <w:bCs/>
                <w:sz w:val="24"/>
                <w:szCs w:val="24"/>
                <w:lang w:val="sr-Cyrl-CS"/>
              </w:rPr>
              <w:t xml:space="preserve">  оријентационе </w:t>
            </w:r>
            <w:proofErr w:type="spellStart"/>
            <w:r w:rsidRPr="00AA6530">
              <w:rPr>
                <w:rFonts w:ascii="Times New Roman" w:hAnsi="Times New Roman" w:cs="Times New Roman"/>
                <w:bCs/>
                <w:sz w:val="24"/>
                <w:szCs w:val="24"/>
                <w:lang w:val="sr-Cyrl-CS"/>
              </w:rPr>
              <w:t>провршине</w:t>
            </w:r>
            <w:proofErr w:type="spellEnd"/>
            <w:r w:rsidRPr="00AA6530">
              <w:rPr>
                <w:rFonts w:ascii="Times New Roman" w:hAnsi="Times New Roman" w:cs="Times New Roman"/>
                <w:bCs/>
                <w:sz w:val="24"/>
                <w:szCs w:val="24"/>
                <w:lang w:val="sr-Cyrl-CS"/>
              </w:rPr>
              <w:t xml:space="preserve"> од око 10271,7 m</w:t>
            </w:r>
            <w:r w:rsidRPr="00AA6530">
              <w:rPr>
                <w:rFonts w:ascii="Times New Roman" w:hAnsi="Times New Roman" w:cs="Times New Roman"/>
                <w:bCs/>
                <w:sz w:val="24"/>
                <w:szCs w:val="24"/>
                <w:vertAlign w:val="superscript"/>
                <w:lang w:val="sr-Cyrl-CS"/>
              </w:rPr>
              <w:t>2</w:t>
            </w:r>
            <w:r w:rsidRPr="00AA6530">
              <w:rPr>
                <w:rFonts w:ascii="Times New Roman" w:hAnsi="Times New Roman" w:cs="Times New Roman"/>
                <w:bCs/>
                <w:sz w:val="24"/>
                <w:szCs w:val="24"/>
                <w:lang w:val="sr-Cyrl-CS"/>
              </w:rPr>
              <w:t xml:space="preserve">, </w:t>
            </w:r>
          </w:p>
          <w:p w14:paraId="6F6EEFB8" w14:textId="77777777" w:rsidR="003B1872" w:rsidRPr="00AA6530" w:rsidRDefault="003B1872" w:rsidP="002D319B">
            <w:pPr>
              <w:numPr>
                <w:ilvl w:val="0"/>
                <w:numId w:val="43"/>
              </w:numPr>
              <w:autoSpaceDE w:val="0"/>
              <w:autoSpaceDN w:val="0"/>
              <w:adjustRightInd w:val="0"/>
              <w:ind w:left="342"/>
              <w:rPr>
                <w:rFonts w:ascii="Times New Roman" w:hAnsi="Times New Roman" w:cs="Times New Roman"/>
                <w:bCs/>
                <w:sz w:val="24"/>
                <w:szCs w:val="24"/>
                <w:lang w:val="sr-Cyrl-CS"/>
              </w:rPr>
            </w:pPr>
            <w:r w:rsidRPr="00AA6530">
              <w:rPr>
                <w:rFonts w:ascii="Times New Roman" w:hAnsi="Times New Roman" w:cs="Times New Roman"/>
                <w:b/>
                <w:sz w:val="24"/>
                <w:szCs w:val="24"/>
                <w:lang w:val="sr-Cyrl-CS"/>
              </w:rPr>
              <w:t>Ј9.4.2</w:t>
            </w:r>
            <w:r w:rsidRPr="00AA6530">
              <w:rPr>
                <w:rFonts w:ascii="Times New Roman" w:hAnsi="Times New Roman" w:cs="Times New Roman"/>
                <w:bCs/>
                <w:sz w:val="24"/>
                <w:szCs w:val="24"/>
                <w:lang w:val="sr-Cyrl-CS"/>
              </w:rPr>
              <w:t xml:space="preserve"> , оријентационе </w:t>
            </w:r>
            <w:proofErr w:type="spellStart"/>
            <w:r w:rsidRPr="00AA6530">
              <w:rPr>
                <w:rFonts w:ascii="Times New Roman" w:hAnsi="Times New Roman" w:cs="Times New Roman"/>
                <w:bCs/>
                <w:sz w:val="24"/>
                <w:szCs w:val="24"/>
                <w:lang w:val="sr-Cyrl-CS"/>
              </w:rPr>
              <w:t>провршине</w:t>
            </w:r>
            <w:proofErr w:type="spellEnd"/>
            <w:r w:rsidRPr="00AA6530">
              <w:rPr>
                <w:rFonts w:ascii="Times New Roman" w:hAnsi="Times New Roman" w:cs="Times New Roman"/>
                <w:bCs/>
                <w:sz w:val="24"/>
                <w:szCs w:val="24"/>
                <w:lang w:val="sr-Cyrl-CS"/>
              </w:rPr>
              <w:t xml:space="preserve"> од око 6969,8 m</w:t>
            </w:r>
            <w:r w:rsidRPr="00AA6530">
              <w:rPr>
                <w:rFonts w:ascii="Times New Roman" w:hAnsi="Times New Roman" w:cs="Times New Roman"/>
                <w:bCs/>
                <w:sz w:val="24"/>
                <w:szCs w:val="24"/>
                <w:vertAlign w:val="superscript"/>
                <w:lang w:val="sr-Cyrl-CS"/>
              </w:rPr>
              <w:t>2</w:t>
            </w:r>
            <w:r w:rsidRPr="00AA6530">
              <w:rPr>
                <w:rFonts w:ascii="Times New Roman" w:hAnsi="Times New Roman" w:cs="Times New Roman"/>
                <w:bCs/>
                <w:sz w:val="24"/>
                <w:szCs w:val="24"/>
                <w:lang w:val="sr-Cyrl-CS"/>
              </w:rPr>
              <w:t xml:space="preserve">, </w:t>
            </w:r>
          </w:p>
          <w:p w14:paraId="0DEF471B" w14:textId="77777777" w:rsidR="003B1872" w:rsidRPr="00AA6530" w:rsidRDefault="003B1872" w:rsidP="002D319B">
            <w:pPr>
              <w:numPr>
                <w:ilvl w:val="0"/>
                <w:numId w:val="43"/>
              </w:numPr>
              <w:autoSpaceDE w:val="0"/>
              <w:autoSpaceDN w:val="0"/>
              <w:adjustRightInd w:val="0"/>
              <w:ind w:left="342"/>
              <w:rPr>
                <w:rFonts w:ascii="Times New Roman" w:hAnsi="Times New Roman" w:cs="Times New Roman"/>
                <w:bCs/>
                <w:sz w:val="24"/>
                <w:szCs w:val="24"/>
                <w:lang w:val="sr-Cyrl-CS"/>
              </w:rPr>
            </w:pPr>
            <w:r w:rsidRPr="00AA6530">
              <w:rPr>
                <w:rFonts w:ascii="Times New Roman" w:hAnsi="Times New Roman" w:cs="Times New Roman"/>
                <w:b/>
                <w:sz w:val="24"/>
                <w:szCs w:val="24"/>
                <w:lang w:val="sr-Cyrl-CS"/>
              </w:rPr>
              <w:t>Ј9.5,</w:t>
            </w:r>
            <w:r w:rsidRPr="00AA6530">
              <w:rPr>
                <w:rFonts w:ascii="Times New Roman" w:hAnsi="Times New Roman" w:cs="Times New Roman"/>
                <w:bCs/>
                <w:sz w:val="24"/>
                <w:szCs w:val="24"/>
                <w:lang w:val="sr-Cyrl-CS"/>
              </w:rPr>
              <w:t xml:space="preserve">  оријентационе </w:t>
            </w:r>
            <w:proofErr w:type="spellStart"/>
            <w:r w:rsidRPr="00AA6530">
              <w:rPr>
                <w:rFonts w:ascii="Times New Roman" w:hAnsi="Times New Roman" w:cs="Times New Roman"/>
                <w:bCs/>
                <w:sz w:val="24"/>
                <w:szCs w:val="24"/>
                <w:lang w:val="sr-Cyrl-CS"/>
              </w:rPr>
              <w:t>провршине</w:t>
            </w:r>
            <w:proofErr w:type="spellEnd"/>
            <w:r w:rsidRPr="00AA6530">
              <w:rPr>
                <w:rFonts w:ascii="Times New Roman" w:hAnsi="Times New Roman" w:cs="Times New Roman"/>
                <w:bCs/>
                <w:sz w:val="24"/>
                <w:szCs w:val="24"/>
                <w:lang w:val="sr-Cyrl-CS"/>
              </w:rPr>
              <w:t xml:space="preserve"> од око 4416,7 m</w:t>
            </w:r>
            <w:r w:rsidRPr="00AA6530">
              <w:rPr>
                <w:rFonts w:ascii="Times New Roman" w:hAnsi="Times New Roman" w:cs="Times New Roman"/>
                <w:bCs/>
                <w:sz w:val="24"/>
                <w:szCs w:val="24"/>
                <w:vertAlign w:val="superscript"/>
                <w:lang w:val="sr-Cyrl-CS"/>
              </w:rPr>
              <w:t>2</w:t>
            </w:r>
            <w:r w:rsidRPr="00AA6530">
              <w:rPr>
                <w:rFonts w:ascii="Times New Roman" w:hAnsi="Times New Roman" w:cs="Times New Roman"/>
                <w:bCs/>
                <w:sz w:val="24"/>
                <w:szCs w:val="24"/>
                <w:lang w:val="sr-Cyrl-CS"/>
              </w:rPr>
              <w:t xml:space="preserve">, </w:t>
            </w:r>
          </w:p>
          <w:p w14:paraId="2F878198" w14:textId="77777777" w:rsidR="003B1872" w:rsidRPr="00AA6530" w:rsidRDefault="003B1872" w:rsidP="002D319B">
            <w:pPr>
              <w:numPr>
                <w:ilvl w:val="0"/>
                <w:numId w:val="43"/>
              </w:numPr>
              <w:autoSpaceDE w:val="0"/>
              <w:autoSpaceDN w:val="0"/>
              <w:adjustRightInd w:val="0"/>
              <w:ind w:left="342"/>
              <w:rPr>
                <w:rFonts w:ascii="Times New Roman" w:hAnsi="Times New Roman" w:cs="Times New Roman"/>
                <w:bCs/>
                <w:sz w:val="24"/>
                <w:szCs w:val="24"/>
                <w:lang w:val="sr-Cyrl-CS"/>
              </w:rPr>
            </w:pPr>
            <w:r w:rsidRPr="00AA6530">
              <w:rPr>
                <w:rFonts w:ascii="Times New Roman" w:hAnsi="Times New Roman" w:cs="Times New Roman"/>
                <w:b/>
                <w:sz w:val="24"/>
                <w:szCs w:val="24"/>
                <w:lang w:val="sr-Cyrl-CS"/>
              </w:rPr>
              <w:t>Ј9.6,</w:t>
            </w:r>
            <w:r w:rsidRPr="00AA6530">
              <w:rPr>
                <w:rFonts w:ascii="Times New Roman" w:hAnsi="Times New Roman" w:cs="Times New Roman"/>
                <w:bCs/>
                <w:sz w:val="24"/>
                <w:szCs w:val="24"/>
                <w:lang w:val="sr-Cyrl-CS"/>
              </w:rPr>
              <w:t xml:space="preserve">  оријентационе </w:t>
            </w:r>
            <w:proofErr w:type="spellStart"/>
            <w:r w:rsidRPr="00AA6530">
              <w:rPr>
                <w:rFonts w:ascii="Times New Roman" w:hAnsi="Times New Roman" w:cs="Times New Roman"/>
                <w:bCs/>
                <w:sz w:val="24"/>
                <w:szCs w:val="24"/>
                <w:lang w:val="sr-Cyrl-CS"/>
              </w:rPr>
              <w:t>провршине</w:t>
            </w:r>
            <w:proofErr w:type="spellEnd"/>
            <w:r w:rsidRPr="00AA6530">
              <w:rPr>
                <w:rFonts w:ascii="Times New Roman" w:hAnsi="Times New Roman" w:cs="Times New Roman"/>
                <w:bCs/>
                <w:sz w:val="24"/>
                <w:szCs w:val="24"/>
                <w:lang w:val="sr-Cyrl-CS"/>
              </w:rPr>
              <w:t xml:space="preserve"> од око 2708,3 m</w:t>
            </w:r>
            <w:r w:rsidRPr="00AA6530">
              <w:rPr>
                <w:rFonts w:ascii="Times New Roman" w:hAnsi="Times New Roman" w:cs="Times New Roman"/>
                <w:bCs/>
                <w:sz w:val="24"/>
                <w:szCs w:val="24"/>
                <w:vertAlign w:val="superscript"/>
                <w:lang w:val="sr-Cyrl-CS"/>
              </w:rPr>
              <w:t>2</w:t>
            </w:r>
            <w:r w:rsidRPr="00AA6530">
              <w:rPr>
                <w:rFonts w:ascii="Times New Roman" w:hAnsi="Times New Roman" w:cs="Times New Roman"/>
                <w:bCs/>
                <w:sz w:val="24"/>
                <w:szCs w:val="24"/>
                <w:lang w:val="sr-Cyrl-CS"/>
              </w:rPr>
              <w:t xml:space="preserve"> и </w:t>
            </w:r>
          </w:p>
          <w:p w14:paraId="7C837331" w14:textId="77777777" w:rsidR="003B1872" w:rsidRPr="00AA6530" w:rsidRDefault="003B1872" w:rsidP="002D319B">
            <w:pPr>
              <w:numPr>
                <w:ilvl w:val="0"/>
                <w:numId w:val="43"/>
              </w:numPr>
              <w:autoSpaceDE w:val="0"/>
              <w:autoSpaceDN w:val="0"/>
              <w:adjustRightInd w:val="0"/>
              <w:ind w:left="342"/>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Ј9.7,</w:t>
            </w:r>
            <w:r w:rsidRPr="00AA6530">
              <w:rPr>
                <w:rFonts w:ascii="Times New Roman" w:hAnsi="Times New Roman" w:cs="Times New Roman"/>
                <w:bCs/>
                <w:sz w:val="24"/>
                <w:szCs w:val="24"/>
                <w:lang w:val="sr-Cyrl-CS"/>
              </w:rPr>
              <w:t xml:space="preserve"> оријентационе </w:t>
            </w:r>
            <w:proofErr w:type="spellStart"/>
            <w:r w:rsidRPr="00AA6530">
              <w:rPr>
                <w:rFonts w:ascii="Times New Roman" w:hAnsi="Times New Roman" w:cs="Times New Roman"/>
                <w:bCs/>
                <w:sz w:val="24"/>
                <w:szCs w:val="24"/>
                <w:lang w:val="sr-Cyrl-CS"/>
              </w:rPr>
              <w:t>провршине</w:t>
            </w:r>
            <w:proofErr w:type="spellEnd"/>
            <w:r w:rsidRPr="00AA6530">
              <w:rPr>
                <w:rFonts w:ascii="Times New Roman" w:hAnsi="Times New Roman" w:cs="Times New Roman"/>
                <w:bCs/>
                <w:sz w:val="24"/>
                <w:szCs w:val="24"/>
                <w:lang w:val="sr-Cyrl-CS"/>
              </w:rPr>
              <w:t xml:space="preserve"> од око 2502 m</w:t>
            </w:r>
            <w:r w:rsidRPr="00AA6530">
              <w:rPr>
                <w:rFonts w:ascii="Times New Roman" w:hAnsi="Times New Roman" w:cs="Times New Roman"/>
                <w:bCs/>
                <w:sz w:val="24"/>
                <w:szCs w:val="24"/>
                <w:vertAlign w:val="superscript"/>
                <w:lang w:val="sr-Cyrl-CS"/>
              </w:rPr>
              <w:t>2</w:t>
            </w:r>
            <w:r w:rsidRPr="00AA6530">
              <w:rPr>
                <w:rFonts w:ascii="Times New Roman" w:hAnsi="Times New Roman" w:cs="Times New Roman"/>
                <w:bCs/>
                <w:sz w:val="24"/>
                <w:szCs w:val="24"/>
                <w:lang w:val="sr-Cyrl-CS"/>
              </w:rPr>
              <w:t xml:space="preserve">, све у оквиру </w:t>
            </w:r>
            <w:proofErr w:type="spellStart"/>
            <w:r w:rsidRPr="00AA6530">
              <w:rPr>
                <w:rFonts w:ascii="Times New Roman" w:hAnsi="Times New Roman" w:cs="Times New Roman"/>
                <w:bCs/>
                <w:sz w:val="24"/>
                <w:szCs w:val="24"/>
                <w:lang w:val="sr-Cyrl-CS"/>
              </w:rPr>
              <w:t>подцелине</w:t>
            </w:r>
            <w:proofErr w:type="spellEnd"/>
            <w:r w:rsidRPr="00AA6530">
              <w:rPr>
                <w:rFonts w:ascii="Times New Roman" w:hAnsi="Times New Roman" w:cs="Times New Roman"/>
                <w:bCs/>
                <w:sz w:val="24"/>
                <w:szCs w:val="24"/>
                <w:lang w:val="sr-Cyrl-CS"/>
              </w:rPr>
              <w:t xml:space="preserve"> 1а.</w:t>
            </w:r>
          </w:p>
        </w:tc>
      </w:tr>
      <w:tr w:rsidR="00AA6530" w:rsidRPr="00AA6530" w14:paraId="01C74B55" w14:textId="77777777" w:rsidTr="00671721">
        <w:tc>
          <w:tcPr>
            <w:tcW w:w="2988" w:type="dxa"/>
          </w:tcPr>
          <w:p w14:paraId="0F729F95" w14:textId="77777777" w:rsidR="003B1872" w:rsidRPr="00AA6530" w:rsidRDefault="003B1872" w:rsidP="00A12514">
            <w:pPr>
              <w:jc w:val="left"/>
              <w:rPr>
                <w:rFonts w:ascii="Times New Roman" w:hAnsi="Times New Roman" w:cs="Times New Roman"/>
                <w:b/>
                <w:sz w:val="24"/>
                <w:szCs w:val="24"/>
                <w:highlight w:val="yellow"/>
                <w:lang w:val="sr-Cyrl-CS"/>
              </w:rPr>
            </w:pPr>
            <w:r w:rsidRPr="00AA6530">
              <w:rPr>
                <w:rFonts w:ascii="Times New Roman" w:hAnsi="Times New Roman" w:cs="Times New Roman"/>
                <w:b/>
                <w:sz w:val="24"/>
                <w:szCs w:val="24"/>
                <w:lang w:val="sr-Cyrl-CS"/>
              </w:rPr>
              <w:t>намена</w:t>
            </w:r>
          </w:p>
        </w:tc>
        <w:tc>
          <w:tcPr>
            <w:tcW w:w="6750" w:type="dxa"/>
          </w:tcPr>
          <w:p w14:paraId="3B60DC5D" w14:textId="77777777" w:rsidR="003B1872" w:rsidRPr="00AA6530" w:rsidRDefault="003B1872" w:rsidP="002D319B">
            <w:pPr>
              <w:numPr>
                <w:ilvl w:val="0"/>
                <w:numId w:val="42"/>
              </w:numPr>
              <w:ind w:left="342"/>
              <w:rPr>
                <w:rFonts w:ascii="Times New Roman" w:hAnsi="Times New Roman" w:cs="Times New Roman"/>
                <w:b/>
                <w:sz w:val="24"/>
                <w:szCs w:val="24"/>
              </w:rPr>
            </w:pPr>
            <w:r w:rsidRPr="00AA6530">
              <w:rPr>
                <w:rFonts w:ascii="Times New Roman" w:hAnsi="Times New Roman" w:cs="Times New Roman"/>
                <w:spacing w:val="-4"/>
                <w:sz w:val="24"/>
                <w:szCs w:val="24"/>
                <w:lang w:val="ru-RU"/>
              </w:rPr>
              <w:t>Заштитни зелени појас на површинама резервисаним за истраживање</w:t>
            </w:r>
            <w:r w:rsidRPr="00AA6530">
              <w:rPr>
                <w:rFonts w:ascii="Times New Roman" w:hAnsi="Times New Roman" w:cs="Times New Roman"/>
                <w:spacing w:val="-4"/>
                <w:sz w:val="24"/>
                <w:szCs w:val="24"/>
              </w:rPr>
              <w:t>.</w:t>
            </w:r>
          </w:p>
          <w:p w14:paraId="0DF2AF55" w14:textId="77777777" w:rsidR="003B1872" w:rsidRPr="00AA6530" w:rsidRDefault="003B1872" w:rsidP="002D319B">
            <w:pPr>
              <w:numPr>
                <w:ilvl w:val="0"/>
                <w:numId w:val="42"/>
              </w:numPr>
              <w:ind w:left="342"/>
              <w:contextualSpacing/>
              <w:rPr>
                <w:rFonts w:ascii="Times New Roman" w:hAnsi="Times New Roman" w:cs="Times New Roman"/>
                <w:iCs/>
                <w:spacing w:val="-6"/>
                <w:sz w:val="24"/>
                <w:szCs w:val="24"/>
                <w:lang w:val="sr-Cyrl-CS"/>
              </w:rPr>
            </w:pPr>
            <w:r w:rsidRPr="00AA6530">
              <w:rPr>
                <w:rFonts w:ascii="Times New Roman" w:hAnsi="Times New Roman" w:cs="Times New Roman"/>
                <w:iCs/>
                <w:spacing w:val="-6"/>
                <w:sz w:val="24"/>
                <w:szCs w:val="24"/>
                <w:lang w:val="sr-Cyrl-CS"/>
              </w:rPr>
              <w:t xml:space="preserve">У складу са карактеристикама терена, </w:t>
            </w:r>
            <w:proofErr w:type="spellStart"/>
            <w:r w:rsidRPr="00AA6530">
              <w:rPr>
                <w:rFonts w:ascii="Times New Roman" w:hAnsi="Times New Roman" w:cs="Times New Roman"/>
                <w:iCs/>
                <w:spacing w:val="-6"/>
                <w:sz w:val="24"/>
                <w:szCs w:val="24"/>
                <w:lang w:val="sr-Cyrl-CS"/>
              </w:rPr>
              <w:t>предеоним</w:t>
            </w:r>
            <w:proofErr w:type="spellEnd"/>
            <w:r w:rsidRPr="00AA6530">
              <w:rPr>
                <w:rFonts w:ascii="Times New Roman" w:hAnsi="Times New Roman" w:cs="Times New Roman"/>
                <w:iCs/>
                <w:spacing w:val="-6"/>
                <w:sz w:val="24"/>
                <w:szCs w:val="24"/>
                <w:lang w:val="sr-Cyrl-CS"/>
              </w:rPr>
              <w:t xml:space="preserve"> контекстом и чињеницом да се већ на дубини од 30</w:t>
            </w:r>
            <w:r w:rsidRPr="00AA6530">
              <w:rPr>
                <w:rFonts w:ascii="Times New Roman" w:hAnsi="Times New Roman" w:cs="Times New Roman"/>
                <w:iCs/>
                <w:spacing w:val="-6"/>
                <w:sz w:val="24"/>
                <w:szCs w:val="24"/>
              </w:rPr>
              <w:t xml:space="preserve"> </w:t>
            </w:r>
            <w:r w:rsidRPr="00AA6530">
              <w:rPr>
                <w:rFonts w:ascii="Times New Roman" w:hAnsi="Times New Roman" w:cs="Times New Roman"/>
                <w:iCs/>
                <w:spacing w:val="-6"/>
                <w:sz w:val="24"/>
                <w:szCs w:val="24"/>
                <w:lang w:val="sr-Cyrl-CS"/>
              </w:rPr>
              <w:t xml:space="preserve">cm налазе вредни </w:t>
            </w:r>
            <w:r w:rsidRPr="00AA6530">
              <w:rPr>
                <w:rFonts w:ascii="Times New Roman" w:hAnsi="Times New Roman" w:cs="Times New Roman"/>
                <w:iCs/>
                <w:spacing w:val="-6"/>
                <w:sz w:val="24"/>
                <w:szCs w:val="24"/>
                <w:lang w:val="sr-Cyrl-CS"/>
              </w:rPr>
              <w:lastRenderedPageBreak/>
              <w:t xml:space="preserve">археолошки остаци, планирана су </w:t>
            </w:r>
            <w:proofErr w:type="spellStart"/>
            <w:r w:rsidRPr="00AA6530">
              <w:rPr>
                <w:rFonts w:ascii="Times New Roman" w:hAnsi="Times New Roman" w:cs="Times New Roman"/>
                <w:iCs/>
                <w:spacing w:val="-6"/>
                <w:sz w:val="24"/>
                <w:szCs w:val="24"/>
                <w:lang w:val="sr-Cyrl-CS"/>
              </w:rPr>
              <w:t>дв</w:t>
            </w:r>
            <w:proofErr w:type="spellEnd"/>
            <w:r w:rsidRPr="00AA6530">
              <w:rPr>
                <w:rFonts w:ascii="Times New Roman" w:hAnsi="Times New Roman" w:cs="Times New Roman"/>
                <w:iCs/>
                <w:spacing w:val="-6"/>
                <w:sz w:val="24"/>
                <w:szCs w:val="24"/>
                <w:lang w:val="sr-Cyrl-RS"/>
              </w:rPr>
              <w:t>а</w:t>
            </w:r>
            <w:r w:rsidRPr="00AA6530">
              <w:rPr>
                <w:rFonts w:ascii="Times New Roman" w:hAnsi="Times New Roman" w:cs="Times New Roman"/>
                <w:iCs/>
                <w:spacing w:val="-6"/>
                <w:sz w:val="24"/>
                <w:szCs w:val="24"/>
                <w:lang w:val="sr-Cyrl-CS"/>
              </w:rPr>
              <w:t xml:space="preserve"> типа </w:t>
            </w:r>
            <w:r w:rsidRPr="00AA6530">
              <w:rPr>
                <w:rFonts w:ascii="Times New Roman" w:hAnsi="Times New Roman" w:cs="Times New Roman"/>
                <w:iCs/>
                <w:spacing w:val="-6"/>
                <w:sz w:val="24"/>
                <w:szCs w:val="24"/>
                <w:lang w:val="sr-Cyrl-RS"/>
              </w:rPr>
              <w:t>заштитног зеленог појаса</w:t>
            </w:r>
            <w:r w:rsidRPr="00AA6530">
              <w:rPr>
                <w:rFonts w:ascii="Times New Roman" w:hAnsi="Times New Roman" w:cs="Times New Roman"/>
                <w:iCs/>
                <w:spacing w:val="-6"/>
                <w:sz w:val="24"/>
                <w:szCs w:val="24"/>
                <w:lang w:val="sr-Cyrl-CS"/>
              </w:rPr>
              <w:t>:</w:t>
            </w:r>
          </w:p>
          <w:p w14:paraId="323D17A9" w14:textId="77777777" w:rsidR="003B1872" w:rsidRPr="00AA6530" w:rsidRDefault="003B1872" w:rsidP="002D319B">
            <w:pPr>
              <w:numPr>
                <w:ilvl w:val="0"/>
                <w:numId w:val="48"/>
              </w:numPr>
              <w:rPr>
                <w:rFonts w:ascii="Times New Roman" w:hAnsi="Times New Roman" w:cs="Times New Roman"/>
                <w:spacing w:val="-2"/>
                <w:sz w:val="24"/>
                <w:szCs w:val="24"/>
              </w:rPr>
            </w:pPr>
            <w:proofErr w:type="spellStart"/>
            <w:r w:rsidRPr="00AA6530">
              <w:rPr>
                <w:rFonts w:ascii="Times New Roman" w:hAnsi="Times New Roman" w:cs="Times New Roman"/>
                <w:spacing w:val="-2"/>
                <w:sz w:val="24"/>
                <w:szCs w:val="24"/>
              </w:rPr>
              <w:t>Заштитни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зелени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појас</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површинама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резервисаним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за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истраживање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подручју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клизишта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грађевинске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парцеле</w:t>
            </w:r>
            <w:proofErr w:type="spellEnd"/>
            <w:r w:rsidRPr="00AA6530">
              <w:rPr>
                <w:rFonts w:ascii="Times New Roman" w:hAnsi="Times New Roman" w:cs="Times New Roman"/>
                <w:spacing w:val="-2"/>
                <w:sz w:val="24"/>
                <w:szCs w:val="24"/>
              </w:rPr>
              <w:t xml:space="preserve"> Ј9.3</w:t>
            </w:r>
            <w:r w:rsidRPr="00AA6530">
              <w:rPr>
                <w:rFonts w:ascii="Times New Roman" w:hAnsi="Times New Roman" w:cs="Times New Roman"/>
                <w:spacing w:val="-2"/>
                <w:sz w:val="24"/>
                <w:szCs w:val="24"/>
                <w:lang w:val="sr-Cyrl-RS"/>
              </w:rPr>
              <w:t xml:space="preserve">, </w:t>
            </w:r>
            <w:r w:rsidRPr="00AA6530">
              <w:rPr>
                <w:rFonts w:ascii="Times New Roman" w:hAnsi="Times New Roman" w:cs="Times New Roman"/>
                <w:spacing w:val="-2"/>
                <w:sz w:val="24"/>
                <w:szCs w:val="24"/>
              </w:rPr>
              <w:t>Ј9.4.</w:t>
            </w:r>
            <w:r w:rsidRPr="00AA6530">
              <w:rPr>
                <w:rFonts w:ascii="Times New Roman" w:hAnsi="Times New Roman" w:cs="Times New Roman"/>
                <w:spacing w:val="-2"/>
                <w:sz w:val="24"/>
                <w:szCs w:val="24"/>
                <w:lang w:val="sr-Cyrl-RS"/>
              </w:rPr>
              <w:t xml:space="preserve">1 и </w:t>
            </w:r>
            <w:r w:rsidRPr="00AA6530">
              <w:rPr>
                <w:rFonts w:ascii="Times New Roman" w:hAnsi="Times New Roman" w:cs="Times New Roman"/>
                <w:spacing w:val="-2"/>
                <w:sz w:val="24"/>
                <w:szCs w:val="24"/>
              </w:rPr>
              <w:t>Ј9.4.2) и</w:t>
            </w:r>
          </w:p>
          <w:p w14:paraId="6CC188AE" w14:textId="77777777" w:rsidR="003B1872" w:rsidRPr="00AA6530" w:rsidRDefault="003B1872" w:rsidP="002D319B">
            <w:pPr>
              <w:numPr>
                <w:ilvl w:val="0"/>
                <w:numId w:val="48"/>
              </w:numPr>
              <w:rPr>
                <w:rFonts w:ascii="Times New Roman" w:hAnsi="Times New Roman" w:cs="Times New Roman"/>
                <w:spacing w:val="-2"/>
                <w:sz w:val="24"/>
                <w:szCs w:val="24"/>
              </w:rPr>
            </w:pPr>
            <w:proofErr w:type="spellStart"/>
            <w:r w:rsidRPr="00AA6530">
              <w:rPr>
                <w:rFonts w:ascii="Times New Roman" w:hAnsi="Times New Roman" w:cs="Times New Roman"/>
                <w:spacing w:val="-2"/>
                <w:sz w:val="24"/>
                <w:szCs w:val="24"/>
              </w:rPr>
              <w:t>Заштитни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зелени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појас</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површинама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резервисаним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за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истраживање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преосталом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делу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заштићене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околине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налазишта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грађевинске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парцеле</w:t>
            </w:r>
            <w:proofErr w:type="spellEnd"/>
            <w:r w:rsidRPr="00AA6530">
              <w:rPr>
                <w:rFonts w:ascii="Times New Roman" w:hAnsi="Times New Roman" w:cs="Times New Roman"/>
                <w:spacing w:val="-2"/>
                <w:sz w:val="24"/>
                <w:szCs w:val="24"/>
              </w:rPr>
              <w:t xml:space="preserve"> Ј9.5, Ј9.6 и Ј9.7).</w:t>
            </w:r>
          </w:p>
          <w:p w14:paraId="57A576B1" w14:textId="77777777" w:rsidR="003B1872" w:rsidRPr="00AA6530" w:rsidRDefault="003B1872" w:rsidP="002D319B">
            <w:pPr>
              <w:numPr>
                <w:ilvl w:val="0"/>
                <w:numId w:val="42"/>
              </w:numPr>
              <w:ind w:left="342"/>
              <w:contextualSpacing/>
              <w:rPr>
                <w:rFonts w:ascii="Times New Roman" w:hAnsi="Times New Roman" w:cs="Times New Roman"/>
                <w:b/>
                <w:sz w:val="24"/>
                <w:szCs w:val="24"/>
                <w:lang w:val="sr-Cyrl-CS"/>
              </w:rPr>
            </w:pPr>
            <w:r w:rsidRPr="00AA6530">
              <w:rPr>
                <w:rFonts w:ascii="Times New Roman" w:hAnsi="Times New Roman" w:cs="Times New Roman"/>
                <w:iCs/>
                <w:spacing w:val="-6"/>
                <w:sz w:val="24"/>
                <w:szCs w:val="24"/>
                <w:lang w:val="sr-Cyrl-CS"/>
              </w:rPr>
              <w:t>У оквиру основне намене дозвољени су садржаји у функцији</w:t>
            </w:r>
            <w:r w:rsidRPr="00AA6530">
              <w:rPr>
                <w:rFonts w:ascii="Times New Roman" w:hAnsi="Times New Roman" w:cs="Times New Roman"/>
                <w:spacing w:val="-4"/>
                <w:sz w:val="24"/>
                <w:szCs w:val="24"/>
                <w:lang w:val="uz-Cyrl-UZ"/>
              </w:rPr>
              <w:t xml:space="preserve"> истраживања археолошког налазишта.</w:t>
            </w:r>
          </w:p>
        </w:tc>
      </w:tr>
      <w:tr w:rsidR="00AA6530" w:rsidRPr="00AA6530" w14:paraId="06850F55" w14:textId="77777777" w:rsidTr="00671721">
        <w:tc>
          <w:tcPr>
            <w:tcW w:w="2988" w:type="dxa"/>
          </w:tcPr>
          <w:p w14:paraId="55A1A5FD"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lastRenderedPageBreak/>
              <w:t>заштита културног наслеђа</w:t>
            </w:r>
          </w:p>
        </w:tc>
        <w:tc>
          <w:tcPr>
            <w:tcW w:w="6750" w:type="dxa"/>
          </w:tcPr>
          <w:p w14:paraId="3569B7E6" w14:textId="77777777" w:rsidR="003B1872" w:rsidRPr="00AA6530" w:rsidRDefault="003B1872" w:rsidP="002D319B">
            <w:pPr>
              <w:numPr>
                <w:ilvl w:val="0"/>
                <w:numId w:val="42"/>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t>Археолошко налазиште Бело брдо у Винчи је непокретно културно добро националног и међународног значаја, ужива статус културног добра од изузетног значаја за Републику Србију.</w:t>
            </w:r>
          </w:p>
          <w:p w14:paraId="33C0CCFF" w14:textId="77777777" w:rsidR="003B1872" w:rsidRPr="00AA6530" w:rsidRDefault="003B1872" w:rsidP="002D319B">
            <w:pPr>
              <w:numPr>
                <w:ilvl w:val="0"/>
                <w:numId w:val="42"/>
              </w:numPr>
              <w:ind w:left="342"/>
              <w:rPr>
                <w:rFonts w:ascii="Times New Roman" w:hAnsi="Times New Roman" w:cs="Times New Roman"/>
                <w:b/>
                <w:sz w:val="24"/>
                <w:szCs w:val="24"/>
                <w:lang w:val="sr-Cyrl-RS"/>
              </w:rPr>
            </w:pPr>
            <w:r w:rsidRPr="00AA6530">
              <w:rPr>
                <w:rFonts w:ascii="Times New Roman" w:hAnsi="Times New Roman" w:cs="Times New Roman"/>
                <w:spacing w:val="-4"/>
                <w:sz w:val="24"/>
                <w:szCs w:val="24"/>
                <w:lang w:val="uz-Cyrl-UZ"/>
              </w:rPr>
              <w:t>Према Одлуци о утврђивању локалитета Бело брдо у Винчи за археолошко налазиште „Службени гласнику РС”, бр. 71/2009, предметни простор обухвата</w:t>
            </w:r>
            <w:r w:rsidRPr="00AA6530">
              <w:rPr>
                <w:rFonts w:ascii="Times New Roman" w:hAnsi="Times New Roman" w:cs="Times New Roman"/>
                <w:spacing w:val="-4"/>
                <w:sz w:val="24"/>
                <w:szCs w:val="24"/>
                <w:lang w:val="ru-RU"/>
              </w:rPr>
              <w:t xml:space="preserve"> </w:t>
            </w:r>
            <w:r w:rsidRPr="00AA6530">
              <w:rPr>
                <w:rFonts w:ascii="Times New Roman" w:hAnsi="Times New Roman" w:cs="Times New Roman"/>
                <w:b/>
                <w:spacing w:val="-4"/>
                <w:sz w:val="24"/>
                <w:szCs w:val="24"/>
              </w:rPr>
              <w:t>II</w:t>
            </w:r>
            <w:r w:rsidRPr="00AA6530">
              <w:rPr>
                <w:rFonts w:ascii="Times New Roman" w:hAnsi="Times New Roman" w:cs="Times New Roman"/>
                <w:b/>
                <w:spacing w:val="-4"/>
                <w:sz w:val="24"/>
                <w:szCs w:val="24"/>
                <w:lang w:val="ru-RU"/>
              </w:rPr>
              <w:t xml:space="preserve"> степен заштите.</w:t>
            </w:r>
            <w:r w:rsidRPr="00AA6530">
              <w:rPr>
                <w:rFonts w:ascii="Times New Roman" w:hAnsi="Times New Roman" w:cs="Times New Roman"/>
                <w:b/>
                <w:spacing w:val="-4"/>
                <w:sz w:val="24"/>
                <w:szCs w:val="24"/>
                <w:lang w:val="sr-Cyrl-RS"/>
              </w:rPr>
              <w:t xml:space="preserve"> </w:t>
            </w:r>
            <w:r w:rsidRPr="00AA6530">
              <w:rPr>
                <w:rFonts w:ascii="Times New Roman" w:hAnsi="Times New Roman" w:cs="Times New Roman"/>
                <w:b/>
                <w:spacing w:val="-4"/>
                <w:sz w:val="24"/>
                <w:szCs w:val="24"/>
                <w:lang w:val="ru-RU"/>
              </w:rPr>
              <w:t xml:space="preserve"> </w:t>
            </w:r>
          </w:p>
        </w:tc>
      </w:tr>
      <w:tr w:rsidR="00AA6530" w:rsidRPr="00AA6530" w14:paraId="6C65DE90" w14:textId="77777777" w:rsidTr="00671721">
        <w:tc>
          <w:tcPr>
            <w:tcW w:w="2988" w:type="dxa"/>
          </w:tcPr>
          <w:p w14:paraId="39A9E84D" w14:textId="77777777" w:rsidR="003B1872" w:rsidRPr="00AA6530" w:rsidRDefault="003B1872" w:rsidP="00A12514">
            <w:pPr>
              <w:jc w:val="left"/>
              <w:rPr>
                <w:rFonts w:ascii="Times New Roman" w:hAnsi="Times New Roman" w:cs="Times New Roman"/>
                <w:b/>
                <w:sz w:val="24"/>
                <w:szCs w:val="24"/>
                <w:lang w:val="sr-Cyrl-CS"/>
              </w:rPr>
            </w:pPr>
          </w:p>
          <w:p w14:paraId="4641A332"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услови за слободне и зелене површине</w:t>
            </w:r>
          </w:p>
        </w:tc>
        <w:tc>
          <w:tcPr>
            <w:tcW w:w="6750" w:type="dxa"/>
          </w:tcPr>
          <w:p w14:paraId="5F1E8B1B" w14:textId="77777777" w:rsidR="003B1872" w:rsidRPr="00AA6530" w:rsidRDefault="003B1872" w:rsidP="002D319B">
            <w:pPr>
              <w:numPr>
                <w:ilvl w:val="0"/>
                <w:numId w:val="42"/>
              </w:numPr>
              <w:ind w:left="342"/>
              <w:contextualSpacing/>
              <w:rPr>
                <w:rFonts w:ascii="Times New Roman" w:hAnsi="Times New Roman" w:cs="Times New Roman"/>
                <w:spacing w:val="-2"/>
                <w:sz w:val="24"/>
                <w:szCs w:val="24"/>
                <w:lang w:val="sr-Cyrl-CS"/>
              </w:rPr>
            </w:pPr>
            <w:r w:rsidRPr="00AA6530">
              <w:rPr>
                <w:rFonts w:ascii="Times New Roman" w:hAnsi="Times New Roman" w:cs="Times New Roman"/>
                <w:iCs/>
                <w:spacing w:val="-6"/>
                <w:sz w:val="24"/>
                <w:szCs w:val="24"/>
                <w:lang w:val="sr-Cyrl-RS"/>
              </w:rPr>
              <w:t>П</w:t>
            </w:r>
            <w:proofErr w:type="spellStart"/>
            <w:r w:rsidRPr="00AA6530">
              <w:rPr>
                <w:rFonts w:ascii="Times New Roman" w:hAnsi="Times New Roman" w:cs="Times New Roman"/>
                <w:iCs/>
                <w:spacing w:val="-6"/>
                <w:sz w:val="24"/>
                <w:szCs w:val="24"/>
                <w:lang w:val="sr-Cyrl-CS"/>
              </w:rPr>
              <w:t>отребно</w:t>
            </w:r>
            <w:proofErr w:type="spellEnd"/>
            <w:r w:rsidRPr="00AA6530">
              <w:rPr>
                <w:rFonts w:ascii="Times New Roman" w:hAnsi="Times New Roman" w:cs="Times New Roman"/>
                <w:iCs/>
                <w:spacing w:val="-6"/>
                <w:sz w:val="24"/>
                <w:szCs w:val="24"/>
                <w:lang w:val="sr-Cyrl-CS"/>
              </w:rPr>
              <w:t xml:space="preserve"> је очувати квалитетну дрвенасту вегетацију, трајно, или до момента планираних систематских ископавања у циљу </w:t>
            </w:r>
            <w:r w:rsidRPr="00AA6530">
              <w:rPr>
                <w:rFonts w:ascii="Times New Roman" w:hAnsi="Times New Roman" w:cs="Times New Roman"/>
                <w:spacing w:val="-2"/>
                <w:sz w:val="24"/>
                <w:szCs w:val="24"/>
                <w:lang w:val="sr-Cyrl-CS"/>
              </w:rPr>
              <w:t>истраживања, када је дозвољено уклонити постојећа стабла</w:t>
            </w:r>
            <w:r w:rsidRPr="00AA6530">
              <w:rPr>
                <w:rFonts w:ascii="Times New Roman" w:hAnsi="Times New Roman" w:cs="Times New Roman"/>
                <w:spacing w:val="-2"/>
                <w:sz w:val="24"/>
                <w:szCs w:val="24"/>
                <w:lang w:val="sr-Cyrl-RS"/>
              </w:rPr>
              <w:t>.</w:t>
            </w:r>
          </w:p>
          <w:p w14:paraId="31CB71C3" w14:textId="77777777" w:rsidR="003B1872" w:rsidRPr="00AA6530" w:rsidRDefault="003B1872" w:rsidP="002D319B">
            <w:pPr>
              <w:numPr>
                <w:ilvl w:val="0"/>
                <w:numId w:val="42"/>
              </w:numPr>
              <w:ind w:left="342"/>
              <w:contextualSpacing/>
              <w:rPr>
                <w:rFonts w:ascii="Times New Roman" w:hAnsi="Times New Roman" w:cs="Times New Roman"/>
                <w:spacing w:val="-2"/>
                <w:sz w:val="24"/>
                <w:szCs w:val="24"/>
                <w:lang w:val="sr-Cyrl-CS"/>
              </w:rPr>
            </w:pPr>
            <w:r w:rsidRPr="00AA6530">
              <w:rPr>
                <w:rFonts w:ascii="Times New Roman" w:hAnsi="Times New Roman" w:cs="Times New Roman"/>
                <w:spacing w:val="-2"/>
                <w:sz w:val="24"/>
                <w:szCs w:val="24"/>
                <w:lang w:val="sr-Cyrl-RS"/>
              </w:rPr>
              <w:t>Н</w:t>
            </w:r>
            <w:proofErr w:type="spellStart"/>
            <w:r w:rsidRPr="00AA6530">
              <w:rPr>
                <w:rFonts w:ascii="Times New Roman" w:hAnsi="Times New Roman" w:cs="Times New Roman"/>
                <w:spacing w:val="-2"/>
                <w:sz w:val="24"/>
                <w:szCs w:val="24"/>
                <w:lang w:val="sr-Cyrl-CS"/>
              </w:rPr>
              <w:t>ије</w:t>
            </w:r>
            <w:proofErr w:type="spellEnd"/>
            <w:r w:rsidRPr="00AA6530">
              <w:rPr>
                <w:rFonts w:ascii="Times New Roman" w:hAnsi="Times New Roman" w:cs="Times New Roman"/>
                <w:spacing w:val="-2"/>
                <w:sz w:val="24"/>
                <w:szCs w:val="24"/>
                <w:lang w:val="sr-Cyrl-CS"/>
              </w:rPr>
              <w:t xml:space="preserve"> дозвољена садња нових дрвенастих врста, као ни жбунастих врста чији корен се развија у дубину више од 30 cm</w:t>
            </w:r>
            <w:r w:rsidRPr="00AA6530">
              <w:rPr>
                <w:rFonts w:ascii="Times New Roman" w:hAnsi="Times New Roman" w:cs="Times New Roman"/>
                <w:spacing w:val="-2"/>
                <w:sz w:val="24"/>
                <w:szCs w:val="24"/>
                <w:lang w:val="sr-Cyrl-RS"/>
              </w:rPr>
              <w:t>.</w:t>
            </w:r>
          </w:p>
          <w:p w14:paraId="64D80F58" w14:textId="77777777" w:rsidR="003B1872" w:rsidRPr="00AA6530" w:rsidRDefault="003B1872" w:rsidP="002D319B">
            <w:pPr>
              <w:numPr>
                <w:ilvl w:val="0"/>
                <w:numId w:val="42"/>
              </w:numPr>
              <w:ind w:left="342"/>
              <w:contextualSpacing/>
              <w:rPr>
                <w:rFonts w:ascii="Times New Roman" w:hAnsi="Times New Roman" w:cs="Times New Roman"/>
                <w:spacing w:val="-2"/>
                <w:sz w:val="24"/>
                <w:szCs w:val="24"/>
                <w:lang w:val="sr-Cyrl-CS"/>
              </w:rPr>
            </w:pPr>
            <w:r w:rsidRPr="00AA6530">
              <w:rPr>
                <w:rFonts w:ascii="Times New Roman" w:hAnsi="Times New Roman" w:cs="Times New Roman"/>
                <w:spacing w:val="-2"/>
                <w:sz w:val="24"/>
                <w:szCs w:val="24"/>
                <w:lang w:val="sr-Cyrl-RS"/>
              </w:rPr>
              <w:t>С</w:t>
            </w:r>
            <w:proofErr w:type="spellStart"/>
            <w:r w:rsidRPr="00AA6530">
              <w:rPr>
                <w:rFonts w:ascii="Times New Roman" w:hAnsi="Times New Roman" w:cs="Times New Roman"/>
                <w:spacing w:val="-2"/>
                <w:sz w:val="24"/>
                <w:szCs w:val="24"/>
                <w:lang w:val="sr-Cyrl-CS"/>
              </w:rPr>
              <w:t>адња</w:t>
            </w:r>
            <w:proofErr w:type="spellEnd"/>
            <w:r w:rsidRPr="00AA6530">
              <w:rPr>
                <w:rFonts w:ascii="Times New Roman" w:hAnsi="Times New Roman" w:cs="Times New Roman"/>
                <w:spacing w:val="-2"/>
                <w:sz w:val="24"/>
                <w:szCs w:val="24"/>
                <w:lang w:val="sr-Cyrl-CS"/>
              </w:rPr>
              <w:t xml:space="preserve"> дрвенастих врста дозвољена је на простору који је археолошки истражен у потпуности</w:t>
            </w:r>
            <w:r w:rsidRPr="00AA6530">
              <w:rPr>
                <w:rFonts w:ascii="Times New Roman" w:hAnsi="Times New Roman" w:cs="Times New Roman"/>
                <w:spacing w:val="-2"/>
                <w:sz w:val="24"/>
                <w:szCs w:val="24"/>
                <w:lang w:val="sr-Cyrl-RS"/>
              </w:rPr>
              <w:t>.</w:t>
            </w:r>
          </w:p>
          <w:p w14:paraId="4FD18413" w14:textId="77777777" w:rsidR="003B1872" w:rsidRPr="00AA6530" w:rsidRDefault="003B1872" w:rsidP="002D319B">
            <w:pPr>
              <w:numPr>
                <w:ilvl w:val="0"/>
                <w:numId w:val="42"/>
              </w:numPr>
              <w:ind w:left="342"/>
              <w:contextualSpacing/>
              <w:rPr>
                <w:rFonts w:ascii="Times New Roman" w:hAnsi="Times New Roman" w:cs="Times New Roman"/>
                <w:spacing w:val="-2"/>
                <w:sz w:val="24"/>
                <w:szCs w:val="24"/>
                <w:lang w:val="sr-Cyrl-CS"/>
              </w:rPr>
            </w:pPr>
            <w:r w:rsidRPr="00AA6530">
              <w:rPr>
                <w:rFonts w:ascii="Times New Roman" w:hAnsi="Times New Roman" w:cs="Times New Roman"/>
                <w:spacing w:val="-2"/>
                <w:sz w:val="24"/>
                <w:szCs w:val="24"/>
                <w:lang w:val="sr-Cyrl-RS"/>
              </w:rPr>
              <w:t>К</w:t>
            </w:r>
            <w:proofErr w:type="spellStart"/>
            <w:r w:rsidRPr="00AA6530">
              <w:rPr>
                <w:rFonts w:ascii="Times New Roman" w:hAnsi="Times New Roman" w:cs="Times New Roman"/>
                <w:spacing w:val="-2"/>
                <w:sz w:val="24"/>
                <w:szCs w:val="24"/>
                <w:lang w:val="sr-Cyrl-CS"/>
              </w:rPr>
              <w:t>ористити</w:t>
            </w:r>
            <w:proofErr w:type="spellEnd"/>
            <w:r w:rsidRPr="00AA6530">
              <w:rPr>
                <w:rFonts w:ascii="Times New Roman" w:hAnsi="Times New Roman" w:cs="Times New Roman"/>
                <w:spacing w:val="-2"/>
                <w:sz w:val="24"/>
                <w:szCs w:val="24"/>
                <w:lang w:val="sr-Cyrl-CS"/>
              </w:rPr>
              <w:t xml:space="preserve"> аутохтоне врсте</w:t>
            </w:r>
            <w:r w:rsidRPr="00AA6530">
              <w:rPr>
                <w:rFonts w:ascii="Times New Roman" w:hAnsi="Times New Roman" w:cs="Times New Roman"/>
                <w:spacing w:val="-2"/>
                <w:sz w:val="24"/>
                <w:szCs w:val="24"/>
                <w:lang w:val="sr-Cyrl-RS"/>
              </w:rPr>
              <w:t>,</w:t>
            </w:r>
            <w:r w:rsidRPr="00AA6530">
              <w:rPr>
                <w:rFonts w:ascii="Times New Roman" w:hAnsi="Times New Roman" w:cs="Times New Roman"/>
                <w:spacing w:val="-2"/>
                <w:sz w:val="24"/>
                <w:szCs w:val="24"/>
                <w:lang w:val="sr-Cyrl-CS"/>
              </w:rPr>
              <w:t xml:space="preserve"> </w:t>
            </w:r>
            <w:r w:rsidRPr="00AA6530">
              <w:rPr>
                <w:rFonts w:ascii="Times New Roman" w:hAnsi="Times New Roman" w:cs="Times New Roman"/>
                <w:spacing w:val="-2"/>
                <w:sz w:val="24"/>
                <w:szCs w:val="24"/>
                <w:lang w:val="sr-Cyrl-RS"/>
              </w:rPr>
              <w:t>као и</w:t>
            </w:r>
            <w:r w:rsidRPr="00AA6530">
              <w:rPr>
                <w:rFonts w:ascii="Times New Roman" w:hAnsi="Times New Roman" w:cs="Times New Roman"/>
                <w:spacing w:val="-2"/>
                <w:sz w:val="24"/>
                <w:szCs w:val="24"/>
                <w:lang w:val="sr-Cyrl-CS"/>
              </w:rPr>
              <w:t xml:space="preserve"> врсте које одговарају локалним условима и карактеристикама тла; избегавати врсте које су детерминисане као </w:t>
            </w:r>
            <w:proofErr w:type="spellStart"/>
            <w:r w:rsidRPr="00AA6530">
              <w:rPr>
                <w:rFonts w:ascii="Times New Roman" w:hAnsi="Times New Roman" w:cs="Times New Roman"/>
                <w:spacing w:val="-2"/>
                <w:sz w:val="24"/>
                <w:szCs w:val="24"/>
                <w:lang w:val="sr-Cyrl-CS"/>
              </w:rPr>
              <w:t>алергене</w:t>
            </w:r>
            <w:proofErr w:type="spellEnd"/>
            <w:r w:rsidRPr="00AA6530">
              <w:rPr>
                <w:rFonts w:ascii="Times New Roman" w:hAnsi="Times New Roman" w:cs="Times New Roman"/>
                <w:spacing w:val="-2"/>
                <w:sz w:val="24"/>
                <w:szCs w:val="24"/>
                <w:lang w:val="sr-Cyrl-CS"/>
              </w:rPr>
              <w:t xml:space="preserve"> (топола и сл.); није дозвољено коришћење </w:t>
            </w:r>
            <w:proofErr w:type="spellStart"/>
            <w:r w:rsidRPr="00AA6530">
              <w:rPr>
                <w:rFonts w:ascii="Times New Roman" w:hAnsi="Times New Roman" w:cs="Times New Roman"/>
                <w:spacing w:val="-2"/>
                <w:sz w:val="24"/>
                <w:szCs w:val="24"/>
                <w:lang w:val="sr-Cyrl-CS"/>
              </w:rPr>
              <w:t>инванзивних</w:t>
            </w:r>
            <w:proofErr w:type="spellEnd"/>
            <w:r w:rsidRPr="00AA6530">
              <w:rPr>
                <w:rFonts w:ascii="Times New Roman" w:hAnsi="Times New Roman" w:cs="Times New Roman"/>
                <w:spacing w:val="-2"/>
                <w:sz w:val="24"/>
                <w:szCs w:val="24"/>
                <w:lang w:val="sr-Cyrl-CS"/>
              </w:rPr>
              <w:t xml:space="preserve"> врста (багрем, </w:t>
            </w:r>
            <w:proofErr w:type="spellStart"/>
            <w:r w:rsidRPr="00AA6530">
              <w:rPr>
                <w:rFonts w:ascii="Times New Roman" w:hAnsi="Times New Roman" w:cs="Times New Roman"/>
                <w:spacing w:val="-2"/>
                <w:sz w:val="24"/>
                <w:szCs w:val="24"/>
                <w:lang w:val="sr-Cyrl-CS"/>
              </w:rPr>
              <w:t>негундовац</w:t>
            </w:r>
            <w:proofErr w:type="spellEnd"/>
            <w:r w:rsidRPr="00AA6530">
              <w:rPr>
                <w:rFonts w:ascii="Times New Roman" w:hAnsi="Times New Roman" w:cs="Times New Roman"/>
                <w:spacing w:val="-2"/>
                <w:sz w:val="24"/>
                <w:szCs w:val="24"/>
                <w:lang w:val="sr-Cyrl-CS"/>
              </w:rPr>
              <w:t>, кисело дрво и сл.)</w:t>
            </w:r>
            <w:r w:rsidRPr="00AA6530">
              <w:rPr>
                <w:rFonts w:ascii="Times New Roman" w:hAnsi="Times New Roman" w:cs="Times New Roman"/>
                <w:spacing w:val="-2"/>
                <w:sz w:val="24"/>
                <w:szCs w:val="24"/>
                <w:lang w:val="sr-Cyrl-RS"/>
              </w:rPr>
              <w:t>.</w:t>
            </w:r>
          </w:p>
          <w:p w14:paraId="33C4B654" w14:textId="77777777" w:rsidR="003B1872" w:rsidRPr="00AA6530" w:rsidRDefault="003B1872" w:rsidP="002D319B">
            <w:pPr>
              <w:numPr>
                <w:ilvl w:val="0"/>
                <w:numId w:val="42"/>
              </w:numPr>
              <w:ind w:left="342"/>
              <w:contextualSpacing/>
              <w:rPr>
                <w:rFonts w:ascii="Times New Roman" w:hAnsi="Times New Roman" w:cs="Times New Roman"/>
                <w:spacing w:val="-2"/>
                <w:sz w:val="24"/>
                <w:szCs w:val="24"/>
                <w:lang w:val="sr-Cyrl-CS"/>
              </w:rPr>
            </w:pPr>
            <w:r w:rsidRPr="00AA6530">
              <w:rPr>
                <w:rFonts w:ascii="Times New Roman" w:hAnsi="Times New Roman" w:cs="Times New Roman"/>
                <w:spacing w:val="-2"/>
                <w:sz w:val="24"/>
                <w:szCs w:val="24"/>
                <w:lang w:val="sr-Cyrl-RS"/>
              </w:rPr>
              <w:t>О</w:t>
            </w:r>
            <w:proofErr w:type="spellStart"/>
            <w:r w:rsidRPr="00AA6530">
              <w:rPr>
                <w:rFonts w:ascii="Times New Roman" w:hAnsi="Times New Roman" w:cs="Times New Roman"/>
                <w:spacing w:val="-2"/>
                <w:sz w:val="24"/>
                <w:szCs w:val="24"/>
                <w:lang w:val="sr-Cyrl-CS"/>
              </w:rPr>
              <w:t>дабиром</w:t>
            </w:r>
            <w:proofErr w:type="spellEnd"/>
            <w:r w:rsidRPr="00AA6530">
              <w:rPr>
                <w:rFonts w:ascii="Times New Roman" w:hAnsi="Times New Roman" w:cs="Times New Roman"/>
                <w:spacing w:val="-2"/>
                <w:sz w:val="24"/>
                <w:szCs w:val="24"/>
                <w:lang w:val="sr-Cyrl-CS"/>
              </w:rPr>
              <w:t xml:space="preserve"> врста могу се постићи различити декоративни ефекти (сведени зелени фон од травњака, разиграни колорит од сезонског цвећа и </w:t>
            </w:r>
            <w:proofErr w:type="spellStart"/>
            <w:r w:rsidRPr="00AA6530">
              <w:rPr>
                <w:rFonts w:ascii="Times New Roman" w:hAnsi="Times New Roman" w:cs="Times New Roman"/>
                <w:spacing w:val="-2"/>
                <w:sz w:val="24"/>
                <w:szCs w:val="24"/>
                <w:lang w:val="sr-Cyrl-CS"/>
              </w:rPr>
              <w:t>перена</w:t>
            </w:r>
            <w:proofErr w:type="spellEnd"/>
            <w:r w:rsidRPr="00AA6530">
              <w:rPr>
                <w:rFonts w:ascii="Times New Roman" w:hAnsi="Times New Roman" w:cs="Times New Roman"/>
                <w:spacing w:val="-2"/>
                <w:sz w:val="24"/>
                <w:szCs w:val="24"/>
                <w:lang w:val="sr-Cyrl-CS"/>
              </w:rPr>
              <w:t>, ритмичност сцене од врста различитих облика и висина и др)</w:t>
            </w:r>
            <w:r w:rsidRPr="00AA6530">
              <w:rPr>
                <w:rFonts w:ascii="Times New Roman" w:hAnsi="Times New Roman" w:cs="Times New Roman"/>
                <w:spacing w:val="-2"/>
                <w:sz w:val="24"/>
                <w:szCs w:val="24"/>
                <w:lang w:val="sr-Cyrl-RS"/>
              </w:rPr>
              <w:t>.</w:t>
            </w:r>
          </w:p>
          <w:p w14:paraId="1C937DCC" w14:textId="77777777" w:rsidR="003B1872" w:rsidRPr="00AA6530" w:rsidRDefault="003B1872" w:rsidP="002D319B">
            <w:pPr>
              <w:numPr>
                <w:ilvl w:val="0"/>
                <w:numId w:val="42"/>
              </w:numPr>
              <w:ind w:left="342"/>
              <w:contextualSpacing/>
              <w:rPr>
                <w:rFonts w:ascii="Times New Roman" w:hAnsi="Times New Roman" w:cs="Times New Roman"/>
                <w:spacing w:val="-2"/>
                <w:sz w:val="24"/>
                <w:szCs w:val="24"/>
                <w:lang w:val="sr-Cyrl-CS"/>
              </w:rPr>
            </w:pPr>
            <w:r w:rsidRPr="00AA6530">
              <w:rPr>
                <w:rFonts w:ascii="Times New Roman" w:hAnsi="Times New Roman" w:cs="Times New Roman"/>
                <w:spacing w:val="-2"/>
                <w:sz w:val="24"/>
                <w:szCs w:val="24"/>
                <w:lang w:val="sr-Cyrl-RS"/>
              </w:rPr>
              <w:t>Н</w:t>
            </w:r>
            <w:proofErr w:type="spellStart"/>
            <w:r w:rsidRPr="00AA6530">
              <w:rPr>
                <w:rFonts w:ascii="Times New Roman" w:hAnsi="Times New Roman" w:cs="Times New Roman"/>
                <w:spacing w:val="-2"/>
                <w:sz w:val="24"/>
                <w:szCs w:val="24"/>
                <w:lang w:val="sr-Cyrl-CS"/>
              </w:rPr>
              <w:t>ије</w:t>
            </w:r>
            <w:proofErr w:type="spellEnd"/>
            <w:r w:rsidRPr="00AA6530">
              <w:rPr>
                <w:rFonts w:ascii="Times New Roman" w:hAnsi="Times New Roman" w:cs="Times New Roman"/>
                <w:spacing w:val="-2"/>
                <w:sz w:val="24"/>
                <w:szCs w:val="24"/>
                <w:lang w:val="sr-Cyrl-CS"/>
              </w:rPr>
              <w:t xml:space="preserve"> дозвољена промена облика терена, осим на начин који подразумева формирање пешачких површина и садржаја надвишавањем постојећег терена (насипање)</w:t>
            </w:r>
            <w:r w:rsidRPr="00AA6530">
              <w:rPr>
                <w:rFonts w:ascii="Times New Roman" w:hAnsi="Times New Roman" w:cs="Times New Roman"/>
                <w:spacing w:val="-2"/>
                <w:sz w:val="24"/>
                <w:szCs w:val="24"/>
                <w:lang w:val="sr-Cyrl-RS"/>
              </w:rPr>
              <w:t>.</w:t>
            </w:r>
          </w:p>
          <w:p w14:paraId="614DC74F" w14:textId="77777777" w:rsidR="003B1872" w:rsidRPr="00AA6530" w:rsidRDefault="003B1872" w:rsidP="002D319B">
            <w:pPr>
              <w:numPr>
                <w:ilvl w:val="0"/>
                <w:numId w:val="42"/>
              </w:numPr>
              <w:ind w:left="342"/>
              <w:contextualSpacing/>
              <w:rPr>
                <w:rFonts w:ascii="Times New Roman" w:hAnsi="Times New Roman" w:cs="Times New Roman"/>
                <w:spacing w:val="-2"/>
                <w:sz w:val="24"/>
                <w:szCs w:val="24"/>
                <w:lang w:val="sr-Cyrl-CS"/>
              </w:rPr>
            </w:pPr>
            <w:r w:rsidRPr="00AA6530">
              <w:rPr>
                <w:rFonts w:ascii="Times New Roman" w:hAnsi="Times New Roman" w:cs="Times New Roman"/>
                <w:spacing w:val="-2"/>
                <w:sz w:val="24"/>
                <w:szCs w:val="24"/>
                <w:lang w:val="sr-Cyrl-RS"/>
              </w:rPr>
              <w:t>З</w:t>
            </w:r>
            <w:r w:rsidRPr="00AA6530">
              <w:rPr>
                <w:rFonts w:ascii="Times New Roman" w:hAnsi="Times New Roman" w:cs="Times New Roman"/>
                <w:spacing w:val="-2"/>
                <w:sz w:val="24"/>
                <w:szCs w:val="24"/>
                <w:lang w:val="sr-Cyrl-CS"/>
              </w:rPr>
              <w:t>а осветљавање применити техничка решења у складу са функцијом локације и потребама јавних површина, а изворе светлости јавне расвете усмерити ка тлу</w:t>
            </w:r>
            <w:r w:rsidRPr="00AA6530">
              <w:rPr>
                <w:rFonts w:ascii="Times New Roman" w:hAnsi="Times New Roman" w:cs="Times New Roman"/>
                <w:spacing w:val="-2"/>
                <w:sz w:val="24"/>
                <w:szCs w:val="24"/>
                <w:lang w:val="sr-Cyrl-RS"/>
              </w:rPr>
              <w:t>.</w:t>
            </w:r>
          </w:p>
          <w:p w14:paraId="7FE4177C" w14:textId="77777777" w:rsidR="003B1872" w:rsidRPr="00AA6530" w:rsidRDefault="003B1872" w:rsidP="002D319B">
            <w:pPr>
              <w:numPr>
                <w:ilvl w:val="0"/>
                <w:numId w:val="42"/>
              </w:numPr>
              <w:ind w:left="342"/>
              <w:rPr>
                <w:rFonts w:ascii="Times New Roman" w:hAnsi="Times New Roman" w:cs="Times New Roman"/>
                <w:spacing w:val="-4"/>
                <w:sz w:val="24"/>
                <w:szCs w:val="24"/>
                <w:lang w:val="ru-RU"/>
              </w:rPr>
            </w:pPr>
            <w:r w:rsidRPr="00AA6530">
              <w:rPr>
                <w:rFonts w:ascii="Times New Roman" w:hAnsi="Times New Roman" w:cs="Times New Roman"/>
                <w:spacing w:val="-2"/>
                <w:sz w:val="24"/>
                <w:szCs w:val="24"/>
                <w:lang w:val="sr-Cyrl-RS"/>
              </w:rPr>
              <w:t>Н</w:t>
            </w:r>
            <w:r w:rsidRPr="00AA6530">
              <w:rPr>
                <w:rFonts w:ascii="Times New Roman" w:hAnsi="Times New Roman" w:cs="Times New Roman"/>
                <w:spacing w:val="-2"/>
                <w:sz w:val="24"/>
                <w:szCs w:val="24"/>
              </w:rPr>
              <w:t xml:space="preserve">а </w:t>
            </w:r>
            <w:proofErr w:type="spellStart"/>
            <w:r w:rsidRPr="00AA6530">
              <w:rPr>
                <w:rFonts w:ascii="Times New Roman" w:hAnsi="Times New Roman" w:cs="Times New Roman"/>
                <w:spacing w:val="-2"/>
                <w:sz w:val="24"/>
                <w:szCs w:val="24"/>
              </w:rPr>
              <w:t>делу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активног</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клизишта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којим</w:t>
            </w:r>
            <w:proofErr w:type="spellEnd"/>
            <w:r w:rsidRPr="00AA6530">
              <w:rPr>
                <w:rFonts w:ascii="Times New Roman" w:hAnsi="Times New Roman" w:cs="Times New Roman"/>
                <w:spacing w:val="-2"/>
                <w:sz w:val="24"/>
                <w:szCs w:val="24"/>
              </w:rPr>
              <w:t xml:space="preserve"> </w:t>
            </w:r>
            <w:r w:rsidRPr="00AA6530">
              <w:rPr>
                <w:rFonts w:ascii="Times New Roman" w:hAnsi="Times New Roman" w:cs="Times New Roman"/>
                <w:spacing w:val="-2"/>
                <w:sz w:val="24"/>
                <w:szCs w:val="24"/>
                <w:lang w:val="sr-Cyrl-RS"/>
              </w:rPr>
              <w:t>су</w:t>
            </w:r>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захваћен</w:t>
            </w:r>
            <w:proofErr w:type="spellEnd"/>
            <w:r w:rsidRPr="00AA6530">
              <w:rPr>
                <w:rFonts w:ascii="Times New Roman" w:hAnsi="Times New Roman" w:cs="Times New Roman"/>
                <w:spacing w:val="-2"/>
                <w:sz w:val="24"/>
                <w:szCs w:val="24"/>
                <w:lang w:val="sr-Cyrl-RS"/>
              </w:rPr>
              <w:t>е</w:t>
            </w:r>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грађевинск</w:t>
            </w:r>
            <w:proofErr w:type="spellEnd"/>
            <w:r w:rsidRPr="00AA6530">
              <w:rPr>
                <w:rFonts w:ascii="Times New Roman" w:hAnsi="Times New Roman" w:cs="Times New Roman"/>
                <w:spacing w:val="-2"/>
                <w:sz w:val="24"/>
                <w:szCs w:val="24"/>
                <w:lang w:val="sr-Cyrl-RS"/>
              </w:rPr>
              <w:t>е</w:t>
            </w:r>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парцел</w:t>
            </w:r>
            <w:proofErr w:type="spellEnd"/>
            <w:r w:rsidRPr="00AA6530">
              <w:rPr>
                <w:rFonts w:ascii="Times New Roman" w:hAnsi="Times New Roman" w:cs="Times New Roman"/>
                <w:spacing w:val="-2"/>
                <w:sz w:val="24"/>
                <w:szCs w:val="24"/>
                <w:lang w:val="sr-Cyrl-RS"/>
              </w:rPr>
              <w:t>е</w:t>
            </w:r>
            <w:r w:rsidRPr="00AA6530">
              <w:rPr>
                <w:rFonts w:ascii="Times New Roman" w:hAnsi="Times New Roman" w:cs="Times New Roman"/>
                <w:spacing w:val="-2"/>
                <w:sz w:val="24"/>
                <w:szCs w:val="24"/>
              </w:rPr>
              <w:t xml:space="preserve"> Ј9.3</w:t>
            </w:r>
            <w:r w:rsidRPr="00AA6530">
              <w:rPr>
                <w:rFonts w:ascii="Times New Roman" w:hAnsi="Times New Roman" w:cs="Times New Roman"/>
                <w:spacing w:val="-2"/>
                <w:sz w:val="24"/>
                <w:szCs w:val="24"/>
                <w:lang w:val="sr-Cyrl-RS"/>
              </w:rPr>
              <w:t xml:space="preserve">, </w:t>
            </w:r>
            <w:bookmarkStart w:id="46" w:name="_Hlk135047464"/>
            <w:r w:rsidRPr="00AA6530">
              <w:rPr>
                <w:rFonts w:ascii="Times New Roman" w:hAnsi="Times New Roman" w:cs="Times New Roman"/>
                <w:spacing w:val="-2"/>
                <w:sz w:val="24"/>
                <w:szCs w:val="24"/>
              </w:rPr>
              <w:t>Ј9.4.</w:t>
            </w:r>
            <w:r w:rsidRPr="00AA6530">
              <w:rPr>
                <w:rFonts w:ascii="Times New Roman" w:hAnsi="Times New Roman" w:cs="Times New Roman"/>
                <w:spacing w:val="-2"/>
                <w:sz w:val="24"/>
                <w:szCs w:val="24"/>
                <w:lang w:val="sr-Cyrl-RS"/>
              </w:rPr>
              <w:t xml:space="preserve">1 </w:t>
            </w:r>
            <w:bookmarkEnd w:id="46"/>
            <w:r w:rsidRPr="00AA6530">
              <w:rPr>
                <w:rFonts w:ascii="Times New Roman" w:hAnsi="Times New Roman" w:cs="Times New Roman"/>
                <w:spacing w:val="-2"/>
                <w:sz w:val="24"/>
                <w:szCs w:val="24"/>
              </w:rPr>
              <w:t>и Ј9.4.2</w:t>
            </w:r>
            <w:r w:rsidRPr="00AA6530">
              <w:rPr>
                <w:rFonts w:ascii="Times New Roman" w:hAnsi="Times New Roman" w:cs="Times New Roman"/>
                <w:spacing w:val="-2"/>
                <w:sz w:val="24"/>
                <w:szCs w:val="24"/>
                <w:lang w:val="sr-Cyrl-RS"/>
              </w:rPr>
              <w:t xml:space="preserve"> </w:t>
            </w:r>
            <w:proofErr w:type="spellStart"/>
            <w:r w:rsidRPr="00AA6530">
              <w:rPr>
                <w:rFonts w:ascii="Times New Roman" w:hAnsi="Times New Roman" w:cs="Times New Roman"/>
                <w:spacing w:val="-2"/>
                <w:sz w:val="24"/>
                <w:szCs w:val="24"/>
              </w:rPr>
              <w:t>максимално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сачувати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постојећу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вегетацију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момента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техничког</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санирања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клизишта</w:t>
            </w:r>
            <w:proofErr w:type="spellEnd"/>
            <w:r w:rsidRPr="00AA6530">
              <w:rPr>
                <w:rFonts w:ascii="Times New Roman" w:hAnsi="Times New Roman" w:cs="Times New Roman"/>
                <w:spacing w:val="-2"/>
                <w:sz w:val="24"/>
                <w:szCs w:val="24"/>
              </w:rPr>
              <w:t xml:space="preserve">, а </w:t>
            </w:r>
            <w:proofErr w:type="spellStart"/>
            <w:r w:rsidRPr="00AA6530">
              <w:rPr>
                <w:rFonts w:ascii="Times New Roman" w:hAnsi="Times New Roman" w:cs="Times New Roman"/>
                <w:spacing w:val="-2"/>
                <w:sz w:val="24"/>
                <w:szCs w:val="24"/>
              </w:rPr>
              <w:t>након</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тога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површину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озеленети</w:t>
            </w:r>
            <w:proofErr w:type="spellEnd"/>
            <w:r w:rsidRPr="00AA6530">
              <w:rPr>
                <w:rFonts w:ascii="Times New Roman" w:hAnsi="Times New Roman" w:cs="Times New Roman"/>
                <w:spacing w:val="-2"/>
                <w:sz w:val="24"/>
                <w:szCs w:val="24"/>
              </w:rPr>
              <w:t xml:space="preserve"> у </w:t>
            </w:r>
            <w:proofErr w:type="spellStart"/>
            <w:r w:rsidRPr="00AA6530">
              <w:rPr>
                <w:rFonts w:ascii="Times New Roman" w:hAnsi="Times New Roman" w:cs="Times New Roman"/>
                <w:spacing w:val="-2"/>
                <w:sz w:val="24"/>
                <w:szCs w:val="24"/>
              </w:rPr>
              <w:t>складу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начином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санације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клизишта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сукцесивно</w:t>
            </w:r>
            <w:proofErr w:type="spellEnd"/>
            <w:r w:rsidRPr="00AA6530">
              <w:rPr>
                <w:rFonts w:ascii="Times New Roman" w:hAnsi="Times New Roman" w:cs="Times New Roman"/>
                <w:spacing w:val="-2"/>
                <w:sz w:val="24"/>
                <w:szCs w:val="24"/>
              </w:rPr>
              <w:t xml:space="preserve">, у </w:t>
            </w:r>
            <w:proofErr w:type="spellStart"/>
            <w:r w:rsidRPr="00AA6530">
              <w:rPr>
                <w:rFonts w:ascii="Times New Roman" w:hAnsi="Times New Roman" w:cs="Times New Roman"/>
                <w:spacing w:val="-2"/>
                <w:sz w:val="24"/>
                <w:szCs w:val="24"/>
              </w:rPr>
              <w:t>складу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динамиком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археолошких</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истраживања</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потребама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презентације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користити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биљке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које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ограничавају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продирање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површинске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воде</w:t>
            </w:r>
            <w:proofErr w:type="spellEnd"/>
            <w:r w:rsidRPr="00AA6530">
              <w:rPr>
                <w:rFonts w:ascii="Times New Roman" w:hAnsi="Times New Roman" w:cs="Times New Roman"/>
                <w:spacing w:val="-2"/>
                <w:sz w:val="24"/>
                <w:szCs w:val="24"/>
              </w:rPr>
              <w:t xml:space="preserve"> у </w:t>
            </w:r>
            <w:proofErr w:type="spellStart"/>
            <w:r w:rsidRPr="00AA6530">
              <w:rPr>
                <w:rFonts w:ascii="Times New Roman" w:hAnsi="Times New Roman" w:cs="Times New Roman"/>
                <w:spacing w:val="-2"/>
                <w:sz w:val="24"/>
                <w:szCs w:val="24"/>
              </w:rPr>
              <w:t>дубину</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тиме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индиректно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допринети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смиривању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клизишта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као</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врсте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које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својим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кореновим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системом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везују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тло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које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је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због</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lastRenderedPageBreak/>
              <w:t>интензивног</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расквашавања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услед</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сталног</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прилива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вода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падине</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неконтролисаног</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расипања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отпадних</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вода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из</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околних</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домаћинстава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изгубило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своје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структурне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везе</w:t>
            </w:r>
            <w:proofErr w:type="spellEnd"/>
            <w:r w:rsidRPr="00AA6530">
              <w:rPr>
                <w:rFonts w:ascii="Times New Roman" w:hAnsi="Times New Roman" w:cs="Times New Roman"/>
                <w:spacing w:val="-2"/>
                <w:sz w:val="24"/>
                <w:szCs w:val="24"/>
                <w:lang w:val="sr-Cyrl-RS"/>
              </w:rPr>
              <w:t>.</w:t>
            </w:r>
          </w:p>
        </w:tc>
      </w:tr>
      <w:tr w:rsidR="00AA6530" w:rsidRPr="00AA6530" w14:paraId="208361F6" w14:textId="77777777" w:rsidTr="00671721">
        <w:tc>
          <w:tcPr>
            <w:tcW w:w="2988" w:type="dxa"/>
          </w:tcPr>
          <w:p w14:paraId="1B183785" w14:textId="77777777" w:rsidR="003B1872" w:rsidRPr="00AA6530" w:rsidRDefault="003B1872" w:rsidP="00A12514">
            <w:pPr>
              <w:jc w:val="left"/>
              <w:rPr>
                <w:rFonts w:ascii="Times New Roman" w:hAnsi="Times New Roman" w:cs="Times New Roman"/>
                <w:b/>
                <w:sz w:val="24"/>
                <w:szCs w:val="24"/>
                <w:highlight w:val="yellow"/>
                <w:lang w:val="sr-Cyrl-CS"/>
              </w:rPr>
            </w:pPr>
            <w:r w:rsidRPr="00AA6530">
              <w:rPr>
                <w:rFonts w:ascii="Times New Roman" w:hAnsi="Times New Roman" w:cs="Times New Roman"/>
                <w:b/>
                <w:sz w:val="24"/>
                <w:szCs w:val="24"/>
                <w:lang w:val="sr-Cyrl-CS"/>
              </w:rPr>
              <w:lastRenderedPageBreak/>
              <w:t>изградња објеката</w:t>
            </w:r>
          </w:p>
        </w:tc>
        <w:tc>
          <w:tcPr>
            <w:tcW w:w="6750" w:type="dxa"/>
          </w:tcPr>
          <w:p w14:paraId="0B16B0E0" w14:textId="77777777" w:rsidR="003B1872" w:rsidRPr="00AA6530" w:rsidRDefault="003B1872" w:rsidP="002D319B">
            <w:pPr>
              <w:numPr>
                <w:ilvl w:val="0"/>
                <w:numId w:val="43"/>
              </w:numPr>
              <w:ind w:left="342"/>
              <w:contextualSpacing/>
              <w:rPr>
                <w:rFonts w:ascii="Times New Roman" w:hAnsi="Times New Roman" w:cs="Times New Roman"/>
                <w:spacing w:val="-4"/>
                <w:sz w:val="24"/>
                <w:szCs w:val="24"/>
                <w:lang w:val="uz-Cyrl-UZ"/>
              </w:rPr>
            </w:pPr>
            <w:bookmarkStart w:id="47" w:name="_Hlk131074725"/>
            <w:r w:rsidRPr="00AA6530">
              <w:rPr>
                <w:rFonts w:ascii="Times New Roman" w:hAnsi="Times New Roman" w:cs="Times New Roman"/>
                <w:spacing w:val="-4"/>
                <w:sz w:val="24"/>
                <w:szCs w:val="24"/>
                <w:lang w:val="uz-Cyrl-UZ"/>
              </w:rPr>
              <w:t>Дозвољена је изградња објекта на грађевинској парцели Ј9.5 у функцији истраживања археолошког налазишта - за потребе рада истраживача (тријажни центар и сл.).</w:t>
            </w:r>
          </w:p>
          <w:p w14:paraId="008C46C3" w14:textId="77777777" w:rsidR="003B1872" w:rsidRPr="00AA6530" w:rsidRDefault="003B1872" w:rsidP="002D319B">
            <w:pPr>
              <w:numPr>
                <w:ilvl w:val="0"/>
                <w:numId w:val="43"/>
              </w:numPr>
              <w:ind w:left="342"/>
              <w:contextualSpacing/>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На осталим грађевинским парцелама подцелине 1а није планирана изградња објеката.</w:t>
            </w:r>
            <w:bookmarkEnd w:id="47"/>
          </w:p>
        </w:tc>
      </w:tr>
      <w:tr w:rsidR="00AA6530" w:rsidRPr="00AA6530" w14:paraId="52C5D55B" w14:textId="77777777" w:rsidTr="00671721">
        <w:tc>
          <w:tcPr>
            <w:tcW w:w="2988" w:type="dxa"/>
          </w:tcPr>
          <w:p w14:paraId="6B51D9E8" w14:textId="77777777" w:rsidR="003B1872" w:rsidRPr="00AA6530" w:rsidRDefault="003B1872" w:rsidP="00A12514">
            <w:pPr>
              <w:jc w:val="left"/>
              <w:rPr>
                <w:rFonts w:ascii="Times New Roman" w:hAnsi="Times New Roman" w:cs="Times New Roman"/>
                <w:b/>
                <w:sz w:val="24"/>
                <w:szCs w:val="24"/>
                <w:highlight w:val="yellow"/>
                <w:lang w:val="sr-Cyrl-CS"/>
              </w:rPr>
            </w:pPr>
            <w:r w:rsidRPr="00AA6530">
              <w:rPr>
                <w:rFonts w:ascii="Times New Roman" w:hAnsi="Times New Roman" w:cs="Times New Roman"/>
                <w:b/>
                <w:sz w:val="24"/>
                <w:szCs w:val="24"/>
                <w:lang w:val="sr-Cyrl-CS"/>
              </w:rPr>
              <w:t>број и положај објеката на парцели</w:t>
            </w:r>
          </w:p>
        </w:tc>
        <w:tc>
          <w:tcPr>
            <w:tcW w:w="6750" w:type="dxa"/>
          </w:tcPr>
          <w:p w14:paraId="3E217FD2" w14:textId="77777777" w:rsidR="003B1872" w:rsidRPr="00AA6530" w:rsidRDefault="003B1872" w:rsidP="002D319B">
            <w:pPr>
              <w:numPr>
                <w:ilvl w:val="0"/>
                <w:numId w:val="43"/>
              </w:numPr>
              <w:ind w:left="342"/>
              <w:contextualSpacing/>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 xml:space="preserve">Положај објекта на парцели дефинисан је грађевинском линијом, приказаној на графичким прилозима бр. 5.1 и 5.2, „Регулационо-нивелациони план за грађење објеката и саобраћајних површина са аналитичко геодетским елементима за обележавање и поречним профилима“. </w:t>
            </w:r>
          </w:p>
          <w:p w14:paraId="26317821" w14:textId="77777777" w:rsidR="003B1872" w:rsidRPr="00AA6530" w:rsidRDefault="003B1872" w:rsidP="002D319B">
            <w:pPr>
              <w:numPr>
                <w:ilvl w:val="0"/>
                <w:numId w:val="43"/>
              </w:numPr>
              <w:ind w:left="342"/>
              <w:contextualSpacing/>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Није обавезно постављање објеката или делова објеката на грађевинску линију, већ у простору који је дефинисан грађевинском линијом.</w:t>
            </w:r>
          </w:p>
          <w:p w14:paraId="52DA3F7C" w14:textId="77777777" w:rsidR="003B1872" w:rsidRPr="00AA6530" w:rsidRDefault="003B1872" w:rsidP="002D319B">
            <w:pPr>
              <w:numPr>
                <w:ilvl w:val="0"/>
                <w:numId w:val="43"/>
              </w:numPr>
              <w:ind w:left="342"/>
              <w:contextualSpacing/>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Објекат према положају на парцели је слободностојећи.</w:t>
            </w:r>
          </w:p>
          <w:p w14:paraId="19C26C6A" w14:textId="77777777" w:rsidR="003B1872" w:rsidRPr="00AA6530" w:rsidRDefault="003B1872" w:rsidP="002D319B">
            <w:pPr>
              <w:numPr>
                <w:ilvl w:val="0"/>
                <w:numId w:val="43"/>
              </w:numPr>
              <w:ind w:left="342"/>
              <w:contextualSpacing/>
              <w:rPr>
                <w:rFonts w:ascii="Times New Roman" w:hAnsi="Times New Roman" w:cs="Times New Roman"/>
                <w:sz w:val="24"/>
                <w:szCs w:val="24"/>
                <w:lang w:val="ru-RU"/>
              </w:rPr>
            </w:pPr>
            <w:r w:rsidRPr="00AA6530">
              <w:rPr>
                <w:rFonts w:ascii="Times New Roman" w:hAnsi="Times New Roman" w:cs="Times New Roman"/>
                <w:spacing w:val="-4"/>
                <w:sz w:val="24"/>
                <w:szCs w:val="24"/>
                <w:lang w:val="uz-Cyrl-UZ"/>
              </w:rPr>
              <w:t>Објекат може бити и монтажног типа у модуларном систему, који се, у димензионалном смислу, може прилагодити потребама капацитета ископавања.</w:t>
            </w:r>
            <w:r w:rsidRPr="00AA6530">
              <w:rPr>
                <w:rFonts w:ascii="Times New Roman" w:hAnsi="Times New Roman" w:cs="Times New Roman"/>
                <w:spacing w:val="-2"/>
                <w:sz w:val="24"/>
                <w:szCs w:val="24"/>
                <w:lang w:val="sr-Cyrl-CS"/>
              </w:rPr>
              <w:t xml:space="preserve"> </w:t>
            </w:r>
          </w:p>
        </w:tc>
      </w:tr>
      <w:tr w:rsidR="00AA6530" w:rsidRPr="00AA6530" w14:paraId="77354EA5" w14:textId="77777777" w:rsidTr="00671721">
        <w:tc>
          <w:tcPr>
            <w:tcW w:w="2988" w:type="dxa"/>
          </w:tcPr>
          <w:p w14:paraId="0A96DC67" w14:textId="77777777" w:rsidR="003B1872" w:rsidRPr="00AA6530" w:rsidRDefault="003B1872" w:rsidP="00A12514">
            <w:pPr>
              <w:jc w:val="left"/>
              <w:rPr>
                <w:rFonts w:ascii="Times New Roman" w:hAnsi="Times New Roman" w:cs="Times New Roman"/>
                <w:b/>
                <w:sz w:val="24"/>
                <w:szCs w:val="24"/>
                <w:highlight w:val="yellow"/>
                <w:lang w:val="sr-Cyrl-CS"/>
              </w:rPr>
            </w:pPr>
            <w:r w:rsidRPr="00AA6530">
              <w:rPr>
                <w:rFonts w:ascii="Times New Roman" w:hAnsi="Times New Roman" w:cs="Times New Roman"/>
                <w:b/>
                <w:sz w:val="24"/>
                <w:szCs w:val="24"/>
                <w:lang w:val="sr-Cyrl-CS"/>
              </w:rPr>
              <w:t xml:space="preserve">индекс заузетости парцеле </w:t>
            </w:r>
            <w:r w:rsidRPr="00AA6530">
              <w:rPr>
                <w:rFonts w:ascii="Times New Roman" w:hAnsi="Times New Roman" w:cs="Times New Roman"/>
                <w:sz w:val="24"/>
                <w:szCs w:val="24"/>
                <w:lang w:val="ru-RU"/>
              </w:rPr>
              <w:t>(„З”)</w:t>
            </w:r>
          </w:p>
        </w:tc>
        <w:tc>
          <w:tcPr>
            <w:tcW w:w="6750" w:type="dxa"/>
          </w:tcPr>
          <w:p w14:paraId="589214D0" w14:textId="77777777" w:rsidR="003B1872" w:rsidRPr="00AA6530" w:rsidRDefault="003B1872" w:rsidP="002D319B">
            <w:pPr>
              <w:numPr>
                <w:ilvl w:val="0"/>
                <w:numId w:val="43"/>
              </w:numPr>
              <w:ind w:left="342"/>
              <w:rPr>
                <w:rFonts w:ascii="Times New Roman" w:hAnsi="Times New Roman" w:cs="Times New Roman"/>
                <w:spacing w:val="-2"/>
                <w:sz w:val="24"/>
                <w:szCs w:val="24"/>
                <w:lang w:val="ru-RU"/>
              </w:rPr>
            </w:pPr>
            <w:r w:rsidRPr="00AA6530">
              <w:rPr>
                <w:rFonts w:ascii="Times New Roman" w:hAnsi="Times New Roman" w:cs="Times New Roman"/>
                <w:spacing w:val="-4"/>
                <w:sz w:val="24"/>
                <w:szCs w:val="24"/>
                <w:lang w:val="uz-Cyrl-UZ"/>
              </w:rPr>
              <w:t>На грађевинској парцели Ј9.5, м</w:t>
            </w:r>
            <w:r w:rsidRPr="00AA6530">
              <w:rPr>
                <w:rFonts w:ascii="Times New Roman" w:hAnsi="Times New Roman" w:cs="Times New Roman"/>
                <w:sz w:val="24"/>
                <w:szCs w:val="24"/>
                <w:lang w:val="ru-RU"/>
              </w:rPr>
              <w:t>аксимални индекс заузетости на парцели је  „З”= 25</w:t>
            </w:r>
            <w:r w:rsidRPr="00AA6530">
              <w:rPr>
                <w:rFonts w:ascii="Times New Roman" w:hAnsi="Times New Roman" w:cs="Times New Roman"/>
                <w:sz w:val="24"/>
                <w:szCs w:val="24"/>
                <w:lang w:val="sr-Cyrl-CS"/>
              </w:rPr>
              <w:t>%.</w:t>
            </w:r>
          </w:p>
        </w:tc>
      </w:tr>
      <w:tr w:rsidR="00AA6530" w:rsidRPr="00AA6530" w14:paraId="065310CF" w14:textId="77777777" w:rsidTr="00671721">
        <w:tc>
          <w:tcPr>
            <w:tcW w:w="2988" w:type="dxa"/>
          </w:tcPr>
          <w:p w14:paraId="5316FD09" w14:textId="77777777" w:rsidR="003B1872" w:rsidRPr="00AA6530" w:rsidRDefault="003B1872" w:rsidP="00A12514">
            <w:pPr>
              <w:jc w:val="left"/>
              <w:rPr>
                <w:rFonts w:ascii="Times New Roman" w:hAnsi="Times New Roman" w:cs="Times New Roman"/>
                <w:b/>
                <w:sz w:val="24"/>
                <w:szCs w:val="24"/>
                <w:highlight w:val="yellow"/>
                <w:lang w:val="sr-Cyrl-CS"/>
              </w:rPr>
            </w:pPr>
            <w:r w:rsidRPr="00AA6530">
              <w:rPr>
                <w:rFonts w:ascii="Times New Roman" w:hAnsi="Times New Roman" w:cs="Times New Roman"/>
                <w:b/>
                <w:sz w:val="24"/>
                <w:szCs w:val="24"/>
                <w:lang w:val="sr-Cyrl-CS"/>
              </w:rPr>
              <w:t>висина објекта</w:t>
            </w:r>
          </w:p>
        </w:tc>
        <w:tc>
          <w:tcPr>
            <w:tcW w:w="6750" w:type="dxa"/>
          </w:tcPr>
          <w:p w14:paraId="33F62E18" w14:textId="77777777" w:rsidR="003B1872" w:rsidRPr="00AA6530" w:rsidRDefault="003B1872" w:rsidP="002D319B">
            <w:pPr>
              <w:numPr>
                <w:ilvl w:val="0"/>
                <w:numId w:val="43"/>
              </w:numPr>
              <w:ind w:left="342"/>
              <w:rPr>
                <w:rFonts w:ascii="Times New Roman" w:hAnsi="Times New Roman" w:cs="Times New Roman"/>
                <w:sz w:val="24"/>
                <w:szCs w:val="24"/>
                <w:lang w:val="sr-Cyrl-CS"/>
              </w:rPr>
            </w:pPr>
            <w:r w:rsidRPr="00AA6530">
              <w:rPr>
                <w:rFonts w:ascii="Times New Roman" w:hAnsi="Times New Roman" w:cs="Times New Roman"/>
                <w:spacing w:val="-4"/>
                <w:sz w:val="24"/>
                <w:szCs w:val="24"/>
                <w:lang w:val="uz-Cyrl-UZ"/>
              </w:rPr>
              <w:t>На грађевинској парцели Ј9.5, м</w:t>
            </w:r>
            <w:proofErr w:type="spellStart"/>
            <w:r w:rsidRPr="00AA6530">
              <w:rPr>
                <w:rFonts w:ascii="Times New Roman" w:hAnsi="Times New Roman" w:cs="Times New Roman"/>
                <w:sz w:val="24"/>
                <w:szCs w:val="24"/>
                <w:lang w:val="sr-Cyrl-CS"/>
              </w:rPr>
              <w:t>аксимална</w:t>
            </w:r>
            <w:proofErr w:type="spellEnd"/>
            <w:r w:rsidRPr="00AA6530">
              <w:rPr>
                <w:rFonts w:ascii="Times New Roman" w:hAnsi="Times New Roman" w:cs="Times New Roman"/>
                <w:sz w:val="24"/>
                <w:szCs w:val="24"/>
                <w:lang w:val="sr-Cyrl-CS"/>
              </w:rPr>
              <w:t xml:space="preserve"> спратност објеката је приземље (П+1).</w:t>
            </w:r>
          </w:p>
        </w:tc>
      </w:tr>
      <w:tr w:rsidR="00AA6530" w:rsidRPr="00AA6530" w14:paraId="79DA6E1D" w14:textId="77777777" w:rsidTr="00671721">
        <w:tc>
          <w:tcPr>
            <w:tcW w:w="2988" w:type="dxa"/>
          </w:tcPr>
          <w:p w14:paraId="3BB8909E" w14:textId="77777777" w:rsidR="003B1872" w:rsidRPr="00AA6530" w:rsidRDefault="003B1872" w:rsidP="00A12514">
            <w:pPr>
              <w:jc w:val="left"/>
              <w:rPr>
                <w:rFonts w:ascii="Times New Roman" w:hAnsi="Times New Roman" w:cs="Times New Roman"/>
                <w:b/>
                <w:sz w:val="24"/>
                <w:szCs w:val="24"/>
                <w:highlight w:val="yellow"/>
                <w:lang w:val="sr-Cyrl-CS"/>
              </w:rPr>
            </w:pPr>
            <w:r w:rsidRPr="00AA6530">
              <w:rPr>
                <w:rFonts w:ascii="Times New Roman" w:hAnsi="Times New Roman" w:cs="Times New Roman"/>
                <w:b/>
                <w:sz w:val="24"/>
                <w:szCs w:val="24"/>
                <w:lang w:val="sr-Cyrl-CS"/>
              </w:rPr>
              <w:t>кота приземља</w:t>
            </w:r>
          </w:p>
        </w:tc>
        <w:tc>
          <w:tcPr>
            <w:tcW w:w="6750" w:type="dxa"/>
            <w:shd w:val="clear" w:color="auto" w:fill="auto"/>
          </w:tcPr>
          <w:p w14:paraId="3290D8D0" w14:textId="77777777" w:rsidR="003B1872" w:rsidRPr="00AA6530" w:rsidRDefault="003B1872" w:rsidP="002D319B">
            <w:pPr>
              <w:numPr>
                <w:ilvl w:val="0"/>
                <w:numId w:val="43"/>
              </w:numPr>
              <w:ind w:left="342"/>
              <w:rPr>
                <w:rFonts w:ascii="Times New Roman" w:hAnsi="Times New Roman" w:cs="Times New Roman"/>
                <w:spacing w:val="-6"/>
                <w:sz w:val="24"/>
                <w:szCs w:val="24"/>
                <w:lang w:val="sr-Cyrl-CS"/>
              </w:rPr>
            </w:pPr>
            <w:r w:rsidRPr="00AA6530">
              <w:rPr>
                <w:rFonts w:ascii="Times New Roman" w:hAnsi="Times New Roman" w:cs="Times New Roman"/>
                <w:spacing w:val="-4"/>
                <w:sz w:val="24"/>
                <w:szCs w:val="24"/>
                <w:lang w:val="uz-Cyrl-UZ"/>
              </w:rPr>
              <w:t>На грађевинској парцели Ј9.5, к</w:t>
            </w:r>
            <w:proofErr w:type="spellStart"/>
            <w:r w:rsidRPr="00AA6530">
              <w:rPr>
                <w:rFonts w:ascii="Times New Roman" w:hAnsi="Times New Roman" w:cs="Times New Roman"/>
                <w:iCs/>
                <w:spacing w:val="-6"/>
                <w:sz w:val="24"/>
                <w:szCs w:val="24"/>
                <w:lang w:val="sr-Cyrl-CS"/>
              </w:rPr>
              <w:t>ота</w:t>
            </w:r>
            <w:proofErr w:type="spellEnd"/>
            <w:r w:rsidRPr="00AA6530">
              <w:rPr>
                <w:rFonts w:ascii="Times New Roman" w:hAnsi="Times New Roman" w:cs="Times New Roman"/>
                <w:iCs/>
                <w:spacing w:val="-6"/>
                <w:sz w:val="24"/>
                <w:szCs w:val="24"/>
                <w:lang w:val="sr-Cyrl-CS"/>
              </w:rPr>
              <w:t xml:space="preserve"> приземља може бити максимално 0.2 m виша од нулте коте.</w:t>
            </w:r>
          </w:p>
        </w:tc>
      </w:tr>
      <w:tr w:rsidR="00AA6530" w:rsidRPr="00AA6530" w14:paraId="7884FCFC" w14:textId="77777777" w:rsidTr="00671721">
        <w:tc>
          <w:tcPr>
            <w:tcW w:w="2988" w:type="dxa"/>
          </w:tcPr>
          <w:p w14:paraId="4BBF4479" w14:textId="77777777" w:rsidR="003B1872" w:rsidRPr="00AA6530" w:rsidRDefault="003B1872" w:rsidP="00A12514">
            <w:pPr>
              <w:jc w:val="left"/>
              <w:rPr>
                <w:rFonts w:ascii="Times New Roman" w:hAnsi="Times New Roman" w:cs="Times New Roman"/>
                <w:b/>
                <w:sz w:val="24"/>
                <w:szCs w:val="24"/>
                <w:highlight w:val="yellow"/>
                <w:lang w:val="sr-Cyrl-CS"/>
              </w:rPr>
            </w:pPr>
            <w:r w:rsidRPr="00AA6530">
              <w:rPr>
                <w:rFonts w:ascii="Times New Roman" w:hAnsi="Times New Roman" w:cs="Times New Roman"/>
                <w:b/>
                <w:sz w:val="24"/>
                <w:szCs w:val="24"/>
                <w:lang w:val="sr-Cyrl-CS"/>
              </w:rPr>
              <w:t>однос према постојећим објектима</w:t>
            </w:r>
          </w:p>
        </w:tc>
        <w:tc>
          <w:tcPr>
            <w:tcW w:w="6750" w:type="dxa"/>
            <w:shd w:val="clear" w:color="auto" w:fill="auto"/>
          </w:tcPr>
          <w:p w14:paraId="03B2AC34" w14:textId="77777777" w:rsidR="003B1872" w:rsidRPr="00AA6530" w:rsidRDefault="003B1872" w:rsidP="002D319B">
            <w:pPr>
              <w:numPr>
                <w:ilvl w:val="0"/>
                <w:numId w:val="42"/>
              </w:numPr>
              <w:ind w:left="342"/>
              <w:contextualSpacing/>
              <w:rPr>
                <w:rFonts w:ascii="Times New Roman" w:hAnsi="Times New Roman" w:cs="Times New Roman"/>
                <w:sz w:val="24"/>
                <w:szCs w:val="24"/>
                <w:lang w:val="ru-RU"/>
              </w:rPr>
            </w:pPr>
            <w:r w:rsidRPr="00AA6530">
              <w:rPr>
                <w:rFonts w:ascii="Times New Roman" w:hAnsi="Times New Roman" w:cs="Times New Roman"/>
                <w:spacing w:val="-2"/>
                <w:sz w:val="24"/>
                <w:szCs w:val="24"/>
                <w:lang w:val="sr-Cyrl-CS"/>
              </w:rPr>
              <w:t>До реализације планираних намена, на постојећим објектима могуће је</w:t>
            </w:r>
            <w:r w:rsidRPr="00AA6530">
              <w:rPr>
                <w:rFonts w:ascii="Times New Roman" w:hAnsi="Times New Roman" w:cs="Times New Roman"/>
                <w:spacing w:val="-2"/>
                <w:sz w:val="24"/>
                <w:szCs w:val="24"/>
                <w:lang w:val="sr-Cyrl-RS"/>
              </w:rPr>
              <w:t xml:space="preserve"> </w:t>
            </w:r>
            <w:r w:rsidRPr="00AA6530">
              <w:rPr>
                <w:rFonts w:ascii="Times New Roman" w:hAnsi="Times New Roman" w:cs="Times New Roman"/>
                <w:spacing w:val="-2"/>
                <w:sz w:val="24"/>
                <w:szCs w:val="24"/>
                <w:lang w:val="sr-Cyrl-CS"/>
              </w:rPr>
              <w:t>вршити санацију, инвестиционо и текуће одржавање.</w:t>
            </w:r>
          </w:p>
        </w:tc>
      </w:tr>
      <w:tr w:rsidR="00AA6530" w:rsidRPr="00AA6530" w14:paraId="4B4B6667" w14:textId="77777777" w:rsidTr="00671721">
        <w:tc>
          <w:tcPr>
            <w:tcW w:w="2988" w:type="dxa"/>
          </w:tcPr>
          <w:p w14:paraId="20EA554C"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решење паркирања</w:t>
            </w:r>
          </w:p>
        </w:tc>
        <w:tc>
          <w:tcPr>
            <w:tcW w:w="6750" w:type="dxa"/>
          </w:tcPr>
          <w:p w14:paraId="58D700ED" w14:textId="77777777" w:rsidR="003B1872" w:rsidRPr="00AA6530" w:rsidRDefault="003B1872" w:rsidP="002D319B">
            <w:pPr>
              <w:numPr>
                <w:ilvl w:val="0"/>
                <w:numId w:val="42"/>
              </w:numPr>
              <w:ind w:left="342"/>
              <w:rPr>
                <w:rFonts w:ascii="Times New Roman" w:hAnsi="Times New Roman" w:cs="Times New Roman"/>
                <w:sz w:val="24"/>
                <w:szCs w:val="24"/>
                <w:lang w:val="ru-RU"/>
              </w:rPr>
            </w:pPr>
            <w:r w:rsidRPr="00AA6530">
              <w:rPr>
                <w:rFonts w:ascii="Times New Roman" w:hAnsi="Times New Roman" w:cs="Times New Roman"/>
                <w:sz w:val="24"/>
                <w:szCs w:val="24"/>
                <w:lang w:val="ru-RU"/>
              </w:rPr>
              <w:t>У оквиру грађевинске парцеле Ј9.5, са приступом из улица Палих бораца и Професора Васића, планира се паркинг површина за потребе запослених у тријажном центру и археолошком налазишту са контролисаним приступом. Потребан број ПМ дефинисаће се у сарадњи са Републичким заводом за заштиту споменика културе.</w:t>
            </w:r>
          </w:p>
        </w:tc>
      </w:tr>
      <w:tr w:rsidR="00AA6530" w:rsidRPr="00AA6530" w14:paraId="2961B49F" w14:textId="77777777" w:rsidTr="00B91009">
        <w:trPr>
          <w:trHeight w:val="699"/>
        </w:trPr>
        <w:tc>
          <w:tcPr>
            <w:tcW w:w="2988" w:type="dxa"/>
          </w:tcPr>
          <w:p w14:paraId="26A4633F"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архитектонско обликовање</w:t>
            </w:r>
          </w:p>
        </w:tc>
        <w:tc>
          <w:tcPr>
            <w:tcW w:w="6750" w:type="dxa"/>
          </w:tcPr>
          <w:p w14:paraId="0B803BF6" w14:textId="77777777" w:rsidR="003B1872" w:rsidRPr="00AA6530" w:rsidRDefault="003B1872" w:rsidP="002D319B">
            <w:pPr>
              <w:numPr>
                <w:ilvl w:val="0"/>
                <w:numId w:val="42"/>
              </w:numPr>
              <w:ind w:left="342"/>
              <w:rPr>
                <w:rFonts w:ascii="Times New Roman" w:hAnsi="Times New Roman" w:cs="Times New Roman"/>
                <w:sz w:val="24"/>
                <w:szCs w:val="24"/>
                <w:lang w:val="ru-RU"/>
              </w:rPr>
            </w:pPr>
            <w:r w:rsidRPr="00AA6530">
              <w:rPr>
                <w:rFonts w:ascii="Times New Roman" w:hAnsi="Times New Roman" w:cs="Times New Roman"/>
                <w:sz w:val="24"/>
                <w:szCs w:val="24"/>
                <w:lang w:val="ru-RU"/>
              </w:rPr>
              <w:t>Обликовно објекат конципирати на начин да обезбеди високи ниво у третману заштите културног наслеђа и афирмацију савремених тенденција у архитектури.</w:t>
            </w:r>
          </w:p>
          <w:p w14:paraId="5188F833" w14:textId="77777777" w:rsidR="003B1872" w:rsidRPr="00AA6530" w:rsidRDefault="003B1872" w:rsidP="002D319B">
            <w:pPr>
              <w:numPr>
                <w:ilvl w:val="0"/>
                <w:numId w:val="42"/>
              </w:numPr>
              <w:ind w:left="342"/>
              <w:rPr>
                <w:rFonts w:ascii="Times New Roman" w:hAnsi="Times New Roman" w:cs="Times New Roman"/>
                <w:sz w:val="24"/>
                <w:szCs w:val="24"/>
                <w:lang w:val="ru-RU"/>
              </w:rPr>
            </w:pPr>
            <w:r w:rsidRPr="00AA6530">
              <w:rPr>
                <w:rFonts w:ascii="Times New Roman" w:hAnsi="Times New Roman" w:cs="Times New Roman"/>
                <w:sz w:val="24"/>
                <w:szCs w:val="24"/>
                <w:lang w:val="ru-RU"/>
              </w:rPr>
              <w:t>Објекат својим габаритом, волуменом и спољашњом обрадом не сме да конкурише простору археолошког налазишта.</w:t>
            </w:r>
          </w:p>
          <w:p w14:paraId="0EA6A056" w14:textId="77777777" w:rsidR="003B1872" w:rsidRPr="00AA6530" w:rsidRDefault="003B1872" w:rsidP="002D319B">
            <w:pPr>
              <w:numPr>
                <w:ilvl w:val="0"/>
                <w:numId w:val="42"/>
              </w:numPr>
              <w:ind w:left="342"/>
              <w:rPr>
                <w:rFonts w:ascii="Times New Roman" w:hAnsi="Times New Roman" w:cs="Times New Roman"/>
                <w:sz w:val="24"/>
                <w:szCs w:val="24"/>
                <w:lang w:val="ru-RU"/>
              </w:rPr>
            </w:pPr>
            <w:r w:rsidRPr="00AA6530">
              <w:rPr>
                <w:rFonts w:ascii="Times New Roman" w:hAnsi="Times New Roman" w:cs="Times New Roman"/>
                <w:spacing w:val="-2"/>
                <w:sz w:val="24"/>
                <w:szCs w:val="24"/>
                <w:lang w:val="sr-Cyrl-RS"/>
              </w:rPr>
              <w:t>Об</w:t>
            </w:r>
            <w:proofErr w:type="spellStart"/>
            <w:r w:rsidRPr="00AA6530">
              <w:rPr>
                <w:rFonts w:ascii="Times New Roman" w:hAnsi="Times New Roman" w:cs="Times New Roman"/>
                <w:spacing w:val="-2"/>
                <w:sz w:val="24"/>
                <w:szCs w:val="24"/>
              </w:rPr>
              <w:t>јекат</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за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тријажни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центар</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треба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садржи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простор</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за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тријажу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археолошких</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остатака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теренски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депо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простор</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за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обраду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материјала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фото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лабораторију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лабораторију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за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конзервацију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радионицу</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пратеће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просторе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тоалет</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чајна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кухи</w:t>
            </w:r>
            <w:proofErr w:type="spellEnd"/>
            <w:r w:rsidRPr="00AA6530">
              <w:rPr>
                <w:rFonts w:ascii="Times New Roman" w:hAnsi="Times New Roman" w:cs="Times New Roman"/>
                <w:spacing w:val="-2"/>
                <w:sz w:val="24"/>
                <w:szCs w:val="24"/>
                <w:lang w:val="sr-Cyrl-RS"/>
              </w:rPr>
              <w:t>њ</w:t>
            </w:r>
            <w:r w:rsidRPr="00AA6530">
              <w:rPr>
                <w:rFonts w:ascii="Times New Roman" w:hAnsi="Times New Roman" w:cs="Times New Roman"/>
                <w:spacing w:val="-2"/>
                <w:sz w:val="24"/>
                <w:szCs w:val="24"/>
              </w:rPr>
              <w:t>а).</w:t>
            </w:r>
          </w:p>
        </w:tc>
      </w:tr>
      <w:tr w:rsidR="00AA6530" w:rsidRPr="00AA6530" w14:paraId="5924C784" w14:textId="77777777" w:rsidTr="00671721">
        <w:tc>
          <w:tcPr>
            <w:tcW w:w="2988" w:type="dxa"/>
          </w:tcPr>
          <w:p w14:paraId="245B0624" w14:textId="77777777" w:rsidR="003B1872" w:rsidRPr="00AA6530" w:rsidRDefault="003B1872" w:rsidP="00A12514">
            <w:pPr>
              <w:jc w:val="left"/>
              <w:rPr>
                <w:rFonts w:ascii="Times New Roman" w:hAnsi="Times New Roman" w:cs="Times New Roman"/>
                <w:b/>
                <w:sz w:val="24"/>
                <w:szCs w:val="24"/>
                <w:highlight w:val="yellow"/>
                <w:lang w:val="sr-Cyrl-CS"/>
              </w:rPr>
            </w:pPr>
            <w:r w:rsidRPr="00AA6530">
              <w:rPr>
                <w:rFonts w:ascii="Times New Roman" w:hAnsi="Times New Roman" w:cs="Times New Roman"/>
                <w:b/>
                <w:sz w:val="24"/>
                <w:szCs w:val="24"/>
                <w:lang w:val="sr-Cyrl-CS"/>
              </w:rPr>
              <w:t>услови за ограђивање парцеле</w:t>
            </w:r>
          </w:p>
        </w:tc>
        <w:tc>
          <w:tcPr>
            <w:tcW w:w="6750" w:type="dxa"/>
          </w:tcPr>
          <w:p w14:paraId="53074667" w14:textId="77777777" w:rsidR="003B1872" w:rsidRPr="00AA6530" w:rsidRDefault="003B1872" w:rsidP="002D319B">
            <w:pPr>
              <w:numPr>
                <w:ilvl w:val="0"/>
                <w:numId w:val="42"/>
              </w:numPr>
              <w:ind w:left="342"/>
              <w:rPr>
                <w:rFonts w:ascii="Times New Roman" w:hAnsi="Times New Roman" w:cs="Times New Roman"/>
                <w:sz w:val="24"/>
                <w:szCs w:val="24"/>
                <w:lang w:val="ru-RU"/>
              </w:rPr>
            </w:pPr>
            <w:r w:rsidRPr="00AA6530">
              <w:rPr>
                <w:rFonts w:ascii="Times New Roman" w:hAnsi="Times New Roman" w:cs="Times New Roman"/>
                <w:sz w:val="24"/>
                <w:szCs w:val="24"/>
                <w:lang w:val="ru-RU"/>
              </w:rPr>
              <w:t>Дозвољено је ограђивање, а начин и услови дефинисаће се у сарадњи са Републичким заводом за заштиту споменика културе.</w:t>
            </w:r>
          </w:p>
        </w:tc>
      </w:tr>
      <w:tr w:rsidR="00AA6530" w:rsidRPr="00AA6530" w14:paraId="04A5C879" w14:textId="77777777" w:rsidTr="00671721">
        <w:tc>
          <w:tcPr>
            <w:tcW w:w="2988" w:type="dxa"/>
          </w:tcPr>
          <w:p w14:paraId="7306F495" w14:textId="77777777" w:rsidR="003B1872" w:rsidRPr="00AA6530" w:rsidRDefault="003B1872" w:rsidP="00A12514">
            <w:pPr>
              <w:jc w:val="left"/>
              <w:rPr>
                <w:rFonts w:ascii="Times New Roman" w:hAnsi="Times New Roman" w:cs="Times New Roman"/>
                <w:b/>
                <w:sz w:val="24"/>
                <w:szCs w:val="24"/>
                <w:highlight w:val="yellow"/>
                <w:lang w:val="sr-Cyrl-CS"/>
              </w:rPr>
            </w:pPr>
            <w:r w:rsidRPr="00AA6530">
              <w:rPr>
                <w:rFonts w:ascii="Times New Roman" w:hAnsi="Times New Roman" w:cs="Times New Roman"/>
                <w:b/>
                <w:sz w:val="24"/>
                <w:szCs w:val="24"/>
                <w:lang w:val="sr-Cyrl-CS"/>
              </w:rPr>
              <w:lastRenderedPageBreak/>
              <w:t>минимални степен опремљености комуналном инфраструктуром</w:t>
            </w:r>
          </w:p>
        </w:tc>
        <w:tc>
          <w:tcPr>
            <w:tcW w:w="6750" w:type="dxa"/>
          </w:tcPr>
          <w:p w14:paraId="6CE1EBF7" w14:textId="77777777" w:rsidR="003B1872" w:rsidRPr="00AA6530" w:rsidRDefault="003B1872" w:rsidP="002D319B">
            <w:pPr>
              <w:numPr>
                <w:ilvl w:val="0"/>
                <w:numId w:val="42"/>
              </w:numPr>
              <w:ind w:left="342"/>
              <w:rPr>
                <w:rFonts w:ascii="Times New Roman" w:hAnsi="Times New Roman" w:cs="Times New Roman"/>
                <w:sz w:val="24"/>
                <w:szCs w:val="24"/>
                <w:lang w:val="ru-RU"/>
              </w:rPr>
            </w:pPr>
            <w:r w:rsidRPr="00AA6530">
              <w:rPr>
                <w:rFonts w:ascii="Times New Roman" w:hAnsi="Times New Roman" w:cs="Times New Roman"/>
                <w:sz w:val="24"/>
                <w:szCs w:val="24"/>
                <w:lang w:val="ru-RU"/>
              </w:rPr>
              <w:t>Прикључак на водоводну и канализациону мрежу, електричну енергију, телекомуникациону мрежу, гасоводну мрежу или други алтернативни извор енергије.</w:t>
            </w:r>
          </w:p>
          <w:p w14:paraId="32265C0A" w14:textId="77777777" w:rsidR="003B1872" w:rsidRPr="00AA6530" w:rsidRDefault="003B1872" w:rsidP="00A12514">
            <w:pPr>
              <w:ind w:left="720"/>
              <w:rPr>
                <w:rFonts w:ascii="Times New Roman" w:hAnsi="Times New Roman" w:cs="Times New Roman"/>
                <w:sz w:val="24"/>
                <w:szCs w:val="24"/>
                <w:lang w:val="ru-RU"/>
              </w:rPr>
            </w:pPr>
          </w:p>
        </w:tc>
      </w:tr>
      <w:tr w:rsidR="00B91009" w:rsidRPr="00AA6530" w14:paraId="6ADFDC3E" w14:textId="77777777" w:rsidTr="00671721">
        <w:tc>
          <w:tcPr>
            <w:tcW w:w="2988" w:type="dxa"/>
            <w:tcBorders>
              <w:top w:val="single" w:sz="4" w:space="0" w:color="000000"/>
              <w:left w:val="single" w:sz="4" w:space="0" w:color="000000"/>
              <w:bottom w:val="single" w:sz="4" w:space="0" w:color="000000"/>
              <w:right w:val="single" w:sz="4" w:space="0" w:color="000000"/>
            </w:tcBorders>
          </w:tcPr>
          <w:p w14:paraId="67087F74" w14:textId="77777777" w:rsidR="003B1872" w:rsidRPr="00AA6530" w:rsidRDefault="003B1872" w:rsidP="00A12514">
            <w:pPr>
              <w:jc w:val="left"/>
              <w:rPr>
                <w:rFonts w:ascii="Times New Roman" w:hAnsi="Times New Roman" w:cs="Times New Roman"/>
                <w:b/>
                <w:sz w:val="24"/>
                <w:szCs w:val="24"/>
                <w:lang w:val="sr-Cyrl-CS"/>
              </w:rPr>
            </w:pPr>
            <w:proofErr w:type="spellStart"/>
            <w:r w:rsidRPr="00AA6530">
              <w:rPr>
                <w:rFonts w:ascii="Times New Roman" w:hAnsi="Times New Roman" w:cs="Times New Roman"/>
                <w:b/>
                <w:sz w:val="24"/>
                <w:szCs w:val="24"/>
                <w:lang w:val="sr-Cyrl-CS"/>
              </w:rPr>
              <w:t>инжењерскогеолошки</w:t>
            </w:r>
            <w:proofErr w:type="spellEnd"/>
            <w:r w:rsidRPr="00AA6530">
              <w:rPr>
                <w:rFonts w:ascii="Times New Roman" w:hAnsi="Times New Roman" w:cs="Times New Roman"/>
                <w:b/>
                <w:sz w:val="24"/>
                <w:szCs w:val="24"/>
                <w:lang w:val="sr-Cyrl-CS"/>
              </w:rPr>
              <w:t xml:space="preserve"> услови</w:t>
            </w:r>
          </w:p>
        </w:tc>
        <w:tc>
          <w:tcPr>
            <w:tcW w:w="6750" w:type="dxa"/>
            <w:tcBorders>
              <w:top w:val="single" w:sz="4" w:space="0" w:color="000000"/>
              <w:left w:val="single" w:sz="4" w:space="0" w:color="000000"/>
              <w:bottom w:val="single" w:sz="4" w:space="0" w:color="000000"/>
              <w:right w:val="single" w:sz="4" w:space="0" w:color="000000"/>
            </w:tcBorders>
            <w:shd w:val="clear" w:color="auto" w:fill="auto"/>
          </w:tcPr>
          <w:p w14:paraId="4C0E7981" w14:textId="77777777" w:rsidR="003B1872" w:rsidRPr="00AA6530" w:rsidRDefault="003B1872" w:rsidP="002D319B">
            <w:pPr>
              <w:numPr>
                <w:ilvl w:val="0"/>
                <w:numId w:val="42"/>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t>Инжењерскогеолошки рејон IIA2 је окарактерисан као условно повољан за урбанизацију. У оквиру овог рејона издвојени су делови терена нагиба од 5-10</w:t>
            </w:r>
            <w:r w:rsidRPr="00AA6530">
              <w:rPr>
                <w:rFonts w:ascii="Times New Roman" w:hAnsi="Times New Roman" w:cs="Times New Roman"/>
                <w:spacing w:val="-4"/>
                <w:sz w:val="24"/>
                <w:szCs w:val="24"/>
                <w:lang w:val="ru-RU"/>
              </w:rPr>
              <w:sym w:font="Symbol" w:char="F0B0"/>
            </w:r>
            <w:r w:rsidRPr="00AA6530">
              <w:rPr>
                <w:rFonts w:ascii="Times New Roman" w:hAnsi="Times New Roman" w:cs="Times New Roman"/>
                <w:spacing w:val="-4"/>
                <w:sz w:val="24"/>
                <w:szCs w:val="24"/>
                <w:lang w:val="ru-RU"/>
              </w:rPr>
              <w:t xml:space="preserve"> изграђени у површинском делу од делувијалних и терасних наслага. Ниво подземне воде се може налазити у терасним седиментима, на дубини мањој од 5m. Начин и дубину фундирања новопројектованих објеката треба прилагодити геолошкој средини. Темељне конструкције објеката високоградње и саобраћајница морају се штитити од допунских провлажавања израдом дренажа, сабирница, флексибилних веза водоводне и канализационе мреже.</w:t>
            </w:r>
          </w:p>
          <w:p w14:paraId="62582713" w14:textId="77777777" w:rsidR="003B1872" w:rsidRPr="00AA6530" w:rsidRDefault="003B1872" w:rsidP="002D319B">
            <w:pPr>
              <w:numPr>
                <w:ilvl w:val="0"/>
                <w:numId w:val="42"/>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t>За новопланирани објекат неопходно је урадити детаљна геолошка истраживања а све у складу са Законом о рударству и геолошким истраживањима ("Службени гласник РС" бр. 101/15, 95/18 и 40/21).</w:t>
            </w:r>
          </w:p>
        </w:tc>
      </w:tr>
    </w:tbl>
    <w:p w14:paraId="29111649" w14:textId="77777777" w:rsidR="003B1872" w:rsidRPr="00AA6530" w:rsidRDefault="003B1872" w:rsidP="00A12514">
      <w:pPr>
        <w:widowControl w:val="0"/>
        <w:rPr>
          <w:rFonts w:ascii="Times New Roman" w:hAnsi="Times New Roman" w:cs="Times New Roman"/>
          <w:i/>
          <w:spacing w:val="-4"/>
          <w:sz w:val="24"/>
          <w:szCs w:val="24"/>
          <w:lang w:val="ru-RU"/>
        </w:rPr>
      </w:pPr>
      <w:bookmarkStart w:id="48" w:name="_Hlk131354345"/>
      <w:bookmarkEnd w:id="44"/>
      <w:bookmarkEnd w:id="45"/>
    </w:p>
    <w:p w14:paraId="0F90A765" w14:textId="77777777" w:rsidR="003B1872" w:rsidRPr="00AA6530" w:rsidRDefault="003B1872" w:rsidP="00A12514">
      <w:pPr>
        <w:widowControl w:val="0"/>
        <w:rPr>
          <w:rFonts w:ascii="Times New Roman" w:hAnsi="Times New Roman" w:cs="Times New Roman"/>
          <w:i/>
          <w:spacing w:val="-4"/>
          <w:sz w:val="24"/>
          <w:szCs w:val="24"/>
          <w:lang w:val="ru-RU"/>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8"/>
        <w:gridCol w:w="6750"/>
      </w:tblGrid>
      <w:tr w:rsidR="00AA6530" w:rsidRPr="00AA6530" w14:paraId="320BC938" w14:textId="77777777" w:rsidTr="00671721">
        <w:tc>
          <w:tcPr>
            <w:tcW w:w="9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727BFF"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 xml:space="preserve">Центар за посетиоце, Ј9 </w:t>
            </w:r>
          </w:p>
        </w:tc>
      </w:tr>
      <w:tr w:rsidR="00AA6530" w:rsidRPr="00AA6530" w14:paraId="344E0358" w14:textId="77777777" w:rsidTr="00671721">
        <w:trPr>
          <w:trHeight w:val="260"/>
        </w:trPr>
        <w:tc>
          <w:tcPr>
            <w:tcW w:w="2988" w:type="dxa"/>
          </w:tcPr>
          <w:p w14:paraId="09332C2F"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 xml:space="preserve">ознака </w:t>
            </w:r>
            <w:proofErr w:type="spellStart"/>
            <w:r w:rsidRPr="00AA6530">
              <w:rPr>
                <w:rFonts w:ascii="Times New Roman" w:hAnsi="Times New Roman" w:cs="Times New Roman"/>
                <w:b/>
                <w:sz w:val="24"/>
                <w:szCs w:val="24"/>
                <w:lang w:val="sr-Cyrl-CS"/>
              </w:rPr>
              <w:t>подцелине</w:t>
            </w:r>
            <w:proofErr w:type="spellEnd"/>
          </w:p>
        </w:tc>
        <w:tc>
          <w:tcPr>
            <w:tcW w:w="6750" w:type="dxa"/>
          </w:tcPr>
          <w:p w14:paraId="0B32BB74" w14:textId="77777777" w:rsidR="003B1872" w:rsidRPr="00AA6530" w:rsidRDefault="003B1872" w:rsidP="002D319B">
            <w:pPr>
              <w:numPr>
                <w:ilvl w:val="0"/>
                <w:numId w:val="43"/>
              </w:numPr>
              <w:autoSpaceDE w:val="0"/>
              <w:autoSpaceDN w:val="0"/>
              <w:adjustRightInd w:val="0"/>
              <w:ind w:left="342"/>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2</w:t>
            </w:r>
          </w:p>
        </w:tc>
      </w:tr>
      <w:tr w:rsidR="00AA6530" w:rsidRPr="00AA6530" w14:paraId="4D776F3D" w14:textId="77777777" w:rsidTr="00671721">
        <w:trPr>
          <w:trHeight w:val="260"/>
        </w:trPr>
        <w:tc>
          <w:tcPr>
            <w:tcW w:w="2988" w:type="dxa"/>
          </w:tcPr>
          <w:p w14:paraId="2FE31545"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грађевинска парцела</w:t>
            </w:r>
          </w:p>
        </w:tc>
        <w:tc>
          <w:tcPr>
            <w:tcW w:w="6750" w:type="dxa"/>
          </w:tcPr>
          <w:p w14:paraId="35B3CACA" w14:textId="77777777" w:rsidR="003B1872" w:rsidRPr="00AA6530" w:rsidRDefault="003B1872" w:rsidP="002D319B">
            <w:pPr>
              <w:numPr>
                <w:ilvl w:val="0"/>
                <w:numId w:val="43"/>
              </w:numPr>
              <w:autoSpaceDE w:val="0"/>
              <w:autoSpaceDN w:val="0"/>
              <w:adjustRightInd w:val="0"/>
              <w:ind w:left="342"/>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Ј9.1.2,</w:t>
            </w:r>
            <w:r w:rsidRPr="00AA6530">
              <w:rPr>
                <w:rFonts w:ascii="Times New Roman" w:hAnsi="Times New Roman" w:cs="Times New Roman"/>
                <w:bCs/>
                <w:sz w:val="24"/>
                <w:szCs w:val="24"/>
                <w:lang w:val="sr-Cyrl-CS"/>
              </w:rPr>
              <w:t xml:space="preserve"> оријентационе </w:t>
            </w:r>
            <w:proofErr w:type="spellStart"/>
            <w:r w:rsidRPr="00AA6530">
              <w:rPr>
                <w:rFonts w:ascii="Times New Roman" w:hAnsi="Times New Roman" w:cs="Times New Roman"/>
                <w:bCs/>
                <w:sz w:val="24"/>
                <w:szCs w:val="24"/>
                <w:lang w:val="sr-Cyrl-CS"/>
              </w:rPr>
              <w:t>провршине</w:t>
            </w:r>
            <w:proofErr w:type="spellEnd"/>
            <w:r w:rsidRPr="00AA6530">
              <w:rPr>
                <w:rFonts w:ascii="Times New Roman" w:hAnsi="Times New Roman" w:cs="Times New Roman"/>
                <w:bCs/>
                <w:sz w:val="24"/>
                <w:szCs w:val="24"/>
                <w:lang w:val="sr-Cyrl-CS"/>
              </w:rPr>
              <w:t xml:space="preserve"> од око 14536,11 m</w:t>
            </w:r>
            <w:r w:rsidRPr="00AA6530">
              <w:rPr>
                <w:rFonts w:ascii="Times New Roman" w:hAnsi="Times New Roman" w:cs="Times New Roman"/>
                <w:bCs/>
                <w:sz w:val="24"/>
                <w:szCs w:val="24"/>
                <w:vertAlign w:val="superscript"/>
                <w:lang w:val="sr-Cyrl-CS"/>
              </w:rPr>
              <w:t>2</w:t>
            </w:r>
          </w:p>
        </w:tc>
      </w:tr>
      <w:tr w:rsidR="00AA6530" w:rsidRPr="00AA6530" w14:paraId="340A231F" w14:textId="77777777" w:rsidTr="00671721">
        <w:tc>
          <w:tcPr>
            <w:tcW w:w="2988" w:type="dxa"/>
          </w:tcPr>
          <w:p w14:paraId="79F3586A"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намена</w:t>
            </w:r>
          </w:p>
        </w:tc>
        <w:tc>
          <w:tcPr>
            <w:tcW w:w="6750" w:type="dxa"/>
          </w:tcPr>
          <w:p w14:paraId="0793D1DF" w14:textId="77777777" w:rsidR="003B1872" w:rsidRPr="00AA6530" w:rsidRDefault="003B1872" w:rsidP="002D319B">
            <w:pPr>
              <w:numPr>
                <w:ilvl w:val="0"/>
                <w:numId w:val="42"/>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t>Основна намена планира се за садржаје културе, едукације и друге садржаје који су у функцији Археолошког парка.</w:t>
            </w:r>
          </w:p>
          <w:p w14:paraId="4CE71920" w14:textId="77777777" w:rsidR="003B1872" w:rsidRPr="00AA6530" w:rsidRDefault="003B1872" w:rsidP="002D319B">
            <w:pPr>
              <w:numPr>
                <w:ilvl w:val="0"/>
                <w:numId w:val="42"/>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t>У оквиру основне намене дозвољени су комерцијални садржаји који укључују активности трговине, туризма, угоститељства и слично.</w:t>
            </w:r>
          </w:p>
          <w:p w14:paraId="58BBB48B" w14:textId="77777777" w:rsidR="003B1872" w:rsidRPr="00AA6530" w:rsidRDefault="003B1872" w:rsidP="002D319B">
            <w:pPr>
              <w:numPr>
                <w:ilvl w:val="0"/>
                <w:numId w:val="42"/>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t>У оквиру основне намене, као пратеће намене планирају се саобраћајне, пешачке, бициклистичке и зелене површине и сл.</w:t>
            </w:r>
          </w:p>
        </w:tc>
      </w:tr>
      <w:tr w:rsidR="00AA6530" w:rsidRPr="00AA6530" w14:paraId="7C6A538F" w14:textId="77777777" w:rsidTr="00671721">
        <w:tc>
          <w:tcPr>
            <w:tcW w:w="2988" w:type="dxa"/>
          </w:tcPr>
          <w:p w14:paraId="03F221F3"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заштита културног наслеђа</w:t>
            </w:r>
          </w:p>
        </w:tc>
        <w:tc>
          <w:tcPr>
            <w:tcW w:w="6750" w:type="dxa"/>
          </w:tcPr>
          <w:p w14:paraId="7B0D17E7" w14:textId="77777777" w:rsidR="003B1872" w:rsidRPr="00AA6530" w:rsidRDefault="003B1872" w:rsidP="002D319B">
            <w:pPr>
              <w:numPr>
                <w:ilvl w:val="0"/>
                <w:numId w:val="42"/>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t>Археолошко налазиште Бело брдо у Винчи је непокретно културно добро националног и међународног значаја, ужива статус културног добра од изузетног значаја за Републику Србију.</w:t>
            </w:r>
          </w:p>
          <w:p w14:paraId="405AF4B3" w14:textId="77777777" w:rsidR="003B1872" w:rsidRPr="00AA6530" w:rsidRDefault="003B1872" w:rsidP="002D319B">
            <w:pPr>
              <w:numPr>
                <w:ilvl w:val="0"/>
                <w:numId w:val="42"/>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t xml:space="preserve">Према Одлуци о утврђивању локалитета Бело брдо у Винчи за археолошко налазиште „Службени гласнику РС”, бр. 71/2009, предметни простор обухвата </w:t>
            </w:r>
            <w:r w:rsidRPr="00AA6530">
              <w:rPr>
                <w:rFonts w:ascii="Times New Roman" w:hAnsi="Times New Roman" w:cs="Times New Roman"/>
                <w:b/>
                <w:bCs/>
                <w:spacing w:val="-4"/>
                <w:sz w:val="24"/>
                <w:szCs w:val="24"/>
                <w:lang w:val="ru-RU"/>
              </w:rPr>
              <w:t xml:space="preserve">III степен заштите и делом </w:t>
            </w:r>
            <w:r w:rsidRPr="00AA6530">
              <w:rPr>
                <w:rFonts w:ascii="Times New Roman" w:hAnsi="Times New Roman" w:cs="Times New Roman"/>
                <w:b/>
                <w:bCs/>
                <w:spacing w:val="-4"/>
                <w:sz w:val="24"/>
                <w:szCs w:val="24"/>
              </w:rPr>
              <w:t xml:space="preserve">I </w:t>
            </w:r>
            <w:r w:rsidRPr="00AA6530">
              <w:rPr>
                <w:rFonts w:ascii="Times New Roman" w:hAnsi="Times New Roman" w:cs="Times New Roman"/>
                <w:b/>
                <w:bCs/>
                <w:spacing w:val="-4"/>
                <w:sz w:val="24"/>
                <w:szCs w:val="24"/>
                <w:lang w:val="sr-Cyrl-RS"/>
              </w:rPr>
              <w:t xml:space="preserve">и </w:t>
            </w:r>
            <w:r w:rsidRPr="00AA6530">
              <w:rPr>
                <w:rFonts w:ascii="Times New Roman" w:hAnsi="Times New Roman" w:cs="Times New Roman"/>
                <w:b/>
                <w:bCs/>
                <w:spacing w:val="-4"/>
                <w:sz w:val="24"/>
                <w:szCs w:val="24"/>
                <w:lang w:val="ru-RU"/>
              </w:rPr>
              <w:t>II степен заштите.</w:t>
            </w:r>
            <w:r w:rsidRPr="00AA6530">
              <w:rPr>
                <w:rFonts w:ascii="Times New Roman" w:hAnsi="Times New Roman" w:cs="Times New Roman"/>
                <w:spacing w:val="-4"/>
                <w:sz w:val="24"/>
                <w:szCs w:val="24"/>
                <w:lang w:val="ru-RU"/>
              </w:rPr>
              <w:t xml:space="preserve">  </w:t>
            </w:r>
          </w:p>
        </w:tc>
      </w:tr>
      <w:tr w:rsidR="00AA6530" w:rsidRPr="00AA6530" w14:paraId="592946FA" w14:textId="77777777" w:rsidTr="00671721">
        <w:tc>
          <w:tcPr>
            <w:tcW w:w="2988" w:type="dxa"/>
          </w:tcPr>
          <w:p w14:paraId="1614A1AB"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број објеката</w:t>
            </w:r>
          </w:p>
        </w:tc>
        <w:tc>
          <w:tcPr>
            <w:tcW w:w="6750" w:type="dxa"/>
          </w:tcPr>
          <w:p w14:paraId="308AD565" w14:textId="77777777" w:rsidR="003B1872" w:rsidRPr="00AA6530" w:rsidRDefault="003B1872" w:rsidP="002D319B">
            <w:pPr>
              <w:numPr>
                <w:ilvl w:val="0"/>
                <w:numId w:val="42"/>
              </w:numPr>
              <w:ind w:left="342"/>
              <w:rPr>
                <w:rFonts w:ascii="Times New Roman" w:hAnsi="Times New Roman" w:cs="Times New Roman"/>
                <w:sz w:val="24"/>
                <w:szCs w:val="24"/>
                <w:lang w:val="ru-RU"/>
              </w:rPr>
            </w:pPr>
            <w:r w:rsidRPr="00AA6530">
              <w:rPr>
                <w:rFonts w:ascii="Times New Roman" w:hAnsi="Times New Roman" w:cs="Times New Roman"/>
                <w:spacing w:val="-4"/>
                <w:sz w:val="24"/>
                <w:szCs w:val="24"/>
                <w:lang w:val="ru-RU"/>
              </w:rPr>
              <w:t>Дозвољена је изградња више објеката на парцели (објекат Центар за посетиоце у оквиру III степена заштите и објекат инфо пункта у оквиру I степена заштите).</w:t>
            </w:r>
          </w:p>
        </w:tc>
      </w:tr>
      <w:tr w:rsidR="00AA6530" w:rsidRPr="00AA6530" w14:paraId="438AC139" w14:textId="77777777" w:rsidTr="00671721">
        <w:tc>
          <w:tcPr>
            <w:tcW w:w="2988" w:type="dxa"/>
          </w:tcPr>
          <w:p w14:paraId="1F94C302"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изградња објеката и положај објекта на парцели</w:t>
            </w:r>
          </w:p>
        </w:tc>
        <w:tc>
          <w:tcPr>
            <w:tcW w:w="6750" w:type="dxa"/>
          </w:tcPr>
          <w:p w14:paraId="2909E391" w14:textId="77777777" w:rsidR="003B1872" w:rsidRPr="00AA6530" w:rsidRDefault="003B1872" w:rsidP="002D319B">
            <w:pPr>
              <w:numPr>
                <w:ilvl w:val="0"/>
                <w:numId w:val="42"/>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t xml:space="preserve">Положај објеката на парцели, дефинисан је грађевинским линијама, приказаним на графичким прилозима бр. 5.1 и 5.2, „Регулационо-нивелациони план за грађење објеката и саобраћајних површина са аналитичко геодетским елементима за обележавање и поречним профилима“. </w:t>
            </w:r>
          </w:p>
          <w:p w14:paraId="7B6C0238" w14:textId="77777777" w:rsidR="003B1872" w:rsidRPr="00AA6530" w:rsidRDefault="003B1872" w:rsidP="002D319B">
            <w:pPr>
              <w:numPr>
                <w:ilvl w:val="0"/>
                <w:numId w:val="42"/>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t>Није обавезно постављање објеката или делова објеката на грађевинску линију, већ у простору који је дефинисан грађевинским линијама.</w:t>
            </w:r>
          </w:p>
          <w:p w14:paraId="799E28A8" w14:textId="77777777" w:rsidR="003B1872" w:rsidRPr="00AA6530" w:rsidRDefault="003B1872" w:rsidP="002D319B">
            <w:pPr>
              <w:numPr>
                <w:ilvl w:val="0"/>
                <w:numId w:val="42"/>
              </w:numPr>
              <w:autoSpaceDE w:val="0"/>
              <w:autoSpaceDN w:val="0"/>
              <w:adjustRightInd w:val="0"/>
              <w:ind w:left="342"/>
              <w:rPr>
                <w:rFonts w:ascii="Times New Roman" w:hAnsi="Times New Roman" w:cs="Times New Roman"/>
                <w:sz w:val="24"/>
                <w:szCs w:val="24"/>
                <w:lang w:val="ru-RU"/>
              </w:rPr>
            </w:pPr>
            <w:r w:rsidRPr="00AA6530">
              <w:rPr>
                <w:rFonts w:ascii="Times New Roman" w:hAnsi="Times New Roman" w:cs="Times New Roman"/>
                <w:spacing w:val="-4"/>
                <w:sz w:val="24"/>
                <w:szCs w:val="24"/>
                <w:lang w:val="ru-RU"/>
              </w:rPr>
              <w:lastRenderedPageBreak/>
              <w:t>Објекат према положају на парцели је слободностојећи.</w:t>
            </w:r>
          </w:p>
        </w:tc>
      </w:tr>
      <w:tr w:rsidR="00AA6530" w:rsidRPr="00AA6530" w14:paraId="20D053ED" w14:textId="77777777" w:rsidTr="00671721">
        <w:tc>
          <w:tcPr>
            <w:tcW w:w="2988" w:type="dxa"/>
          </w:tcPr>
          <w:p w14:paraId="3D237BDA"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lastRenderedPageBreak/>
              <w:t>индекс заузетости парцеле (З)</w:t>
            </w:r>
          </w:p>
        </w:tc>
        <w:tc>
          <w:tcPr>
            <w:tcW w:w="6750" w:type="dxa"/>
          </w:tcPr>
          <w:p w14:paraId="1553335D" w14:textId="77777777" w:rsidR="003B1872" w:rsidRPr="00AA6530" w:rsidRDefault="003B1872" w:rsidP="002D319B">
            <w:pPr>
              <w:numPr>
                <w:ilvl w:val="0"/>
                <w:numId w:val="42"/>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t>Максимални индекс заузетости парцеле је до "З"=25%.</w:t>
            </w:r>
          </w:p>
          <w:p w14:paraId="33E6301B" w14:textId="77777777" w:rsidR="003B1872" w:rsidRPr="00AA6530" w:rsidRDefault="003B1872" w:rsidP="00A12514">
            <w:pPr>
              <w:ind w:left="342"/>
              <w:rPr>
                <w:rFonts w:ascii="Times New Roman" w:hAnsi="Times New Roman" w:cs="Times New Roman"/>
                <w:spacing w:val="-4"/>
                <w:sz w:val="24"/>
                <w:szCs w:val="24"/>
                <w:lang w:val="ru-RU"/>
              </w:rPr>
            </w:pPr>
          </w:p>
        </w:tc>
      </w:tr>
      <w:tr w:rsidR="00AA6530" w:rsidRPr="00AA6530" w14:paraId="3C326B7A" w14:textId="77777777" w:rsidTr="00671721">
        <w:tc>
          <w:tcPr>
            <w:tcW w:w="2988" w:type="dxa"/>
          </w:tcPr>
          <w:p w14:paraId="733075F3"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висина објекта</w:t>
            </w:r>
          </w:p>
        </w:tc>
        <w:tc>
          <w:tcPr>
            <w:tcW w:w="6750" w:type="dxa"/>
          </w:tcPr>
          <w:p w14:paraId="2529D6BA" w14:textId="77777777" w:rsidR="003B1872" w:rsidRPr="00AA6530" w:rsidRDefault="003B1872" w:rsidP="002D319B">
            <w:pPr>
              <w:numPr>
                <w:ilvl w:val="0"/>
                <w:numId w:val="43"/>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t>Максимална спратност објекта Центра за посетиоце је П+1+Пс.</w:t>
            </w:r>
          </w:p>
          <w:p w14:paraId="511F6354" w14:textId="77777777" w:rsidR="003B1872" w:rsidRPr="00AA6530" w:rsidRDefault="003B1872" w:rsidP="002D319B">
            <w:pPr>
              <w:numPr>
                <w:ilvl w:val="0"/>
                <w:numId w:val="43"/>
              </w:numPr>
              <w:ind w:left="342"/>
              <w:rPr>
                <w:rFonts w:ascii="Times New Roman" w:hAnsi="Times New Roman" w:cs="Times New Roman"/>
                <w:sz w:val="24"/>
                <w:szCs w:val="24"/>
                <w:lang w:val="sr-Cyrl-CS"/>
              </w:rPr>
            </w:pPr>
            <w:r w:rsidRPr="00AA6530">
              <w:rPr>
                <w:rFonts w:ascii="Times New Roman" w:hAnsi="Times New Roman" w:cs="Times New Roman"/>
                <w:spacing w:val="-4"/>
                <w:sz w:val="24"/>
                <w:szCs w:val="24"/>
                <w:lang w:val="ru-RU"/>
              </w:rPr>
              <w:t>Максимална спратност објекта инфо пункта је П.</w:t>
            </w:r>
          </w:p>
        </w:tc>
      </w:tr>
      <w:tr w:rsidR="00AA6530" w:rsidRPr="00AA6530" w14:paraId="1A7E924A" w14:textId="77777777" w:rsidTr="00671721">
        <w:tc>
          <w:tcPr>
            <w:tcW w:w="2988" w:type="dxa"/>
          </w:tcPr>
          <w:p w14:paraId="7551F89D"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кота приземља</w:t>
            </w:r>
          </w:p>
        </w:tc>
        <w:tc>
          <w:tcPr>
            <w:tcW w:w="6750" w:type="dxa"/>
          </w:tcPr>
          <w:p w14:paraId="64BBA24F" w14:textId="77777777" w:rsidR="003B1872" w:rsidRPr="00AA6530" w:rsidRDefault="003B1872" w:rsidP="002D319B">
            <w:pPr>
              <w:numPr>
                <w:ilvl w:val="0"/>
                <w:numId w:val="43"/>
              </w:numPr>
              <w:ind w:left="342"/>
              <w:rPr>
                <w:rFonts w:ascii="Times New Roman" w:hAnsi="Times New Roman" w:cs="Times New Roman"/>
                <w:spacing w:val="-6"/>
                <w:sz w:val="24"/>
                <w:szCs w:val="24"/>
                <w:lang w:val="sr-Cyrl-CS"/>
              </w:rPr>
            </w:pPr>
            <w:proofErr w:type="spellStart"/>
            <w:r w:rsidRPr="00AA6530">
              <w:rPr>
                <w:rFonts w:ascii="Times New Roman" w:hAnsi="Times New Roman" w:cs="Times New Roman"/>
                <w:spacing w:val="-2"/>
                <w:sz w:val="24"/>
                <w:szCs w:val="24"/>
              </w:rPr>
              <w:t>Кота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приземља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објекта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центра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за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посетиоце</w:t>
            </w:r>
            <w:proofErr w:type="spellEnd"/>
            <w:r w:rsidRPr="00AA6530">
              <w:rPr>
                <w:rFonts w:ascii="Times New Roman" w:hAnsi="Times New Roman" w:cs="Times New Roman"/>
                <w:spacing w:val="-2"/>
                <w:sz w:val="24"/>
                <w:szCs w:val="24"/>
                <w:lang w:val="sr-Cyrl-RS"/>
              </w:rPr>
              <w:t>,</w:t>
            </w:r>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планира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коти</w:t>
            </w:r>
            <w:proofErr w:type="spellEnd"/>
            <w:r w:rsidRPr="00AA6530">
              <w:rPr>
                <w:rFonts w:ascii="Times New Roman" w:hAnsi="Times New Roman" w:cs="Times New Roman"/>
                <w:spacing w:val="-2"/>
                <w:sz w:val="24"/>
                <w:szCs w:val="24"/>
              </w:rPr>
              <w:t xml:space="preserve"> 76,50 </w:t>
            </w:r>
            <w:proofErr w:type="spellStart"/>
            <w:r w:rsidRPr="00AA6530">
              <w:rPr>
                <w:rFonts w:ascii="Times New Roman" w:hAnsi="Times New Roman" w:cs="Times New Roman"/>
                <w:spacing w:val="-2"/>
                <w:sz w:val="24"/>
                <w:szCs w:val="24"/>
              </w:rPr>
              <w:t>мнв</w:t>
            </w:r>
            <w:proofErr w:type="spellEnd"/>
            <w:r w:rsidRPr="00AA6530">
              <w:rPr>
                <w:rFonts w:ascii="Times New Roman" w:hAnsi="Times New Roman" w:cs="Times New Roman"/>
                <w:spacing w:val="-2"/>
                <w:sz w:val="24"/>
                <w:szCs w:val="24"/>
                <w:lang w:val="sr-Cyrl-RS"/>
              </w:rPr>
              <w:t>.</w:t>
            </w:r>
          </w:p>
          <w:p w14:paraId="0D4E9388" w14:textId="77777777" w:rsidR="003B1872" w:rsidRPr="00AA6530" w:rsidRDefault="003B1872" w:rsidP="002D319B">
            <w:pPr>
              <w:numPr>
                <w:ilvl w:val="0"/>
                <w:numId w:val="43"/>
              </w:numPr>
              <w:ind w:left="342"/>
              <w:rPr>
                <w:rFonts w:ascii="Times New Roman" w:hAnsi="Times New Roman" w:cs="Times New Roman"/>
                <w:spacing w:val="-6"/>
                <w:sz w:val="24"/>
                <w:szCs w:val="24"/>
                <w:lang w:val="sr-Cyrl-CS"/>
              </w:rPr>
            </w:pPr>
            <w:proofErr w:type="spellStart"/>
            <w:r w:rsidRPr="00AA6530">
              <w:rPr>
                <w:rFonts w:ascii="Times New Roman" w:hAnsi="Times New Roman" w:cs="Times New Roman"/>
                <w:spacing w:val="-2"/>
                <w:sz w:val="24"/>
                <w:szCs w:val="24"/>
              </w:rPr>
              <w:t>Кота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приземља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објекта</w:t>
            </w:r>
            <w:proofErr w:type="spellEnd"/>
            <w:r w:rsidRPr="00AA6530">
              <w:rPr>
                <w:rFonts w:ascii="Times New Roman" w:hAnsi="Times New Roman" w:cs="Times New Roman"/>
                <w:spacing w:val="-2"/>
                <w:sz w:val="24"/>
                <w:szCs w:val="24"/>
                <w:lang w:val="sr-Cyrl-RS"/>
              </w:rPr>
              <w:t xml:space="preserve"> </w:t>
            </w:r>
            <w:r w:rsidRPr="00AA6530">
              <w:rPr>
                <w:rFonts w:ascii="Times New Roman" w:hAnsi="Times New Roman" w:cs="Times New Roman"/>
                <w:spacing w:val="-4"/>
                <w:sz w:val="24"/>
                <w:szCs w:val="24"/>
                <w:lang w:val="ru-RU"/>
              </w:rPr>
              <w:t>инфо пункта може бити и нижа (оријентационо 74,20 мнв) по изградњи / реконструкцији заштитног хидротехничког објекта обалоутврде.</w:t>
            </w:r>
          </w:p>
        </w:tc>
      </w:tr>
      <w:tr w:rsidR="00AA6530" w:rsidRPr="00AA6530" w14:paraId="38D5E3A4" w14:textId="77777777" w:rsidTr="00671721">
        <w:tc>
          <w:tcPr>
            <w:tcW w:w="2988" w:type="dxa"/>
          </w:tcPr>
          <w:p w14:paraId="04BED81C"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правила и услови за интервенције на постојећим објектима</w:t>
            </w:r>
          </w:p>
        </w:tc>
        <w:tc>
          <w:tcPr>
            <w:tcW w:w="6750" w:type="dxa"/>
          </w:tcPr>
          <w:p w14:paraId="287558A1" w14:textId="77777777" w:rsidR="003B1872" w:rsidRPr="00AA6530" w:rsidRDefault="003B1872" w:rsidP="002D319B">
            <w:pPr>
              <w:numPr>
                <w:ilvl w:val="0"/>
                <w:numId w:val="43"/>
              </w:numPr>
              <w:ind w:left="342"/>
              <w:rPr>
                <w:rFonts w:ascii="Times New Roman" w:hAnsi="Times New Roman" w:cs="Times New Roman"/>
                <w:sz w:val="24"/>
                <w:szCs w:val="24"/>
                <w:lang w:val="ru-RU"/>
              </w:rPr>
            </w:pPr>
            <w:proofErr w:type="spellStart"/>
            <w:r w:rsidRPr="00AA6530">
              <w:rPr>
                <w:rFonts w:ascii="Times New Roman" w:hAnsi="Times New Roman" w:cs="Times New Roman"/>
                <w:spacing w:val="-2"/>
                <w:sz w:val="24"/>
                <w:szCs w:val="24"/>
              </w:rPr>
              <w:t>До</w:t>
            </w:r>
            <w:proofErr w:type="spellEnd"/>
            <w:r w:rsidRPr="00AA6530">
              <w:rPr>
                <w:rFonts w:ascii="Times New Roman" w:hAnsi="Times New Roman" w:cs="Times New Roman"/>
                <w:spacing w:val="-2"/>
                <w:sz w:val="24"/>
                <w:szCs w:val="24"/>
                <w:lang w:val="sr-Cyrl-CS"/>
              </w:rPr>
              <w:t xml:space="preserve"> </w:t>
            </w:r>
            <w:proofErr w:type="spellStart"/>
            <w:r w:rsidRPr="00AA6530">
              <w:rPr>
                <w:rFonts w:ascii="Times New Roman" w:hAnsi="Times New Roman" w:cs="Times New Roman"/>
                <w:spacing w:val="-2"/>
                <w:sz w:val="24"/>
                <w:szCs w:val="24"/>
              </w:rPr>
              <w:t>реализације</w:t>
            </w:r>
            <w:proofErr w:type="spellEnd"/>
            <w:r w:rsidRPr="00AA6530">
              <w:rPr>
                <w:rFonts w:ascii="Times New Roman" w:hAnsi="Times New Roman" w:cs="Times New Roman"/>
                <w:spacing w:val="-2"/>
                <w:sz w:val="24"/>
                <w:szCs w:val="24"/>
                <w:lang w:val="sr-Cyrl-CS"/>
              </w:rPr>
              <w:t xml:space="preserve"> </w:t>
            </w:r>
            <w:proofErr w:type="spellStart"/>
            <w:r w:rsidRPr="00AA6530">
              <w:rPr>
                <w:rFonts w:ascii="Times New Roman" w:hAnsi="Times New Roman" w:cs="Times New Roman"/>
                <w:spacing w:val="-2"/>
                <w:sz w:val="24"/>
                <w:szCs w:val="24"/>
              </w:rPr>
              <w:t>планираних</w:t>
            </w:r>
            <w:proofErr w:type="spellEnd"/>
            <w:r w:rsidRPr="00AA6530">
              <w:rPr>
                <w:rFonts w:ascii="Times New Roman" w:hAnsi="Times New Roman" w:cs="Times New Roman"/>
                <w:spacing w:val="-2"/>
                <w:sz w:val="24"/>
                <w:szCs w:val="24"/>
                <w:lang w:val="sr-Cyrl-CS"/>
              </w:rPr>
              <w:t xml:space="preserve"> </w:t>
            </w:r>
            <w:proofErr w:type="spellStart"/>
            <w:r w:rsidRPr="00AA6530">
              <w:rPr>
                <w:rFonts w:ascii="Times New Roman" w:hAnsi="Times New Roman" w:cs="Times New Roman"/>
                <w:spacing w:val="-2"/>
                <w:sz w:val="24"/>
                <w:szCs w:val="24"/>
              </w:rPr>
              <w:t>намена</w:t>
            </w:r>
            <w:proofErr w:type="spellEnd"/>
            <w:r w:rsidRPr="00AA6530">
              <w:rPr>
                <w:rFonts w:ascii="Times New Roman" w:hAnsi="Times New Roman" w:cs="Times New Roman"/>
                <w:spacing w:val="-2"/>
                <w:sz w:val="24"/>
                <w:szCs w:val="24"/>
                <w:lang w:val="sr-Cyrl-CS"/>
              </w:rPr>
              <w:t xml:space="preserve">, </w:t>
            </w:r>
            <w:proofErr w:type="spellStart"/>
            <w:r w:rsidRPr="00AA6530">
              <w:rPr>
                <w:rFonts w:ascii="Times New Roman" w:hAnsi="Times New Roman" w:cs="Times New Roman"/>
                <w:spacing w:val="-2"/>
                <w:sz w:val="24"/>
                <w:szCs w:val="24"/>
              </w:rPr>
              <w:t>на</w:t>
            </w:r>
            <w:proofErr w:type="spellEnd"/>
            <w:r w:rsidRPr="00AA6530">
              <w:rPr>
                <w:rFonts w:ascii="Times New Roman" w:hAnsi="Times New Roman" w:cs="Times New Roman"/>
                <w:spacing w:val="-2"/>
                <w:sz w:val="24"/>
                <w:szCs w:val="24"/>
                <w:lang w:val="sr-Cyrl-CS"/>
              </w:rPr>
              <w:t xml:space="preserve"> </w:t>
            </w:r>
            <w:proofErr w:type="spellStart"/>
            <w:r w:rsidRPr="00AA6530">
              <w:rPr>
                <w:rFonts w:ascii="Times New Roman" w:hAnsi="Times New Roman" w:cs="Times New Roman"/>
                <w:spacing w:val="-2"/>
                <w:sz w:val="24"/>
                <w:szCs w:val="24"/>
              </w:rPr>
              <w:t>постојећим</w:t>
            </w:r>
            <w:proofErr w:type="spellEnd"/>
            <w:r w:rsidRPr="00AA6530">
              <w:rPr>
                <w:rFonts w:ascii="Times New Roman" w:hAnsi="Times New Roman" w:cs="Times New Roman"/>
                <w:spacing w:val="-2"/>
                <w:sz w:val="24"/>
                <w:szCs w:val="24"/>
                <w:lang w:val="sr-Cyrl-CS"/>
              </w:rPr>
              <w:t xml:space="preserve"> </w:t>
            </w:r>
            <w:proofErr w:type="spellStart"/>
            <w:r w:rsidRPr="00AA6530">
              <w:rPr>
                <w:rFonts w:ascii="Times New Roman" w:hAnsi="Times New Roman" w:cs="Times New Roman"/>
                <w:spacing w:val="-2"/>
                <w:sz w:val="24"/>
                <w:szCs w:val="24"/>
              </w:rPr>
              <w:t>објектима</w:t>
            </w:r>
            <w:proofErr w:type="spellEnd"/>
            <w:r w:rsidRPr="00AA6530">
              <w:rPr>
                <w:rFonts w:ascii="Times New Roman" w:hAnsi="Times New Roman" w:cs="Times New Roman"/>
                <w:spacing w:val="-2"/>
                <w:sz w:val="24"/>
                <w:szCs w:val="24"/>
                <w:lang w:val="sr-Cyrl-CS"/>
              </w:rPr>
              <w:t xml:space="preserve"> </w:t>
            </w:r>
            <w:proofErr w:type="spellStart"/>
            <w:r w:rsidRPr="00AA6530">
              <w:rPr>
                <w:rFonts w:ascii="Times New Roman" w:hAnsi="Times New Roman" w:cs="Times New Roman"/>
                <w:spacing w:val="-2"/>
                <w:sz w:val="24"/>
                <w:szCs w:val="24"/>
              </w:rPr>
              <w:t>могуће</w:t>
            </w:r>
            <w:proofErr w:type="spellEnd"/>
            <w:r w:rsidRPr="00AA6530">
              <w:rPr>
                <w:rFonts w:ascii="Times New Roman" w:hAnsi="Times New Roman" w:cs="Times New Roman"/>
                <w:spacing w:val="-2"/>
                <w:sz w:val="24"/>
                <w:szCs w:val="24"/>
                <w:lang w:val="sr-Cyrl-CS"/>
              </w:rPr>
              <w:t xml:space="preserve"> </w:t>
            </w:r>
            <w:proofErr w:type="spellStart"/>
            <w:r w:rsidRPr="00AA6530">
              <w:rPr>
                <w:rFonts w:ascii="Times New Roman" w:hAnsi="Times New Roman" w:cs="Times New Roman"/>
                <w:spacing w:val="-2"/>
                <w:sz w:val="24"/>
                <w:szCs w:val="24"/>
              </w:rPr>
              <w:t>је</w:t>
            </w:r>
            <w:proofErr w:type="spellEnd"/>
            <w:r w:rsidRPr="00AA6530">
              <w:rPr>
                <w:rFonts w:ascii="Times New Roman" w:hAnsi="Times New Roman" w:cs="Times New Roman"/>
                <w:spacing w:val="-2"/>
                <w:sz w:val="24"/>
                <w:szCs w:val="24"/>
                <w:lang w:val="sr-Cyrl-CS"/>
              </w:rPr>
              <w:t xml:space="preserve"> </w:t>
            </w:r>
            <w:proofErr w:type="spellStart"/>
            <w:r w:rsidRPr="00AA6530">
              <w:rPr>
                <w:rFonts w:ascii="Times New Roman" w:hAnsi="Times New Roman" w:cs="Times New Roman"/>
                <w:spacing w:val="-2"/>
                <w:sz w:val="24"/>
                <w:szCs w:val="24"/>
              </w:rPr>
              <w:t>вршити</w:t>
            </w:r>
            <w:proofErr w:type="spellEnd"/>
            <w:r w:rsidRPr="00AA6530">
              <w:rPr>
                <w:rFonts w:ascii="Times New Roman" w:hAnsi="Times New Roman" w:cs="Times New Roman"/>
                <w:spacing w:val="-2"/>
                <w:sz w:val="24"/>
                <w:szCs w:val="24"/>
                <w:lang w:val="sr-Cyrl-CS"/>
              </w:rPr>
              <w:t xml:space="preserve"> </w:t>
            </w:r>
            <w:proofErr w:type="spellStart"/>
            <w:r w:rsidRPr="00AA6530">
              <w:rPr>
                <w:rFonts w:ascii="Times New Roman" w:hAnsi="Times New Roman" w:cs="Times New Roman"/>
                <w:spacing w:val="-2"/>
                <w:sz w:val="24"/>
                <w:szCs w:val="24"/>
              </w:rPr>
              <w:t>текуће</w:t>
            </w:r>
            <w:proofErr w:type="spellEnd"/>
            <w:r w:rsidRPr="00AA6530">
              <w:rPr>
                <w:rFonts w:ascii="Times New Roman" w:hAnsi="Times New Roman" w:cs="Times New Roman"/>
                <w:spacing w:val="-2"/>
                <w:sz w:val="24"/>
                <w:szCs w:val="24"/>
                <w:lang w:val="sr-Cyrl-CS"/>
              </w:rPr>
              <w:t xml:space="preserve"> </w:t>
            </w:r>
            <w:proofErr w:type="spellStart"/>
            <w:r w:rsidRPr="00AA6530">
              <w:rPr>
                <w:rFonts w:ascii="Times New Roman" w:hAnsi="Times New Roman" w:cs="Times New Roman"/>
                <w:spacing w:val="-2"/>
                <w:sz w:val="24"/>
                <w:szCs w:val="24"/>
              </w:rPr>
              <w:t>одржавање</w:t>
            </w:r>
            <w:proofErr w:type="spellEnd"/>
            <w:r w:rsidRPr="00AA6530">
              <w:rPr>
                <w:rFonts w:ascii="Times New Roman" w:hAnsi="Times New Roman" w:cs="Times New Roman"/>
                <w:spacing w:val="-2"/>
                <w:sz w:val="24"/>
                <w:szCs w:val="24"/>
                <w:lang w:val="sr-Cyrl-RS"/>
              </w:rPr>
              <w:t>.</w:t>
            </w:r>
          </w:p>
        </w:tc>
      </w:tr>
      <w:tr w:rsidR="00AA6530" w:rsidRPr="00AA6530" w14:paraId="430EF9B0" w14:textId="77777777" w:rsidTr="00671721">
        <w:tc>
          <w:tcPr>
            <w:tcW w:w="2988" w:type="dxa"/>
          </w:tcPr>
          <w:p w14:paraId="008AEB8A"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услови за слободне и зелене површине</w:t>
            </w:r>
          </w:p>
        </w:tc>
        <w:tc>
          <w:tcPr>
            <w:tcW w:w="6750" w:type="dxa"/>
          </w:tcPr>
          <w:p w14:paraId="6C7AC241" w14:textId="77777777" w:rsidR="003B1872" w:rsidRPr="00AA6530" w:rsidRDefault="003B1872" w:rsidP="002D319B">
            <w:pPr>
              <w:numPr>
                <w:ilvl w:val="0"/>
                <w:numId w:val="43"/>
              </w:numPr>
              <w:ind w:left="342"/>
              <w:rPr>
                <w:rFonts w:ascii="Times New Roman" w:hAnsi="Times New Roman" w:cs="Times New Roman"/>
                <w:spacing w:val="-2"/>
                <w:sz w:val="24"/>
                <w:szCs w:val="24"/>
              </w:rPr>
            </w:pPr>
            <w:bookmarkStart w:id="49" w:name="_Hlk131156983"/>
            <w:proofErr w:type="spellStart"/>
            <w:r w:rsidRPr="00AA6530">
              <w:rPr>
                <w:rFonts w:ascii="Times New Roman" w:hAnsi="Times New Roman" w:cs="Times New Roman"/>
                <w:spacing w:val="-2"/>
                <w:sz w:val="24"/>
                <w:szCs w:val="24"/>
              </w:rPr>
              <w:t>Минимални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проценат</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зелених</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површина</w:t>
            </w:r>
            <w:proofErr w:type="spellEnd"/>
            <w:r w:rsidRPr="00AA6530">
              <w:rPr>
                <w:rFonts w:ascii="Times New Roman" w:hAnsi="Times New Roman" w:cs="Times New Roman"/>
                <w:spacing w:val="-2"/>
                <w:sz w:val="24"/>
                <w:szCs w:val="24"/>
              </w:rPr>
              <w:t xml:space="preserve"> у </w:t>
            </w:r>
            <w:proofErr w:type="spellStart"/>
            <w:r w:rsidRPr="00AA6530">
              <w:rPr>
                <w:rFonts w:ascii="Times New Roman" w:hAnsi="Times New Roman" w:cs="Times New Roman"/>
                <w:spacing w:val="-2"/>
                <w:sz w:val="24"/>
                <w:szCs w:val="24"/>
              </w:rPr>
              <w:t>директном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контакту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тлом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је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мин</w:t>
            </w:r>
            <w:proofErr w:type="spellEnd"/>
            <w:r w:rsidRPr="00AA6530">
              <w:rPr>
                <w:rFonts w:ascii="Times New Roman" w:hAnsi="Times New Roman" w:cs="Times New Roman"/>
                <w:spacing w:val="-2"/>
                <w:sz w:val="24"/>
                <w:szCs w:val="24"/>
              </w:rPr>
              <w:t>. 30%</w:t>
            </w:r>
            <w:r w:rsidRPr="00AA6530">
              <w:rPr>
                <w:rFonts w:ascii="Times New Roman" w:hAnsi="Times New Roman" w:cs="Times New Roman"/>
                <w:spacing w:val="-2"/>
                <w:sz w:val="24"/>
                <w:szCs w:val="24"/>
                <w:lang w:val="sr-Cyrl-RS"/>
              </w:rPr>
              <w:t xml:space="preserve"> на парцели.</w:t>
            </w:r>
          </w:p>
          <w:bookmarkEnd w:id="49"/>
          <w:p w14:paraId="3C7B2F80" w14:textId="77777777" w:rsidR="003B1872" w:rsidRPr="00AA6530" w:rsidRDefault="003B1872" w:rsidP="002D319B">
            <w:pPr>
              <w:numPr>
                <w:ilvl w:val="0"/>
                <w:numId w:val="43"/>
              </w:numPr>
              <w:ind w:left="342"/>
              <w:rPr>
                <w:rFonts w:ascii="Times New Roman" w:hAnsi="Times New Roman" w:cs="Times New Roman"/>
                <w:spacing w:val="-2"/>
                <w:sz w:val="24"/>
                <w:szCs w:val="24"/>
              </w:rPr>
            </w:pPr>
            <w:proofErr w:type="spellStart"/>
            <w:r w:rsidRPr="00AA6530">
              <w:rPr>
                <w:rFonts w:ascii="Times New Roman" w:hAnsi="Times New Roman" w:cs="Times New Roman"/>
                <w:spacing w:val="-2"/>
                <w:sz w:val="24"/>
                <w:szCs w:val="24"/>
              </w:rPr>
              <w:t>Слободне</w:t>
            </w:r>
            <w:proofErr w:type="spellEnd"/>
            <w:r w:rsidRPr="00AA6530">
              <w:rPr>
                <w:rFonts w:ascii="Times New Roman" w:hAnsi="Times New Roman" w:cs="Times New Roman"/>
                <w:spacing w:val="-2"/>
                <w:sz w:val="24"/>
                <w:szCs w:val="24"/>
              </w:rPr>
              <w:t xml:space="preserve"> </w:t>
            </w:r>
            <w:r w:rsidRPr="00AA6530">
              <w:rPr>
                <w:rFonts w:ascii="Times New Roman" w:hAnsi="Times New Roman" w:cs="Times New Roman"/>
                <w:spacing w:val="-2"/>
                <w:sz w:val="24"/>
                <w:szCs w:val="24"/>
                <w:lang w:val="sr-Cyrl-RS"/>
              </w:rPr>
              <w:t>и зелене</w:t>
            </w:r>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површине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уредити</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обликовати</w:t>
            </w:r>
            <w:proofErr w:type="spellEnd"/>
            <w:r w:rsidRPr="00AA6530">
              <w:rPr>
                <w:rFonts w:ascii="Times New Roman" w:hAnsi="Times New Roman" w:cs="Times New Roman"/>
                <w:spacing w:val="-2"/>
                <w:sz w:val="24"/>
                <w:szCs w:val="24"/>
              </w:rPr>
              <w:t xml:space="preserve"> у </w:t>
            </w:r>
            <w:proofErr w:type="spellStart"/>
            <w:r w:rsidRPr="00AA6530">
              <w:rPr>
                <w:rFonts w:ascii="Times New Roman" w:hAnsi="Times New Roman" w:cs="Times New Roman"/>
                <w:spacing w:val="-2"/>
                <w:sz w:val="24"/>
                <w:szCs w:val="24"/>
              </w:rPr>
              <w:t>складу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наменом</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концептом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архитектонског</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решења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објекта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центра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за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посетиоце</w:t>
            </w:r>
            <w:proofErr w:type="spellEnd"/>
            <w:r w:rsidRPr="00AA6530">
              <w:rPr>
                <w:rFonts w:ascii="Times New Roman" w:hAnsi="Times New Roman" w:cs="Times New Roman"/>
                <w:spacing w:val="-2"/>
                <w:sz w:val="24"/>
                <w:szCs w:val="24"/>
                <w:lang w:val="sr-Cyrl-RS"/>
              </w:rPr>
              <w:t>.</w:t>
            </w:r>
          </w:p>
          <w:p w14:paraId="5CDA187E" w14:textId="77777777" w:rsidR="003B1872" w:rsidRPr="00AA6530" w:rsidRDefault="003B1872" w:rsidP="002D319B">
            <w:pPr>
              <w:numPr>
                <w:ilvl w:val="0"/>
                <w:numId w:val="43"/>
              </w:numPr>
              <w:ind w:left="342"/>
              <w:rPr>
                <w:rFonts w:ascii="Times New Roman" w:hAnsi="Times New Roman" w:cs="Times New Roman"/>
                <w:spacing w:val="-2"/>
                <w:sz w:val="24"/>
                <w:szCs w:val="24"/>
              </w:rPr>
            </w:pPr>
            <w:r w:rsidRPr="00AA6530">
              <w:rPr>
                <w:rFonts w:ascii="Times New Roman" w:hAnsi="Times New Roman" w:cs="Times New Roman"/>
                <w:sz w:val="24"/>
                <w:szCs w:val="24"/>
                <w:lang w:val="ru-RU"/>
              </w:rPr>
              <w:t>Слободне површине уредити неформално, формирањем шљунковитих површина и платформи за окупљање, као и постављањем појединачних изложених експоната.</w:t>
            </w:r>
          </w:p>
          <w:p w14:paraId="35EA6F31" w14:textId="77777777" w:rsidR="003B1872" w:rsidRPr="00AA6530" w:rsidRDefault="003B1872" w:rsidP="002D319B">
            <w:pPr>
              <w:numPr>
                <w:ilvl w:val="0"/>
                <w:numId w:val="43"/>
              </w:numPr>
              <w:ind w:left="342"/>
              <w:rPr>
                <w:rFonts w:ascii="Times New Roman" w:hAnsi="Times New Roman" w:cs="Times New Roman"/>
                <w:spacing w:val="-2"/>
                <w:sz w:val="24"/>
                <w:szCs w:val="24"/>
              </w:rPr>
            </w:pPr>
            <w:bookmarkStart w:id="50" w:name="_Hlk131156971"/>
            <w:proofErr w:type="spellStart"/>
            <w:r w:rsidRPr="00AA6530">
              <w:rPr>
                <w:rFonts w:ascii="Times New Roman" w:hAnsi="Times New Roman" w:cs="Times New Roman"/>
                <w:spacing w:val="-2"/>
                <w:sz w:val="24"/>
                <w:szCs w:val="24"/>
              </w:rPr>
              <w:t>За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озелењавање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користити</w:t>
            </w:r>
            <w:proofErr w:type="spellEnd"/>
            <w:r w:rsidRPr="00AA6530">
              <w:rPr>
                <w:rFonts w:ascii="Times New Roman" w:hAnsi="Times New Roman" w:cs="Times New Roman"/>
                <w:spacing w:val="-2"/>
                <w:sz w:val="24"/>
                <w:szCs w:val="24"/>
              </w:rPr>
              <w:t xml:space="preserve"> </w:t>
            </w:r>
            <w:r w:rsidRPr="00AA6530">
              <w:rPr>
                <w:rFonts w:ascii="Times New Roman" w:hAnsi="Times New Roman" w:cs="Times New Roman"/>
                <w:sz w:val="24"/>
                <w:szCs w:val="24"/>
                <w:lang w:val="ru-RU"/>
              </w:rPr>
              <w:t xml:space="preserve">ниске вегетационе форме </w:t>
            </w:r>
            <w:proofErr w:type="spellStart"/>
            <w:r w:rsidRPr="00AA6530">
              <w:rPr>
                <w:rFonts w:ascii="Times New Roman" w:hAnsi="Times New Roman" w:cs="Times New Roman"/>
                <w:spacing w:val="-2"/>
                <w:sz w:val="24"/>
                <w:szCs w:val="24"/>
              </w:rPr>
              <w:t>аутохтон</w:t>
            </w:r>
            <w:proofErr w:type="spellEnd"/>
            <w:r w:rsidRPr="00AA6530">
              <w:rPr>
                <w:rFonts w:ascii="Times New Roman" w:hAnsi="Times New Roman" w:cs="Times New Roman"/>
                <w:spacing w:val="-2"/>
                <w:sz w:val="24"/>
                <w:szCs w:val="24"/>
                <w:lang w:val="sr-Cyrl-RS"/>
              </w:rPr>
              <w:t>их</w:t>
            </w:r>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врст</w:t>
            </w:r>
            <w:proofErr w:type="spellEnd"/>
            <w:r w:rsidRPr="00AA6530">
              <w:rPr>
                <w:rFonts w:ascii="Times New Roman" w:hAnsi="Times New Roman" w:cs="Times New Roman"/>
                <w:spacing w:val="-2"/>
                <w:sz w:val="24"/>
                <w:szCs w:val="24"/>
                <w:lang w:val="sr-Cyrl-RS"/>
              </w:rPr>
              <w:t>а</w:t>
            </w:r>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које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одговарају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локалним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условима</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карактеристикама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тла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избегавати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врсте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које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детерминисане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као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алергене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није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дозвољено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коришћење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инванзивних</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врста</w:t>
            </w:r>
            <w:proofErr w:type="spellEnd"/>
            <w:r w:rsidRPr="00AA6530">
              <w:rPr>
                <w:rFonts w:ascii="Times New Roman" w:hAnsi="Times New Roman" w:cs="Times New Roman"/>
                <w:spacing w:val="-2"/>
                <w:sz w:val="24"/>
                <w:szCs w:val="24"/>
                <w:lang w:val="sr-Cyrl-RS"/>
              </w:rPr>
              <w:t>.</w:t>
            </w:r>
          </w:p>
          <w:p w14:paraId="7DB88755" w14:textId="77777777" w:rsidR="003B1872" w:rsidRPr="00AA6530" w:rsidRDefault="003B1872" w:rsidP="002D319B">
            <w:pPr>
              <w:numPr>
                <w:ilvl w:val="0"/>
                <w:numId w:val="43"/>
              </w:numPr>
              <w:ind w:left="342"/>
              <w:rPr>
                <w:rFonts w:ascii="Times New Roman" w:hAnsi="Times New Roman" w:cs="Times New Roman"/>
                <w:spacing w:val="-2"/>
                <w:sz w:val="24"/>
                <w:szCs w:val="24"/>
              </w:rPr>
            </w:pPr>
            <w:proofErr w:type="spellStart"/>
            <w:r w:rsidRPr="00AA6530">
              <w:rPr>
                <w:rFonts w:ascii="Times New Roman" w:hAnsi="Times New Roman" w:cs="Times New Roman"/>
                <w:spacing w:val="-2"/>
                <w:sz w:val="24"/>
                <w:szCs w:val="24"/>
              </w:rPr>
              <w:t>Одабиром</w:t>
            </w:r>
            <w:proofErr w:type="spellEnd"/>
            <w:r w:rsidRPr="00AA6530">
              <w:rPr>
                <w:rFonts w:ascii="Times New Roman" w:hAnsi="Times New Roman" w:cs="Times New Roman"/>
                <w:spacing w:val="-2"/>
                <w:sz w:val="24"/>
                <w:szCs w:val="24"/>
                <w:lang w:val="sr-Cyrl-RS"/>
              </w:rPr>
              <w:t xml:space="preserve"> и комбиновањем</w:t>
            </w:r>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врста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могу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постићи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различити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декоративни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ефекти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сведени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зелени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фон</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од</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травњака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разиграни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колорит</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од</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сезонског</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цвећа</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перена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ритмичност</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сцене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од</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врста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различитих</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облика</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висина</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др</w:t>
            </w:r>
            <w:proofErr w:type="spellEnd"/>
            <w:r w:rsidRPr="00AA6530">
              <w:rPr>
                <w:rFonts w:ascii="Times New Roman" w:hAnsi="Times New Roman" w:cs="Times New Roman"/>
                <w:spacing w:val="-2"/>
                <w:sz w:val="24"/>
                <w:szCs w:val="24"/>
              </w:rPr>
              <w:t>)</w:t>
            </w:r>
            <w:r w:rsidRPr="00AA6530">
              <w:rPr>
                <w:rFonts w:ascii="Times New Roman" w:hAnsi="Times New Roman" w:cs="Times New Roman"/>
                <w:spacing w:val="-2"/>
                <w:sz w:val="24"/>
                <w:szCs w:val="24"/>
                <w:lang w:val="sr-Cyrl-RS"/>
              </w:rPr>
              <w:t>.</w:t>
            </w:r>
          </w:p>
          <w:p w14:paraId="2B2CD499" w14:textId="77777777" w:rsidR="003B1872" w:rsidRPr="00AA6530" w:rsidRDefault="003B1872" w:rsidP="002D319B">
            <w:pPr>
              <w:numPr>
                <w:ilvl w:val="0"/>
                <w:numId w:val="43"/>
              </w:numPr>
              <w:ind w:left="342"/>
              <w:rPr>
                <w:rFonts w:ascii="Times New Roman" w:hAnsi="Times New Roman" w:cs="Times New Roman"/>
                <w:spacing w:val="-2"/>
                <w:sz w:val="24"/>
                <w:szCs w:val="24"/>
              </w:rPr>
            </w:pPr>
            <w:r w:rsidRPr="00AA6530">
              <w:rPr>
                <w:rFonts w:ascii="Times New Roman" w:hAnsi="Times New Roman" w:cs="Times New Roman"/>
                <w:spacing w:val="-2"/>
                <w:sz w:val="24"/>
                <w:szCs w:val="24"/>
                <w:lang w:val="sr-Cyrl-RS"/>
              </w:rPr>
              <w:t>Н</w:t>
            </w:r>
            <w:proofErr w:type="spellStart"/>
            <w:r w:rsidRPr="00AA6530">
              <w:rPr>
                <w:rFonts w:ascii="Times New Roman" w:hAnsi="Times New Roman" w:cs="Times New Roman"/>
                <w:spacing w:val="-2"/>
                <w:sz w:val="24"/>
                <w:szCs w:val="24"/>
              </w:rPr>
              <w:t>ије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дозвољена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промена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облика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терена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осим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начин</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који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подразумева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формирање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пешачких</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површина</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садржаја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надвишавањем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постојећег</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терена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насипање</w:t>
            </w:r>
            <w:proofErr w:type="spellEnd"/>
            <w:r w:rsidRPr="00AA6530">
              <w:rPr>
                <w:rFonts w:ascii="Times New Roman" w:hAnsi="Times New Roman" w:cs="Times New Roman"/>
                <w:spacing w:val="-2"/>
                <w:sz w:val="24"/>
                <w:szCs w:val="24"/>
              </w:rPr>
              <w:t>)</w:t>
            </w:r>
            <w:r w:rsidRPr="00AA6530">
              <w:rPr>
                <w:rFonts w:ascii="Times New Roman" w:hAnsi="Times New Roman" w:cs="Times New Roman"/>
                <w:spacing w:val="-2"/>
                <w:sz w:val="24"/>
                <w:szCs w:val="24"/>
                <w:lang w:val="sr-Cyrl-RS"/>
              </w:rPr>
              <w:t>.</w:t>
            </w:r>
          </w:p>
          <w:p w14:paraId="71E4A9DA" w14:textId="77777777" w:rsidR="003B1872" w:rsidRPr="00AA6530" w:rsidRDefault="003B1872" w:rsidP="002D319B">
            <w:pPr>
              <w:numPr>
                <w:ilvl w:val="0"/>
                <w:numId w:val="43"/>
              </w:numPr>
              <w:ind w:left="342"/>
              <w:rPr>
                <w:rFonts w:ascii="Times New Roman" w:hAnsi="Times New Roman" w:cs="Times New Roman"/>
                <w:spacing w:val="-2"/>
                <w:sz w:val="24"/>
                <w:szCs w:val="24"/>
              </w:rPr>
            </w:pPr>
            <w:proofErr w:type="spellStart"/>
            <w:r w:rsidRPr="00AA6530">
              <w:rPr>
                <w:rFonts w:ascii="Times New Roman" w:hAnsi="Times New Roman" w:cs="Times New Roman"/>
                <w:spacing w:val="-2"/>
                <w:sz w:val="24"/>
                <w:szCs w:val="24"/>
              </w:rPr>
              <w:t>Дуж</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пешачке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стазе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поставити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неопходан</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мобилијар</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клупе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канделабре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корпе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за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отпатке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једнаком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растојању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од</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природних</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материјала</w:t>
            </w:r>
            <w:proofErr w:type="spellEnd"/>
            <w:r w:rsidRPr="00AA6530">
              <w:rPr>
                <w:rFonts w:ascii="Times New Roman" w:hAnsi="Times New Roman" w:cs="Times New Roman"/>
                <w:spacing w:val="-2"/>
                <w:sz w:val="24"/>
                <w:szCs w:val="24"/>
                <w:lang w:val="sr-Cyrl-RS"/>
              </w:rPr>
              <w:t>.</w:t>
            </w:r>
          </w:p>
          <w:bookmarkEnd w:id="50"/>
          <w:p w14:paraId="6C54F9D8" w14:textId="77777777" w:rsidR="003B1872" w:rsidRPr="00AA6530" w:rsidRDefault="003B1872" w:rsidP="002D319B">
            <w:pPr>
              <w:numPr>
                <w:ilvl w:val="0"/>
                <w:numId w:val="43"/>
              </w:numPr>
              <w:ind w:left="342"/>
              <w:rPr>
                <w:rFonts w:ascii="Times New Roman" w:hAnsi="Times New Roman" w:cs="Times New Roman"/>
                <w:spacing w:val="-2"/>
                <w:sz w:val="24"/>
                <w:szCs w:val="24"/>
              </w:rPr>
            </w:pPr>
            <w:r w:rsidRPr="00AA6530">
              <w:rPr>
                <w:rFonts w:ascii="Times New Roman" w:hAnsi="Times New Roman" w:cs="Times New Roman"/>
                <w:spacing w:val="-2"/>
                <w:sz w:val="24"/>
                <w:szCs w:val="24"/>
              </w:rPr>
              <w:t xml:space="preserve">У </w:t>
            </w:r>
            <w:proofErr w:type="spellStart"/>
            <w:r w:rsidRPr="00AA6530">
              <w:rPr>
                <w:rFonts w:ascii="Times New Roman" w:hAnsi="Times New Roman" w:cs="Times New Roman"/>
                <w:spacing w:val="-2"/>
                <w:sz w:val="24"/>
                <w:szCs w:val="24"/>
              </w:rPr>
              <w:t>оквиру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подцелине</w:t>
            </w:r>
            <w:proofErr w:type="spellEnd"/>
            <w:r w:rsidRPr="00AA6530">
              <w:rPr>
                <w:rFonts w:ascii="Times New Roman" w:hAnsi="Times New Roman" w:cs="Times New Roman"/>
                <w:spacing w:val="-2"/>
                <w:sz w:val="24"/>
                <w:szCs w:val="24"/>
              </w:rPr>
              <w:t xml:space="preserve"> 2, </w:t>
            </w:r>
            <w:proofErr w:type="spellStart"/>
            <w:r w:rsidRPr="00AA6530">
              <w:rPr>
                <w:rFonts w:ascii="Times New Roman" w:hAnsi="Times New Roman" w:cs="Times New Roman"/>
                <w:spacing w:val="-2"/>
                <w:sz w:val="24"/>
                <w:szCs w:val="24"/>
              </w:rPr>
              <w:t>на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слободним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површинама</w:t>
            </w:r>
            <w:proofErr w:type="spellEnd"/>
            <w:r w:rsidRPr="00AA6530">
              <w:rPr>
                <w:rFonts w:ascii="Times New Roman" w:hAnsi="Times New Roman" w:cs="Times New Roman"/>
                <w:spacing w:val="-2"/>
                <w:sz w:val="24"/>
                <w:szCs w:val="24"/>
                <w:lang w:val="sr-Cyrl-RS"/>
              </w:rPr>
              <w:t>,</w:t>
            </w:r>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дозвољено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је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формирање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тераса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пешачки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плато</w:t>
            </w:r>
            <w:proofErr w:type="spellEnd"/>
            <w:r w:rsidRPr="00AA6530">
              <w:rPr>
                <w:rFonts w:ascii="Times New Roman" w:hAnsi="Times New Roman" w:cs="Times New Roman"/>
                <w:spacing w:val="-2"/>
                <w:sz w:val="24"/>
                <w:szCs w:val="24"/>
                <w:lang w:val="sr-Cyrl-RS"/>
              </w:rPr>
              <w:t xml:space="preserve"> као место за окупљање, боравак на отвореном и сл.</w:t>
            </w:r>
            <w:r w:rsidRPr="00AA6530">
              <w:rPr>
                <w:rFonts w:ascii="Times New Roman" w:hAnsi="Times New Roman" w:cs="Times New Roman"/>
                <w:spacing w:val="-2"/>
                <w:sz w:val="24"/>
                <w:szCs w:val="24"/>
              </w:rPr>
              <w:t>)</w:t>
            </w:r>
            <w:r w:rsidRPr="00AA6530">
              <w:rPr>
                <w:rFonts w:ascii="Times New Roman" w:hAnsi="Times New Roman" w:cs="Times New Roman"/>
                <w:spacing w:val="-2"/>
                <w:sz w:val="24"/>
                <w:szCs w:val="24"/>
                <w:lang w:val="sr-Cyrl-RS"/>
              </w:rPr>
              <w:t xml:space="preserve">, </w:t>
            </w:r>
            <w:proofErr w:type="spellStart"/>
            <w:r w:rsidRPr="00AA6530">
              <w:rPr>
                <w:rFonts w:ascii="Times New Roman" w:hAnsi="Times New Roman" w:cs="Times New Roman"/>
                <w:spacing w:val="-2"/>
                <w:sz w:val="24"/>
                <w:szCs w:val="24"/>
              </w:rPr>
              <w:t>на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коти</w:t>
            </w:r>
            <w:proofErr w:type="spellEnd"/>
            <w:r w:rsidRPr="00AA6530">
              <w:rPr>
                <w:rFonts w:ascii="Times New Roman" w:hAnsi="Times New Roman" w:cs="Times New Roman"/>
                <w:spacing w:val="-2"/>
                <w:sz w:val="24"/>
                <w:szCs w:val="24"/>
              </w:rPr>
              <w:t xml:space="preserve"> 76,50</w:t>
            </w:r>
            <w:r w:rsidRPr="00AA6530">
              <w:rPr>
                <w:rFonts w:ascii="Times New Roman" w:hAnsi="Times New Roman" w:cs="Times New Roman"/>
                <w:spacing w:val="-2"/>
                <w:sz w:val="24"/>
                <w:szCs w:val="24"/>
                <w:lang w:val="sr-Cyrl-RS"/>
              </w:rPr>
              <w:t xml:space="preserve"> </w:t>
            </w:r>
            <w:proofErr w:type="spellStart"/>
            <w:r w:rsidRPr="00AA6530">
              <w:rPr>
                <w:rFonts w:ascii="Times New Roman" w:hAnsi="Times New Roman" w:cs="Times New Roman"/>
                <w:spacing w:val="-2"/>
                <w:sz w:val="24"/>
                <w:szCs w:val="24"/>
              </w:rPr>
              <w:t>mnv</w:t>
            </w:r>
            <w:proofErr w:type="spellEnd"/>
            <w:r w:rsidRPr="00AA6530">
              <w:rPr>
                <w:rFonts w:ascii="Times New Roman" w:hAnsi="Times New Roman" w:cs="Times New Roman"/>
                <w:spacing w:val="-2"/>
                <w:sz w:val="24"/>
                <w:szCs w:val="24"/>
                <w:lang w:val="sr-Cyrl-RS"/>
              </w:rPr>
              <w:t>, као вид проширења</w:t>
            </w:r>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обалоутврд</w:t>
            </w:r>
            <w:proofErr w:type="spellEnd"/>
            <w:r w:rsidRPr="00AA6530">
              <w:rPr>
                <w:rFonts w:ascii="Times New Roman" w:hAnsi="Times New Roman" w:cs="Times New Roman"/>
                <w:spacing w:val="-2"/>
                <w:sz w:val="24"/>
                <w:szCs w:val="24"/>
                <w:lang w:val="sr-Cyrl-RS"/>
              </w:rPr>
              <w:t>е</w:t>
            </w:r>
            <w:bookmarkStart w:id="51" w:name="_Hlk131156931"/>
            <w:r w:rsidRPr="00AA6530">
              <w:rPr>
                <w:rFonts w:ascii="Times New Roman" w:hAnsi="Times New Roman" w:cs="Times New Roman"/>
                <w:spacing w:val="-2"/>
                <w:sz w:val="24"/>
                <w:szCs w:val="24"/>
                <w:lang w:val="sr-Cyrl-RS"/>
              </w:rPr>
              <w:t>.</w:t>
            </w:r>
          </w:p>
          <w:p w14:paraId="1301B1CE" w14:textId="77777777" w:rsidR="003B1872" w:rsidRPr="00AA6530" w:rsidRDefault="003B1872" w:rsidP="002D319B">
            <w:pPr>
              <w:numPr>
                <w:ilvl w:val="0"/>
                <w:numId w:val="43"/>
              </w:numPr>
              <w:ind w:left="342"/>
              <w:rPr>
                <w:rFonts w:ascii="Times New Roman" w:hAnsi="Times New Roman" w:cs="Times New Roman"/>
                <w:spacing w:val="-2"/>
                <w:sz w:val="24"/>
                <w:szCs w:val="24"/>
              </w:rPr>
            </w:pPr>
            <w:r w:rsidRPr="00AA6530">
              <w:rPr>
                <w:rFonts w:ascii="Times New Roman" w:hAnsi="Times New Roman" w:cs="Times New Roman"/>
                <w:spacing w:val="-2"/>
                <w:sz w:val="24"/>
                <w:szCs w:val="24"/>
                <w:lang w:val="sr-Cyrl-RS"/>
              </w:rPr>
              <w:t>З</w:t>
            </w:r>
            <w:r w:rsidRPr="00AA6530">
              <w:rPr>
                <w:rFonts w:ascii="Times New Roman" w:hAnsi="Times New Roman" w:cs="Times New Roman"/>
                <w:spacing w:val="-2"/>
                <w:sz w:val="24"/>
                <w:szCs w:val="24"/>
              </w:rPr>
              <w:t xml:space="preserve">а </w:t>
            </w:r>
            <w:proofErr w:type="spellStart"/>
            <w:r w:rsidRPr="00AA6530">
              <w:rPr>
                <w:rFonts w:ascii="Times New Roman" w:hAnsi="Times New Roman" w:cs="Times New Roman"/>
                <w:spacing w:val="-2"/>
                <w:sz w:val="24"/>
                <w:szCs w:val="24"/>
              </w:rPr>
              <w:t>осветљавање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применити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техничка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решења</w:t>
            </w:r>
            <w:proofErr w:type="spellEnd"/>
            <w:r w:rsidRPr="00AA6530">
              <w:rPr>
                <w:rFonts w:ascii="Times New Roman" w:hAnsi="Times New Roman" w:cs="Times New Roman"/>
                <w:spacing w:val="-2"/>
                <w:sz w:val="24"/>
                <w:szCs w:val="24"/>
              </w:rPr>
              <w:t xml:space="preserve"> у </w:t>
            </w:r>
            <w:proofErr w:type="spellStart"/>
            <w:r w:rsidRPr="00AA6530">
              <w:rPr>
                <w:rFonts w:ascii="Times New Roman" w:hAnsi="Times New Roman" w:cs="Times New Roman"/>
                <w:spacing w:val="-2"/>
                <w:sz w:val="24"/>
                <w:szCs w:val="24"/>
              </w:rPr>
              <w:t>складу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функцијом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локације</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потребама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јавних</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површина</w:t>
            </w:r>
            <w:proofErr w:type="spellEnd"/>
            <w:r w:rsidRPr="00AA6530">
              <w:rPr>
                <w:rFonts w:ascii="Times New Roman" w:hAnsi="Times New Roman" w:cs="Times New Roman"/>
                <w:spacing w:val="-2"/>
                <w:sz w:val="24"/>
                <w:szCs w:val="24"/>
              </w:rPr>
              <w:t xml:space="preserve">, а </w:t>
            </w:r>
            <w:proofErr w:type="spellStart"/>
            <w:r w:rsidRPr="00AA6530">
              <w:rPr>
                <w:rFonts w:ascii="Times New Roman" w:hAnsi="Times New Roman" w:cs="Times New Roman"/>
                <w:spacing w:val="-2"/>
                <w:sz w:val="24"/>
                <w:szCs w:val="24"/>
              </w:rPr>
              <w:t>изворе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светлости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јавне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расвете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усмерити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тлу</w:t>
            </w:r>
            <w:bookmarkEnd w:id="51"/>
            <w:proofErr w:type="spellEnd"/>
            <w:r w:rsidRPr="00AA6530">
              <w:rPr>
                <w:rFonts w:ascii="Times New Roman" w:hAnsi="Times New Roman" w:cs="Times New Roman"/>
                <w:spacing w:val="-2"/>
                <w:sz w:val="24"/>
                <w:szCs w:val="24"/>
                <w:lang w:val="sr-Cyrl-RS"/>
              </w:rPr>
              <w:t>.</w:t>
            </w:r>
          </w:p>
        </w:tc>
      </w:tr>
      <w:tr w:rsidR="00AA6530" w:rsidRPr="00AA6530" w14:paraId="0A79F0E6" w14:textId="77777777" w:rsidTr="00671721">
        <w:tc>
          <w:tcPr>
            <w:tcW w:w="2988" w:type="dxa"/>
          </w:tcPr>
          <w:p w14:paraId="308DA437"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решење паркирања</w:t>
            </w:r>
          </w:p>
        </w:tc>
        <w:tc>
          <w:tcPr>
            <w:tcW w:w="6750" w:type="dxa"/>
          </w:tcPr>
          <w:p w14:paraId="44E18C33" w14:textId="77777777" w:rsidR="003B1872" w:rsidRPr="00AA6530" w:rsidRDefault="003B1872" w:rsidP="002D319B">
            <w:pPr>
              <w:numPr>
                <w:ilvl w:val="0"/>
                <w:numId w:val="43"/>
              </w:numPr>
              <w:ind w:left="342"/>
              <w:rPr>
                <w:rFonts w:ascii="Times New Roman" w:hAnsi="Times New Roman" w:cs="Times New Roman"/>
                <w:spacing w:val="-2"/>
                <w:sz w:val="24"/>
                <w:szCs w:val="24"/>
              </w:rPr>
            </w:pPr>
            <w:r w:rsidRPr="00AA6530">
              <w:rPr>
                <w:rFonts w:ascii="Times New Roman" w:hAnsi="Times New Roman" w:cs="Times New Roman"/>
                <w:spacing w:val="-2"/>
                <w:sz w:val="24"/>
                <w:szCs w:val="24"/>
              </w:rPr>
              <w:t xml:space="preserve">У </w:t>
            </w:r>
            <w:proofErr w:type="spellStart"/>
            <w:r w:rsidRPr="00AA6530">
              <w:rPr>
                <w:rFonts w:ascii="Times New Roman" w:hAnsi="Times New Roman" w:cs="Times New Roman"/>
                <w:spacing w:val="-2"/>
                <w:sz w:val="24"/>
                <w:szCs w:val="24"/>
              </w:rPr>
              <w:t>оквиру</w:t>
            </w:r>
            <w:proofErr w:type="spellEnd"/>
            <w:r w:rsidRPr="00AA6530">
              <w:rPr>
                <w:rFonts w:ascii="Times New Roman" w:hAnsi="Times New Roman" w:cs="Times New Roman"/>
                <w:spacing w:val="-2"/>
                <w:sz w:val="24"/>
                <w:szCs w:val="24"/>
              </w:rPr>
              <w:t xml:space="preserve"> </w:t>
            </w:r>
            <w:r w:rsidRPr="00AA6530">
              <w:rPr>
                <w:rFonts w:ascii="Times New Roman" w:hAnsi="Times New Roman" w:cs="Times New Roman"/>
                <w:spacing w:val="-4"/>
                <w:sz w:val="24"/>
                <w:szCs w:val="24"/>
                <w:lang w:val="ru-RU"/>
              </w:rPr>
              <w:t xml:space="preserve">III степена заштите, на </w:t>
            </w:r>
            <w:proofErr w:type="spellStart"/>
            <w:r w:rsidRPr="00AA6530">
              <w:rPr>
                <w:rFonts w:ascii="Times New Roman" w:hAnsi="Times New Roman" w:cs="Times New Roman"/>
                <w:spacing w:val="-2"/>
                <w:sz w:val="24"/>
                <w:szCs w:val="24"/>
              </w:rPr>
              <w:t>грађевинск</w:t>
            </w:r>
            <w:proofErr w:type="spellEnd"/>
            <w:r w:rsidRPr="00AA6530">
              <w:rPr>
                <w:rFonts w:ascii="Times New Roman" w:hAnsi="Times New Roman" w:cs="Times New Roman"/>
                <w:spacing w:val="-2"/>
                <w:sz w:val="24"/>
                <w:szCs w:val="24"/>
                <w:lang w:val="sr-Cyrl-RS"/>
              </w:rPr>
              <w:t>ој</w:t>
            </w:r>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парцел</w:t>
            </w:r>
            <w:proofErr w:type="spellEnd"/>
            <w:r w:rsidRPr="00AA6530">
              <w:rPr>
                <w:rFonts w:ascii="Times New Roman" w:hAnsi="Times New Roman" w:cs="Times New Roman"/>
                <w:spacing w:val="-2"/>
                <w:sz w:val="24"/>
                <w:szCs w:val="24"/>
                <w:lang w:val="sr-Cyrl-RS"/>
              </w:rPr>
              <w:t>и</w:t>
            </w:r>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дозвољено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је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формирање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паркинг</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површина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за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потребе</w:t>
            </w:r>
            <w:proofErr w:type="spellEnd"/>
            <w:r w:rsidRPr="00AA6530">
              <w:rPr>
                <w:rFonts w:ascii="Times New Roman" w:hAnsi="Times New Roman" w:cs="Times New Roman"/>
                <w:spacing w:val="-2"/>
                <w:sz w:val="24"/>
                <w:szCs w:val="24"/>
              </w:rPr>
              <w:t xml:space="preserve"> </w:t>
            </w:r>
            <w:r w:rsidRPr="00AA6530">
              <w:rPr>
                <w:rFonts w:ascii="Times New Roman" w:hAnsi="Times New Roman" w:cs="Times New Roman"/>
                <w:spacing w:val="-2"/>
                <w:sz w:val="24"/>
                <w:szCs w:val="24"/>
                <w:lang w:val="sr-Cyrl-RS"/>
              </w:rPr>
              <w:t>запослених у центру</w:t>
            </w:r>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интервентних</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возила</w:t>
            </w:r>
            <w:proofErr w:type="spellEnd"/>
            <w:r w:rsidRPr="00AA6530">
              <w:rPr>
                <w:rFonts w:ascii="Times New Roman" w:hAnsi="Times New Roman" w:cs="Times New Roman"/>
                <w:spacing w:val="-2"/>
                <w:sz w:val="24"/>
                <w:szCs w:val="24"/>
              </w:rPr>
              <w:t xml:space="preserve"> </w:t>
            </w:r>
            <w:r w:rsidRPr="00AA6530">
              <w:rPr>
                <w:rFonts w:ascii="Times New Roman" w:hAnsi="Times New Roman" w:cs="Times New Roman"/>
                <w:spacing w:val="-2"/>
                <w:sz w:val="24"/>
                <w:szCs w:val="24"/>
                <w:lang w:val="sr-Cyrl-RS"/>
              </w:rPr>
              <w:t>са</w:t>
            </w:r>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контролисаним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приступом</w:t>
            </w:r>
            <w:proofErr w:type="spellEnd"/>
            <w:r w:rsidRPr="00AA6530">
              <w:rPr>
                <w:rFonts w:ascii="Times New Roman" w:hAnsi="Times New Roman" w:cs="Times New Roman"/>
                <w:spacing w:val="-2"/>
                <w:sz w:val="24"/>
                <w:szCs w:val="24"/>
                <w:lang w:val="sr-Cyrl-RS"/>
              </w:rPr>
              <w:t xml:space="preserve">. </w:t>
            </w:r>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Потребан</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број</w:t>
            </w:r>
            <w:proofErr w:type="spellEnd"/>
            <w:r w:rsidRPr="00AA6530">
              <w:rPr>
                <w:rFonts w:ascii="Times New Roman" w:hAnsi="Times New Roman" w:cs="Times New Roman"/>
                <w:spacing w:val="-2"/>
                <w:sz w:val="24"/>
                <w:szCs w:val="24"/>
              </w:rPr>
              <w:t xml:space="preserve"> ПМ </w:t>
            </w:r>
            <w:proofErr w:type="spellStart"/>
            <w:r w:rsidRPr="00AA6530">
              <w:rPr>
                <w:rFonts w:ascii="Times New Roman" w:hAnsi="Times New Roman" w:cs="Times New Roman"/>
                <w:spacing w:val="-2"/>
                <w:sz w:val="24"/>
                <w:szCs w:val="24"/>
              </w:rPr>
              <w:t>дефинисаће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се</w:t>
            </w:r>
            <w:proofErr w:type="spellEnd"/>
            <w:r w:rsidRPr="00AA6530">
              <w:rPr>
                <w:rFonts w:ascii="Times New Roman" w:hAnsi="Times New Roman" w:cs="Times New Roman"/>
                <w:spacing w:val="-2"/>
                <w:sz w:val="24"/>
                <w:szCs w:val="24"/>
              </w:rPr>
              <w:t xml:space="preserve"> </w:t>
            </w:r>
            <w:r w:rsidRPr="00AA6530">
              <w:rPr>
                <w:rFonts w:ascii="Times New Roman" w:hAnsi="Times New Roman" w:cs="Times New Roman"/>
                <w:spacing w:val="-2"/>
                <w:sz w:val="24"/>
                <w:szCs w:val="24"/>
              </w:rPr>
              <w:lastRenderedPageBreak/>
              <w:t xml:space="preserve">у </w:t>
            </w:r>
            <w:proofErr w:type="spellStart"/>
            <w:r w:rsidRPr="00AA6530">
              <w:rPr>
                <w:rFonts w:ascii="Times New Roman" w:hAnsi="Times New Roman" w:cs="Times New Roman"/>
                <w:spacing w:val="-2"/>
                <w:sz w:val="24"/>
                <w:szCs w:val="24"/>
              </w:rPr>
              <w:t>сарадњи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Републичким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заводом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за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заштиту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споменика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култур</w:t>
            </w:r>
            <w:proofErr w:type="spellEnd"/>
            <w:r w:rsidRPr="00AA6530">
              <w:rPr>
                <w:rFonts w:ascii="Times New Roman" w:hAnsi="Times New Roman" w:cs="Times New Roman"/>
                <w:spacing w:val="-2"/>
                <w:sz w:val="24"/>
                <w:szCs w:val="24"/>
                <w:lang w:val="sr-Cyrl-RS"/>
              </w:rPr>
              <w:t>е, минимум 1 ПМ на 7 једновремено запослених.</w:t>
            </w:r>
          </w:p>
          <w:p w14:paraId="1BCC5F8A" w14:textId="77777777" w:rsidR="003B1872" w:rsidRPr="00AA6530" w:rsidRDefault="003B1872" w:rsidP="002D319B">
            <w:pPr>
              <w:numPr>
                <w:ilvl w:val="0"/>
                <w:numId w:val="43"/>
              </w:numPr>
              <w:ind w:left="342"/>
              <w:rPr>
                <w:rFonts w:ascii="Times New Roman" w:hAnsi="Times New Roman" w:cs="Times New Roman"/>
                <w:sz w:val="24"/>
                <w:szCs w:val="24"/>
                <w:lang w:val="ru-RU"/>
              </w:rPr>
            </w:pPr>
            <w:proofErr w:type="spellStart"/>
            <w:r w:rsidRPr="00AA6530">
              <w:rPr>
                <w:rFonts w:ascii="Times New Roman" w:hAnsi="Times New Roman" w:cs="Times New Roman"/>
                <w:spacing w:val="-2"/>
                <w:sz w:val="24"/>
                <w:szCs w:val="24"/>
              </w:rPr>
              <w:t>Потребе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за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паркирањем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моторних</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возила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за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све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кориснике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Археолошког</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парка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подцелинама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планирају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се</w:t>
            </w:r>
            <w:proofErr w:type="spellEnd"/>
            <w:r w:rsidRPr="00AA6530">
              <w:rPr>
                <w:rFonts w:ascii="Times New Roman" w:hAnsi="Times New Roman" w:cs="Times New Roman"/>
                <w:spacing w:val="-2"/>
                <w:sz w:val="24"/>
                <w:szCs w:val="24"/>
              </w:rPr>
              <w:t xml:space="preserve"> у </w:t>
            </w:r>
            <w:proofErr w:type="spellStart"/>
            <w:r w:rsidRPr="00AA6530">
              <w:rPr>
                <w:rFonts w:ascii="Times New Roman" w:hAnsi="Times New Roman" w:cs="Times New Roman"/>
                <w:spacing w:val="-2"/>
                <w:sz w:val="24"/>
                <w:szCs w:val="24"/>
              </w:rPr>
              <w:t>оквиру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централног</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паркинга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подцелина</w:t>
            </w:r>
            <w:proofErr w:type="spellEnd"/>
            <w:r w:rsidRPr="00AA6530">
              <w:rPr>
                <w:rFonts w:ascii="Times New Roman" w:hAnsi="Times New Roman" w:cs="Times New Roman"/>
                <w:spacing w:val="-2"/>
                <w:sz w:val="24"/>
                <w:szCs w:val="24"/>
              </w:rPr>
              <w:t xml:space="preserve"> 5.</w:t>
            </w:r>
          </w:p>
        </w:tc>
      </w:tr>
      <w:tr w:rsidR="00AA6530" w:rsidRPr="00AA6530" w14:paraId="77358517" w14:textId="77777777" w:rsidTr="00671721">
        <w:tc>
          <w:tcPr>
            <w:tcW w:w="2988" w:type="dxa"/>
          </w:tcPr>
          <w:p w14:paraId="031B7123" w14:textId="77777777" w:rsidR="003B1872" w:rsidRPr="00AA6530" w:rsidRDefault="003B1872" w:rsidP="00A12514">
            <w:pPr>
              <w:jc w:val="left"/>
              <w:rPr>
                <w:rFonts w:ascii="Times New Roman" w:hAnsi="Times New Roman" w:cs="Times New Roman"/>
                <w:b/>
                <w:sz w:val="24"/>
                <w:szCs w:val="24"/>
                <w:lang w:val="sr-Cyrl-CS"/>
              </w:rPr>
            </w:pPr>
            <w:bookmarkStart w:id="52" w:name="_Hlk132114867"/>
            <w:r w:rsidRPr="00AA6530">
              <w:rPr>
                <w:rFonts w:ascii="Times New Roman" w:hAnsi="Times New Roman" w:cs="Times New Roman"/>
                <w:b/>
                <w:sz w:val="24"/>
                <w:szCs w:val="24"/>
                <w:lang w:val="sr-Cyrl-CS"/>
              </w:rPr>
              <w:lastRenderedPageBreak/>
              <w:t>услови за интерне саобраћајне површине</w:t>
            </w:r>
          </w:p>
          <w:p w14:paraId="4ED00D6D" w14:textId="77777777" w:rsidR="003B1872" w:rsidRPr="00AA6530" w:rsidRDefault="003B1872" w:rsidP="00A12514">
            <w:pPr>
              <w:jc w:val="left"/>
              <w:rPr>
                <w:rFonts w:ascii="Times New Roman" w:hAnsi="Times New Roman" w:cs="Times New Roman"/>
                <w:b/>
                <w:sz w:val="24"/>
                <w:szCs w:val="24"/>
                <w:lang w:val="sr-Cyrl-CS"/>
              </w:rPr>
            </w:pPr>
          </w:p>
        </w:tc>
        <w:tc>
          <w:tcPr>
            <w:tcW w:w="6750" w:type="dxa"/>
          </w:tcPr>
          <w:p w14:paraId="1E9FF3E8" w14:textId="77777777" w:rsidR="003B1872" w:rsidRPr="00AA6530" w:rsidRDefault="003B1872" w:rsidP="002D319B">
            <w:pPr>
              <w:numPr>
                <w:ilvl w:val="0"/>
                <w:numId w:val="43"/>
              </w:numPr>
              <w:ind w:left="342"/>
              <w:rPr>
                <w:rFonts w:ascii="Times New Roman" w:hAnsi="Times New Roman" w:cs="Times New Roman"/>
                <w:spacing w:val="-2"/>
                <w:sz w:val="24"/>
                <w:szCs w:val="24"/>
              </w:rPr>
            </w:pPr>
            <w:proofErr w:type="spellStart"/>
            <w:r w:rsidRPr="00AA6530">
              <w:rPr>
                <w:rFonts w:ascii="Times New Roman" w:hAnsi="Times New Roman" w:cs="Times New Roman"/>
                <w:spacing w:val="-2"/>
                <w:sz w:val="24"/>
                <w:szCs w:val="24"/>
              </w:rPr>
              <w:t>Интерни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приступни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пут</w:t>
            </w:r>
            <w:proofErr w:type="spellEnd"/>
            <w:r w:rsidRPr="00AA6530">
              <w:rPr>
                <w:rFonts w:ascii="Times New Roman" w:hAnsi="Times New Roman" w:cs="Times New Roman"/>
                <w:spacing w:val="-2"/>
                <w:sz w:val="24"/>
                <w:szCs w:val="24"/>
              </w:rPr>
              <w:t xml:space="preserve"> у </w:t>
            </w:r>
            <w:proofErr w:type="spellStart"/>
            <w:r w:rsidRPr="00AA6530">
              <w:rPr>
                <w:rFonts w:ascii="Times New Roman" w:hAnsi="Times New Roman" w:cs="Times New Roman"/>
                <w:spacing w:val="-2"/>
                <w:sz w:val="24"/>
                <w:szCs w:val="24"/>
              </w:rPr>
              <w:t>оквиру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границе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парцеле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мора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имати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обострану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везу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јавне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саобраћајнице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ако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је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једносмеран</w:t>
            </w:r>
            <w:proofErr w:type="spellEnd"/>
            <w:r w:rsidRPr="00AA6530">
              <w:rPr>
                <w:rFonts w:ascii="Times New Roman" w:hAnsi="Times New Roman" w:cs="Times New Roman"/>
                <w:spacing w:val="-2"/>
                <w:sz w:val="24"/>
                <w:szCs w:val="24"/>
              </w:rPr>
              <w:t xml:space="preserve"> а </w:t>
            </w:r>
            <w:proofErr w:type="spellStart"/>
            <w:r w:rsidRPr="00AA6530">
              <w:rPr>
                <w:rFonts w:ascii="Times New Roman" w:hAnsi="Times New Roman" w:cs="Times New Roman"/>
                <w:spacing w:val="-2"/>
                <w:sz w:val="24"/>
                <w:szCs w:val="24"/>
              </w:rPr>
              <w:t>ако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је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двосмеран</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слеп</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мора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имати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прописану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окретницу</w:t>
            </w:r>
            <w:proofErr w:type="spellEnd"/>
            <w:r w:rsidRPr="00AA6530">
              <w:rPr>
                <w:rFonts w:ascii="Times New Roman" w:hAnsi="Times New Roman" w:cs="Times New Roman"/>
                <w:spacing w:val="-2"/>
                <w:sz w:val="24"/>
                <w:szCs w:val="24"/>
                <w:lang w:val="sr-Cyrl-RS"/>
              </w:rPr>
              <w:t>.</w:t>
            </w:r>
          </w:p>
          <w:p w14:paraId="795CC593" w14:textId="77777777" w:rsidR="003B1872" w:rsidRPr="00AA6530" w:rsidRDefault="003B1872" w:rsidP="002D319B">
            <w:pPr>
              <w:numPr>
                <w:ilvl w:val="0"/>
                <w:numId w:val="43"/>
              </w:numPr>
              <w:ind w:left="342"/>
              <w:rPr>
                <w:rFonts w:ascii="Times New Roman" w:hAnsi="Times New Roman" w:cs="Times New Roman"/>
                <w:spacing w:val="-2"/>
                <w:sz w:val="24"/>
                <w:szCs w:val="24"/>
              </w:rPr>
            </w:pPr>
            <w:proofErr w:type="spellStart"/>
            <w:r w:rsidRPr="00AA6530">
              <w:rPr>
                <w:rFonts w:ascii="Times New Roman" w:hAnsi="Times New Roman" w:cs="Times New Roman"/>
                <w:spacing w:val="-2"/>
                <w:sz w:val="24"/>
                <w:szCs w:val="24"/>
              </w:rPr>
              <w:t>Интерне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саобраћајнице</w:t>
            </w:r>
            <w:proofErr w:type="spellEnd"/>
            <w:r w:rsidRPr="00AA6530">
              <w:rPr>
                <w:rFonts w:ascii="Times New Roman" w:hAnsi="Times New Roman" w:cs="Times New Roman"/>
                <w:spacing w:val="-2"/>
                <w:sz w:val="24"/>
                <w:szCs w:val="24"/>
              </w:rPr>
              <w:t xml:space="preserve">, у </w:t>
            </w:r>
            <w:proofErr w:type="spellStart"/>
            <w:r w:rsidRPr="00AA6530">
              <w:rPr>
                <w:rFonts w:ascii="Times New Roman" w:hAnsi="Times New Roman" w:cs="Times New Roman"/>
                <w:spacing w:val="-2"/>
                <w:sz w:val="24"/>
                <w:szCs w:val="24"/>
              </w:rPr>
              <w:t>оквиру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предметног</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подручја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планирати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као</w:t>
            </w:r>
            <w:proofErr w:type="spellEnd"/>
            <w:r w:rsidRPr="00AA6530">
              <w:rPr>
                <w:rFonts w:ascii="Times New Roman" w:hAnsi="Times New Roman" w:cs="Times New Roman"/>
                <w:spacing w:val="-2"/>
                <w:sz w:val="24"/>
                <w:szCs w:val="24"/>
              </w:rPr>
              <w:t>:</w:t>
            </w:r>
          </w:p>
          <w:p w14:paraId="77147E60" w14:textId="77777777" w:rsidR="003B1872" w:rsidRPr="00AA6530" w:rsidRDefault="003B1872" w:rsidP="002D319B">
            <w:pPr>
              <w:numPr>
                <w:ilvl w:val="0"/>
                <w:numId w:val="48"/>
              </w:numPr>
              <w:rPr>
                <w:rFonts w:ascii="Times New Roman" w:hAnsi="Times New Roman" w:cs="Times New Roman"/>
                <w:spacing w:val="-2"/>
                <w:sz w:val="24"/>
                <w:szCs w:val="24"/>
              </w:rPr>
            </w:pPr>
            <w:proofErr w:type="spellStart"/>
            <w:r w:rsidRPr="00AA6530">
              <w:rPr>
                <w:rFonts w:ascii="Times New Roman" w:hAnsi="Times New Roman" w:cs="Times New Roman"/>
                <w:spacing w:val="-2"/>
                <w:sz w:val="24"/>
                <w:szCs w:val="24"/>
              </w:rPr>
              <w:t>двосмерне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саобраћајнице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коловозом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минималне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ширине</w:t>
            </w:r>
            <w:proofErr w:type="spellEnd"/>
            <w:r w:rsidRPr="00AA6530">
              <w:rPr>
                <w:rFonts w:ascii="Times New Roman" w:hAnsi="Times New Roman" w:cs="Times New Roman"/>
                <w:spacing w:val="-2"/>
                <w:sz w:val="24"/>
                <w:szCs w:val="24"/>
              </w:rPr>
              <w:t xml:space="preserve"> 6,0m, </w:t>
            </w:r>
          </w:p>
          <w:p w14:paraId="68413151" w14:textId="77777777" w:rsidR="003B1872" w:rsidRPr="00AA6530" w:rsidRDefault="003B1872" w:rsidP="002D319B">
            <w:pPr>
              <w:numPr>
                <w:ilvl w:val="0"/>
                <w:numId w:val="48"/>
              </w:numPr>
              <w:rPr>
                <w:rFonts w:ascii="Times New Roman" w:hAnsi="Times New Roman" w:cs="Times New Roman"/>
                <w:spacing w:val="-2"/>
                <w:sz w:val="24"/>
                <w:szCs w:val="24"/>
              </w:rPr>
            </w:pPr>
            <w:proofErr w:type="spellStart"/>
            <w:r w:rsidRPr="00AA6530">
              <w:rPr>
                <w:rFonts w:ascii="Times New Roman" w:hAnsi="Times New Roman" w:cs="Times New Roman"/>
                <w:spacing w:val="-2"/>
                <w:sz w:val="24"/>
                <w:szCs w:val="24"/>
              </w:rPr>
              <w:t>једносмерне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саобраћајнице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коловозом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минималне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ширине</w:t>
            </w:r>
            <w:proofErr w:type="spellEnd"/>
            <w:r w:rsidRPr="00AA6530">
              <w:rPr>
                <w:rFonts w:ascii="Times New Roman" w:hAnsi="Times New Roman" w:cs="Times New Roman"/>
                <w:spacing w:val="-2"/>
                <w:sz w:val="24"/>
                <w:szCs w:val="24"/>
              </w:rPr>
              <w:t xml:space="preserve"> 4,5m</w:t>
            </w:r>
            <w:r w:rsidRPr="00AA6530">
              <w:rPr>
                <w:rFonts w:ascii="Times New Roman" w:hAnsi="Times New Roman" w:cs="Times New Roman"/>
                <w:spacing w:val="-2"/>
                <w:sz w:val="24"/>
                <w:szCs w:val="24"/>
                <w:lang w:val="sr-Cyrl-RS"/>
              </w:rPr>
              <w:t>,</w:t>
            </w:r>
          </w:p>
          <w:p w14:paraId="280DE7CA" w14:textId="77777777" w:rsidR="003B1872" w:rsidRPr="00AA6530" w:rsidRDefault="003B1872" w:rsidP="002D319B">
            <w:pPr>
              <w:numPr>
                <w:ilvl w:val="0"/>
                <w:numId w:val="48"/>
              </w:numPr>
              <w:rPr>
                <w:rFonts w:ascii="Times New Roman" w:hAnsi="Times New Roman" w:cs="Times New Roman"/>
                <w:spacing w:val="-2"/>
                <w:sz w:val="24"/>
                <w:szCs w:val="24"/>
              </w:rPr>
            </w:pPr>
            <w:proofErr w:type="spellStart"/>
            <w:r w:rsidRPr="00AA6530">
              <w:rPr>
                <w:rFonts w:ascii="Times New Roman" w:hAnsi="Times New Roman" w:cs="Times New Roman"/>
                <w:spacing w:val="-2"/>
                <w:sz w:val="24"/>
                <w:szCs w:val="24"/>
              </w:rPr>
              <w:t>обострани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тротоар</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минималне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ширине</w:t>
            </w:r>
            <w:proofErr w:type="spellEnd"/>
            <w:r w:rsidRPr="00AA6530">
              <w:rPr>
                <w:rFonts w:ascii="Times New Roman" w:hAnsi="Times New Roman" w:cs="Times New Roman"/>
                <w:spacing w:val="-2"/>
                <w:sz w:val="24"/>
                <w:szCs w:val="24"/>
              </w:rPr>
              <w:t xml:space="preserve"> 1,5m.</w:t>
            </w:r>
          </w:p>
          <w:p w14:paraId="3881F16C" w14:textId="77777777" w:rsidR="003B1872" w:rsidRPr="00AA6530" w:rsidRDefault="003B1872" w:rsidP="002D319B">
            <w:pPr>
              <w:numPr>
                <w:ilvl w:val="0"/>
                <w:numId w:val="43"/>
              </w:numPr>
              <w:ind w:left="342"/>
              <w:rPr>
                <w:rFonts w:ascii="Times New Roman" w:hAnsi="Times New Roman" w:cs="Times New Roman"/>
                <w:spacing w:val="-2"/>
                <w:sz w:val="24"/>
                <w:szCs w:val="24"/>
              </w:rPr>
            </w:pPr>
            <w:r w:rsidRPr="00AA6530">
              <w:rPr>
                <w:rFonts w:ascii="Times New Roman" w:hAnsi="Times New Roman" w:cs="Times New Roman"/>
                <w:spacing w:val="-2"/>
                <w:sz w:val="24"/>
                <w:szCs w:val="24"/>
                <w:lang w:val="sr-Cyrl-RS"/>
              </w:rPr>
              <w:t>Ф</w:t>
            </w:r>
            <w:proofErr w:type="spellStart"/>
            <w:r w:rsidRPr="00AA6530">
              <w:rPr>
                <w:rFonts w:ascii="Times New Roman" w:hAnsi="Times New Roman" w:cs="Times New Roman"/>
                <w:spacing w:val="-2"/>
                <w:sz w:val="24"/>
                <w:szCs w:val="24"/>
              </w:rPr>
              <w:t>ормирати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пешачке</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бициклистичке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стазе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организоване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независно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једне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од</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других</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које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надовезују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стазе</w:t>
            </w:r>
            <w:proofErr w:type="spellEnd"/>
            <w:r w:rsidRPr="00AA6530">
              <w:rPr>
                <w:rFonts w:ascii="Times New Roman" w:hAnsi="Times New Roman" w:cs="Times New Roman"/>
                <w:spacing w:val="-2"/>
                <w:sz w:val="24"/>
                <w:szCs w:val="24"/>
              </w:rPr>
              <w:t xml:space="preserve"> у </w:t>
            </w:r>
            <w:proofErr w:type="spellStart"/>
            <w:r w:rsidRPr="00AA6530">
              <w:rPr>
                <w:rFonts w:ascii="Times New Roman" w:hAnsi="Times New Roman" w:cs="Times New Roman"/>
                <w:spacing w:val="-2"/>
                <w:sz w:val="24"/>
                <w:szCs w:val="24"/>
              </w:rPr>
              <w:t>оквиру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осталих</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подцелина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обезбеђујући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функционалну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повезаност</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непосредном</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широм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контактном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зоном</w:t>
            </w:r>
            <w:proofErr w:type="spellEnd"/>
            <w:r w:rsidRPr="00AA6530">
              <w:rPr>
                <w:rFonts w:ascii="Times New Roman" w:hAnsi="Times New Roman" w:cs="Times New Roman"/>
                <w:spacing w:val="-2"/>
                <w:sz w:val="24"/>
                <w:szCs w:val="24"/>
              </w:rPr>
              <w:t>.</w:t>
            </w:r>
          </w:p>
          <w:p w14:paraId="6C17892F" w14:textId="77777777" w:rsidR="003B1872" w:rsidRPr="00AA6530" w:rsidRDefault="003B1872" w:rsidP="002D319B">
            <w:pPr>
              <w:numPr>
                <w:ilvl w:val="0"/>
                <w:numId w:val="43"/>
              </w:numPr>
              <w:ind w:left="342"/>
              <w:rPr>
                <w:rFonts w:ascii="Times New Roman" w:hAnsi="Times New Roman" w:cs="Times New Roman"/>
                <w:sz w:val="24"/>
                <w:szCs w:val="24"/>
                <w:lang w:val="ru-RU"/>
              </w:rPr>
            </w:pPr>
            <w:r w:rsidRPr="00AA6530">
              <w:rPr>
                <w:rFonts w:ascii="Times New Roman" w:hAnsi="Times New Roman" w:cs="Times New Roman"/>
                <w:spacing w:val="-2"/>
                <w:sz w:val="24"/>
                <w:szCs w:val="24"/>
                <w:lang w:val="sr-Cyrl-RS"/>
              </w:rPr>
              <w:t>Бициклистичке</w:t>
            </w:r>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стазе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планирати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мин</w:t>
            </w:r>
            <w:proofErr w:type="spellEnd"/>
            <w:r w:rsidRPr="00AA6530">
              <w:rPr>
                <w:rFonts w:ascii="Times New Roman" w:hAnsi="Times New Roman" w:cs="Times New Roman"/>
                <w:spacing w:val="-2"/>
                <w:sz w:val="24"/>
                <w:szCs w:val="24"/>
              </w:rPr>
              <w:t>.</w:t>
            </w:r>
            <w:r w:rsidRPr="00AA6530">
              <w:rPr>
                <w:rFonts w:ascii="Times New Roman" w:hAnsi="Times New Roman" w:cs="Times New Roman"/>
                <w:spacing w:val="-2"/>
                <w:sz w:val="24"/>
                <w:szCs w:val="24"/>
                <w:lang w:val="sr-Cyrl-RS"/>
              </w:rPr>
              <w:t xml:space="preserve"> </w:t>
            </w:r>
            <w:proofErr w:type="spellStart"/>
            <w:r w:rsidRPr="00AA6530">
              <w:rPr>
                <w:rFonts w:ascii="Times New Roman" w:hAnsi="Times New Roman" w:cs="Times New Roman"/>
                <w:spacing w:val="-2"/>
                <w:sz w:val="24"/>
                <w:szCs w:val="24"/>
              </w:rPr>
              <w:t>ширином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од</w:t>
            </w:r>
            <w:proofErr w:type="spellEnd"/>
            <w:r w:rsidRPr="00AA6530">
              <w:rPr>
                <w:rFonts w:ascii="Times New Roman" w:hAnsi="Times New Roman" w:cs="Times New Roman"/>
                <w:spacing w:val="-2"/>
                <w:sz w:val="24"/>
                <w:szCs w:val="24"/>
              </w:rPr>
              <w:t xml:space="preserve"> 1,1 m, </w:t>
            </w:r>
            <w:proofErr w:type="spellStart"/>
            <w:r w:rsidRPr="00AA6530">
              <w:rPr>
                <w:rFonts w:ascii="Times New Roman" w:hAnsi="Times New Roman" w:cs="Times New Roman"/>
                <w:spacing w:val="-2"/>
                <w:sz w:val="24"/>
                <w:szCs w:val="24"/>
              </w:rPr>
              <w:t>за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једносмерн</w:t>
            </w:r>
            <w:proofErr w:type="spellEnd"/>
            <w:r w:rsidRPr="00AA6530">
              <w:rPr>
                <w:rFonts w:ascii="Times New Roman" w:hAnsi="Times New Roman" w:cs="Times New Roman"/>
                <w:spacing w:val="-2"/>
                <w:sz w:val="24"/>
                <w:szCs w:val="24"/>
                <w:lang w:val="sr-Cyrl-RS"/>
              </w:rPr>
              <w:t>о</w:t>
            </w:r>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односно</w:t>
            </w:r>
            <w:proofErr w:type="spellEnd"/>
            <w:r w:rsidRPr="00AA6530">
              <w:rPr>
                <w:rFonts w:ascii="Times New Roman" w:hAnsi="Times New Roman" w:cs="Times New Roman"/>
                <w:spacing w:val="-2"/>
                <w:sz w:val="24"/>
                <w:szCs w:val="24"/>
              </w:rPr>
              <w:t xml:space="preserve"> 2,2 m </w:t>
            </w:r>
            <w:proofErr w:type="spellStart"/>
            <w:r w:rsidRPr="00AA6530">
              <w:rPr>
                <w:rFonts w:ascii="Times New Roman" w:hAnsi="Times New Roman" w:cs="Times New Roman"/>
                <w:spacing w:val="-2"/>
                <w:sz w:val="24"/>
                <w:szCs w:val="24"/>
              </w:rPr>
              <w:t>за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двосмерн</w:t>
            </w:r>
            <w:proofErr w:type="spellEnd"/>
            <w:r w:rsidRPr="00AA6530">
              <w:rPr>
                <w:rFonts w:ascii="Times New Roman" w:hAnsi="Times New Roman" w:cs="Times New Roman"/>
                <w:spacing w:val="-2"/>
                <w:sz w:val="24"/>
                <w:szCs w:val="24"/>
                <w:lang w:val="sr-Cyrl-RS"/>
              </w:rPr>
              <w:t>о кретање</w:t>
            </w:r>
            <w:r w:rsidRPr="00AA6530">
              <w:rPr>
                <w:rFonts w:ascii="Times New Roman" w:hAnsi="Times New Roman" w:cs="Times New Roman"/>
                <w:spacing w:val="-2"/>
                <w:sz w:val="24"/>
                <w:szCs w:val="24"/>
              </w:rPr>
              <w:t>.</w:t>
            </w:r>
            <w:r w:rsidRPr="00AA6530">
              <w:rPr>
                <w:rFonts w:ascii="Times New Roman" w:hAnsi="Times New Roman" w:cs="Times New Roman"/>
                <w:sz w:val="24"/>
                <w:szCs w:val="24"/>
                <w:lang w:val="sr-Cyrl-RS"/>
              </w:rPr>
              <w:t xml:space="preserve"> Потребно је обезбедити слободан</w:t>
            </w:r>
            <w:r w:rsidRPr="00AA6530">
              <w:rPr>
                <w:rFonts w:ascii="Times New Roman" w:hAnsi="Times New Roman" w:cs="Times New Roman"/>
                <w:sz w:val="24"/>
                <w:szCs w:val="24"/>
                <w:lang w:val="sr-Latn-RS"/>
              </w:rPr>
              <w:t xml:space="preserve"> </w:t>
            </w:r>
            <w:r w:rsidRPr="00AA6530">
              <w:rPr>
                <w:rFonts w:ascii="Times New Roman" w:hAnsi="Times New Roman" w:cs="Times New Roman"/>
                <w:sz w:val="24"/>
                <w:szCs w:val="24"/>
                <w:lang w:val="ru-RU"/>
              </w:rPr>
              <w:t xml:space="preserve">профил бициклистичких стаза у висини од 2,5 </w:t>
            </w:r>
            <w:r w:rsidRPr="00AA6530">
              <w:rPr>
                <w:rFonts w:ascii="Times New Roman" w:hAnsi="Times New Roman" w:cs="Times New Roman"/>
                <w:sz w:val="24"/>
                <w:szCs w:val="24"/>
              </w:rPr>
              <w:t>m</w:t>
            </w:r>
            <w:r w:rsidRPr="00AA6530">
              <w:rPr>
                <w:rFonts w:ascii="Times New Roman" w:hAnsi="Times New Roman" w:cs="Times New Roman"/>
                <w:sz w:val="24"/>
                <w:szCs w:val="24"/>
                <w:lang w:val="ru-RU"/>
              </w:rPr>
              <w:t xml:space="preserve"> дуж целе површине стаза.</w:t>
            </w:r>
          </w:p>
          <w:p w14:paraId="5DF6BED1" w14:textId="77777777" w:rsidR="003B1872" w:rsidRPr="00AA6530" w:rsidRDefault="003B1872" w:rsidP="002D319B">
            <w:pPr>
              <w:numPr>
                <w:ilvl w:val="0"/>
                <w:numId w:val="43"/>
              </w:numPr>
              <w:ind w:left="342"/>
              <w:rPr>
                <w:rFonts w:ascii="Times New Roman" w:hAnsi="Times New Roman" w:cs="Times New Roman"/>
                <w:spacing w:val="-2"/>
                <w:sz w:val="24"/>
                <w:szCs w:val="24"/>
              </w:rPr>
            </w:pPr>
            <w:proofErr w:type="spellStart"/>
            <w:r w:rsidRPr="00AA6530">
              <w:rPr>
                <w:rFonts w:ascii="Times New Roman" w:hAnsi="Times New Roman" w:cs="Times New Roman"/>
                <w:spacing w:val="-2"/>
                <w:sz w:val="24"/>
                <w:szCs w:val="24"/>
              </w:rPr>
              <w:t>Колске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улазе</w:t>
            </w:r>
            <w:proofErr w:type="spellEnd"/>
            <w:r w:rsidRPr="00AA6530">
              <w:rPr>
                <w:rFonts w:ascii="Times New Roman" w:hAnsi="Times New Roman" w:cs="Times New Roman"/>
                <w:spacing w:val="-2"/>
                <w:sz w:val="24"/>
                <w:szCs w:val="24"/>
              </w:rPr>
              <w:t>/</w:t>
            </w:r>
            <w:proofErr w:type="spellStart"/>
            <w:r w:rsidRPr="00AA6530">
              <w:rPr>
                <w:rFonts w:ascii="Times New Roman" w:hAnsi="Times New Roman" w:cs="Times New Roman"/>
                <w:spacing w:val="-2"/>
                <w:sz w:val="24"/>
                <w:szCs w:val="24"/>
              </w:rPr>
              <w:t>излазе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поставити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безбедно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растојање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од</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раскрсница</w:t>
            </w:r>
            <w:proofErr w:type="spellEnd"/>
            <w:r w:rsidRPr="00AA6530">
              <w:rPr>
                <w:rFonts w:ascii="Times New Roman" w:hAnsi="Times New Roman" w:cs="Times New Roman"/>
                <w:spacing w:val="-2"/>
                <w:sz w:val="24"/>
                <w:szCs w:val="24"/>
              </w:rPr>
              <w:t>.</w:t>
            </w:r>
          </w:p>
          <w:p w14:paraId="5E0343BF" w14:textId="77777777" w:rsidR="003B1872" w:rsidRPr="00AA6530" w:rsidRDefault="003B1872" w:rsidP="002D319B">
            <w:pPr>
              <w:numPr>
                <w:ilvl w:val="0"/>
                <w:numId w:val="43"/>
              </w:numPr>
              <w:ind w:left="342"/>
              <w:rPr>
                <w:rFonts w:ascii="Times New Roman" w:hAnsi="Times New Roman" w:cs="Times New Roman"/>
                <w:spacing w:val="-2"/>
                <w:sz w:val="24"/>
                <w:szCs w:val="24"/>
              </w:rPr>
            </w:pPr>
            <w:proofErr w:type="spellStart"/>
            <w:r w:rsidRPr="00AA6530">
              <w:rPr>
                <w:rFonts w:ascii="Times New Roman" w:hAnsi="Times New Roman" w:cs="Times New Roman"/>
                <w:spacing w:val="-2"/>
                <w:sz w:val="24"/>
                <w:szCs w:val="24"/>
              </w:rPr>
              <w:t>Колске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приступе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димензионисати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тако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меродавно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возило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може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приступи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парцели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ходом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унапред</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без</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додатног</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маневрисања</w:t>
            </w:r>
            <w:proofErr w:type="spellEnd"/>
            <w:r w:rsidRPr="00AA6530">
              <w:rPr>
                <w:rFonts w:ascii="Times New Roman" w:hAnsi="Times New Roman" w:cs="Times New Roman"/>
                <w:spacing w:val="-2"/>
                <w:sz w:val="24"/>
                <w:szCs w:val="24"/>
              </w:rPr>
              <w:t>.</w:t>
            </w:r>
          </w:p>
          <w:p w14:paraId="3E4ADED6" w14:textId="77777777" w:rsidR="003B1872" w:rsidRPr="00AA6530" w:rsidRDefault="003B1872" w:rsidP="002D319B">
            <w:pPr>
              <w:numPr>
                <w:ilvl w:val="0"/>
                <w:numId w:val="43"/>
              </w:numPr>
              <w:ind w:left="342"/>
              <w:rPr>
                <w:rFonts w:ascii="Times New Roman" w:hAnsi="Times New Roman" w:cs="Times New Roman"/>
                <w:spacing w:val="-2"/>
                <w:sz w:val="24"/>
                <w:szCs w:val="24"/>
              </w:rPr>
            </w:pPr>
            <w:proofErr w:type="spellStart"/>
            <w:r w:rsidRPr="00AA6530">
              <w:rPr>
                <w:rFonts w:ascii="Times New Roman" w:hAnsi="Times New Roman" w:cs="Times New Roman"/>
                <w:spacing w:val="-2"/>
                <w:sz w:val="24"/>
                <w:szCs w:val="24"/>
              </w:rPr>
              <w:t>Приступе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објектима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као</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све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друге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површине</w:t>
            </w:r>
            <w:proofErr w:type="spellEnd"/>
            <w:r w:rsidRPr="00AA6530">
              <w:rPr>
                <w:rFonts w:ascii="Times New Roman" w:hAnsi="Times New Roman" w:cs="Times New Roman"/>
                <w:spacing w:val="-2"/>
                <w:sz w:val="24"/>
                <w:szCs w:val="24"/>
              </w:rPr>
              <w:t xml:space="preserve"> у и </w:t>
            </w:r>
            <w:proofErr w:type="spellStart"/>
            <w:r w:rsidRPr="00AA6530">
              <w:rPr>
                <w:rFonts w:ascii="Times New Roman" w:hAnsi="Times New Roman" w:cs="Times New Roman"/>
                <w:spacing w:val="-2"/>
                <w:sz w:val="24"/>
                <w:szCs w:val="24"/>
              </w:rPr>
              <w:t>ван</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објеката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намењене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кретању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пешака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планирати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тако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буду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доступне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свим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категоријама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корисника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уз</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примену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одредаба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Правилника</w:t>
            </w:r>
            <w:proofErr w:type="spellEnd"/>
            <w:r w:rsidRPr="00AA6530">
              <w:rPr>
                <w:rFonts w:ascii="Times New Roman" w:hAnsi="Times New Roman" w:cs="Times New Roman"/>
                <w:spacing w:val="-2"/>
                <w:sz w:val="24"/>
                <w:szCs w:val="24"/>
              </w:rPr>
              <w:t xml:space="preserve"> о </w:t>
            </w:r>
            <w:proofErr w:type="spellStart"/>
            <w:r w:rsidRPr="00AA6530">
              <w:rPr>
                <w:rFonts w:ascii="Times New Roman" w:hAnsi="Times New Roman" w:cs="Times New Roman"/>
                <w:spacing w:val="-2"/>
                <w:sz w:val="24"/>
                <w:szCs w:val="24"/>
              </w:rPr>
              <w:t>техничким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стандардима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планирања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пројектовања</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изградње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објеката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којима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осигурава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несметано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кретање</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приступ</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особама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инвалидитетом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деци</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старим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особама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Службени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гласник</w:t>
            </w:r>
            <w:proofErr w:type="spellEnd"/>
            <w:r w:rsidRPr="00AA6530">
              <w:rPr>
                <w:rFonts w:ascii="Times New Roman" w:hAnsi="Times New Roman" w:cs="Times New Roman"/>
                <w:spacing w:val="-2"/>
                <w:sz w:val="24"/>
                <w:szCs w:val="24"/>
              </w:rPr>
              <w:t xml:space="preserve"> РС</w:t>
            </w:r>
            <w:r w:rsidRPr="00AA6530">
              <w:rPr>
                <w:rFonts w:ascii="Times New Roman" w:hAnsi="Times New Roman" w:cs="Times New Roman"/>
                <w:spacing w:val="-2"/>
                <w:sz w:val="24"/>
                <w:szCs w:val="24"/>
                <w:lang w:val="sr-Cyrl-RS"/>
              </w:rPr>
              <w:t xml:space="preserve"> </w:t>
            </w:r>
            <w:r w:rsidRPr="00AA6530">
              <w:rPr>
                <w:rFonts w:ascii="Times New Roman" w:hAnsi="Times New Roman" w:cs="Times New Roman"/>
                <w:spacing w:val="-2"/>
                <w:sz w:val="24"/>
                <w:szCs w:val="24"/>
              </w:rPr>
              <w:t>“, бр.22/15).</w:t>
            </w:r>
          </w:p>
          <w:p w14:paraId="59539986" w14:textId="77777777" w:rsidR="003B1872" w:rsidRPr="00AA6530" w:rsidRDefault="003B1872" w:rsidP="002D319B">
            <w:pPr>
              <w:numPr>
                <w:ilvl w:val="0"/>
                <w:numId w:val="43"/>
              </w:numPr>
              <w:ind w:left="342"/>
              <w:rPr>
                <w:rFonts w:ascii="Times New Roman" w:hAnsi="Times New Roman" w:cs="Times New Roman"/>
                <w:sz w:val="24"/>
                <w:szCs w:val="24"/>
                <w:lang w:val="ru-RU"/>
              </w:rPr>
            </w:pPr>
            <w:proofErr w:type="spellStart"/>
            <w:r w:rsidRPr="00AA6530">
              <w:rPr>
                <w:rFonts w:ascii="Times New Roman" w:hAnsi="Times New Roman" w:cs="Times New Roman"/>
                <w:spacing w:val="-2"/>
                <w:sz w:val="24"/>
                <w:szCs w:val="24"/>
              </w:rPr>
              <w:t>За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кретање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корисника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унутар</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комплекса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планирати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стазе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за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кретање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еколошки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прихватљивих</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возила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као</w:t>
            </w:r>
            <w:proofErr w:type="spellEnd"/>
            <w:r w:rsidRPr="00AA6530">
              <w:rPr>
                <w:rFonts w:ascii="Times New Roman" w:hAnsi="Times New Roman" w:cs="Times New Roman"/>
                <w:spacing w:val="-2"/>
                <w:sz w:val="24"/>
                <w:szCs w:val="24"/>
              </w:rPr>
              <w:t xml:space="preserve"> </w:t>
            </w:r>
            <w:r w:rsidRPr="00AA6530">
              <w:rPr>
                <w:rFonts w:ascii="Times New Roman" w:hAnsi="Times New Roman" w:cs="Times New Roman"/>
                <w:spacing w:val="-2"/>
                <w:sz w:val="24"/>
                <w:szCs w:val="24"/>
                <w:lang w:val="sr-Cyrl-RS"/>
              </w:rPr>
              <w:t xml:space="preserve">и </w:t>
            </w:r>
            <w:r w:rsidRPr="00AA6530">
              <w:rPr>
                <w:rFonts w:ascii="Times New Roman" w:hAnsi="Times New Roman" w:cs="Times New Roman"/>
                <w:spacing w:val="-4"/>
                <w:sz w:val="24"/>
                <w:szCs w:val="24"/>
                <w:lang w:val="uz-Cyrl-UZ"/>
              </w:rPr>
              <w:t>просторе -станице</w:t>
            </w:r>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за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изнајмљивање</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паркирање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истих</w:t>
            </w:r>
            <w:proofErr w:type="spellEnd"/>
            <w:r w:rsidRPr="00AA6530">
              <w:rPr>
                <w:rFonts w:ascii="Times New Roman" w:hAnsi="Times New Roman" w:cs="Times New Roman"/>
                <w:spacing w:val="-2"/>
                <w:sz w:val="24"/>
                <w:szCs w:val="24"/>
              </w:rPr>
              <w:t xml:space="preserve">, а у </w:t>
            </w:r>
            <w:proofErr w:type="spellStart"/>
            <w:r w:rsidRPr="00AA6530">
              <w:rPr>
                <w:rFonts w:ascii="Times New Roman" w:hAnsi="Times New Roman" w:cs="Times New Roman"/>
                <w:spacing w:val="-2"/>
                <w:sz w:val="24"/>
                <w:szCs w:val="24"/>
              </w:rPr>
              <w:t>складу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размештајем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садржаја</w:t>
            </w:r>
            <w:proofErr w:type="spellEnd"/>
            <w:r w:rsidRPr="00AA6530">
              <w:rPr>
                <w:rFonts w:ascii="Times New Roman" w:hAnsi="Times New Roman" w:cs="Times New Roman"/>
                <w:spacing w:val="-2"/>
                <w:sz w:val="24"/>
                <w:szCs w:val="24"/>
              </w:rPr>
              <w:t>.</w:t>
            </w:r>
          </w:p>
        </w:tc>
      </w:tr>
      <w:bookmarkEnd w:id="52"/>
      <w:tr w:rsidR="00AA6530" w:rsidRPr="00AA6530" w14:paraId="090E504E" w14:textId="77777777" w:rsidTr="00671721">
        <w:tc>
          <w:tcPr>
            <w:tcW w:w="2988" w:type="dxa"/>
          </w:tcPr>
          <w:p w14:paraId="5B3FB445"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архитектонско обликовање</w:t>
            </w:r>
          </w:p>
        </w:tc>
        <w:tc>
          <w:tcPr>
            <w:tcW w:w="6750" w:type="dxa"/>
            <w:shd w:val="clear" w:color="auto" w:fill="FFFFFF" w:themeFill="background1"/>
          </w:tcPr>
          <w:p w14:paraId="35F3B114" w14:textId="77777777" w:rsidR="003B1872" w:rsidRPr="00AA6530" w:rsidRDefault="003B1872" w:rsidP="002D319B">
            <w:pPr>
              <w:numPr>
                <w:ilvl w:val="0"/>
                <w:numId w:val="43"/>
              </w:numPr>
              <w:ind w:left="342"/>
              <w:rPr>
                <w:rFonts w:ascii="Times New Roman" w:hAnsi="Times New Roman" w:cs="Times New Roman"/>
                <w:spacing w:val="-2"/>
                <w:sz w:val="24"/>
                <w:szCs w:val="24"/>
                <w:lang w:val="sr-Cyrl-RS"/>
              </w:rPr>
            </w:pPr>
            <w:r w:rsidRPr="00AA6530">
              <w:rPr>
                <w:rFonts w:ascii="Times New Roman" w:hAnsi="Times New Roman" w:cs="Times New Roman"/>
                <w:spacing w:val="-2"/>
                <w:sz w:val="24"/>
                <w:szCs w:val="24"/>
                <w:lang w:val="sr-Cyrl-RS"/>
              </w:rPr>
              <w:t>Карактер архитектонског обликовања треба да је у духу и са карактеристикама савремене архитектуре, афирмативан у односу на потенцијале и контекст локације и са карактеристикама које доприносе репрезентативности и препознатљивости целине у чијем формирању учествује, на микро и макро нивоу,</w:t>
            </w:r>
          </w:p>
          <w:p w14:paraId="60DD2953" w14:textId="77777777" w:rsidR="003B1872" w:rsidRPr="00AA6530" w:rsidRDefault="003B1872" w:rsidP="002D319B">
            <w:pPr>
              <w:numPr>
                <w:ilvl w:val="0"/>
                <w:numId w:val="43"/>
              </w:numPr>
              <w:ind w:left="342"/>
              <w:rPr>
                <w:rFonts w:ascii="Times New Roman" w:hAnsi="Times New Roman" w:cs="Times New Roman"/>
                <w:spacing w:val="-2"/>
                <w:sz w:val="24"/>
                <w:szCs w:val="24"/>
                <w:lang w:val="sr-Cyrl-RS"/>
              </w:rPr>
            </w:pPr>
            <w:r w:rsidRPr="00AA6530">
              <w:rPr>
                <w:rFonts w:ascii="Times New Roman" w:hAnsi="Times New Roman" w:cs="Times New Roman"/>
                <w:spacing w:val="-2"/>
                <w:sz w:val="24"/>
                <w:szCs w:val="24"/>
                <w:lang w:val="sr-Cyrl-RS"/>
              </w:rPr>
              <w:t xml:space="preserve">Применити квалитетне грађевинске материјале, који обезбеђују висок ниво очувања енергије (ефекти загревања у летњим месецима, расхладно дејство доминантних ветрова и сл.) и заштите од буке. Препорука је употреба </w:t>
            </w:r>
            <w:r w:rsidRPr="00AA6530">
              <w:rPr>
                <w:rFonts w:ascii="Times New Roman" w:hAnsi="Times New Roman" w:cs="Times New Roman"/>
                <w:sz w:val="24"/>
                <w:szCs w:val="24"/>
                <w:lang w:val="ru-RU"/>
              </w:rPr>
              <w:t xml:space="preserve">природних </w:t>
            </w:r>
            <w:r w:rsidRPr="00AA6530">
              <w:rPr>
                <w:rFonts w:ascii="Times New Roman" w:hAnsi="Times New Roman" w:cs="Times New Roman"/>
                <w:sz w:val="24"/>
                <w:szCs w:val="24"/>
                <w:lang w:val="ru-RU"/>
              </w:rPr>
              <w:lastRenderedPageBreak/>
              <w:t>материјала (трска и дрво) у комбинацији са стакленим површинама.</w:t>
            </w:r>
          </w:p>
          <w:p w14:paraId="1F8745EC" w14:textId="77777777" w:rsidR="003B1872" w:rsidRPr="00AA6530" w:rsidRDefault="003B1872" w:rsidP="002D319B">
            <w:pPr>
              <w:numPr>
                <w:ilvl w:val="0"/>
                <w:numId w:val="43"/>
              </w:numPr>
              <w:ind w:left="342"/>
              <w:rPr>
                <w:rFonts w:ascii="Times New Roman" w:hAnsi="Times New Roman" w:cs="Times New Roman"/>
                <w:spacing w:val="-2"/>
                <w:sz w:val="24"/>
                <w:szCs w:val="24"/>
                <w:lang w:val="sr-Cyrl-RS"/>
              </w:rPr>
            </w:pPr>
            <w:r w:rsidRPr="00AA6530">
              <w:rPr>
                <w:rFonts w:ascii="Times New Roman" w:hAnsi="Times New Roman" w:cs="Times New Roman"/>
                <w:spacing w:val="-2"/>
                <w:sz w:val="24"/>
                <w:szCs w:val="24"/>
                <w:lang w:val="sr-Cyrl-RS"/>
              </w:rPr>
              <w:t xml:space="preserve">Архитектонским обликовањем тежити да се оствари дијалог између објекта и јавног простора у окружењу уз обавезу </w:t>
            </w:r>
            <w:proofErr w:type="spellStart"/>
            <w:r w:rsidRPr="00AA6530">
              <w:rPr>
                <w:rFonts w:ascii="Times New Roman" w:hAnsi="Times New Roman" w:cs="Times New Roman"/>
                <w:spacing w:val="-2"/>
                <w:sz w:val="24"/>
                <w:szCs w:val="24"/>
                <w:lang w:val="sr-Cyrl-RS"/>
              </w:rPr>
              <w:t>формирањa</w:t>
            </w:r>
            <w:proofErr w:type="spellEnd"/>
            <w:r w:rsidRPr="00AA6530">
              <w:rPr>
                <w:rFonts w:ascii="Times New Roman" w:hAnsi="Times New Roman" w:cs="Times New Roman"/>
                <w:spacing w:val="-2"/>
                <w:sz w:val="24"/>
                <w:szCs w:val="24"/>
                <w:lang w:val="sr-Cyrl-RS"/>
              </w:rPr>
              <w:t xml:space="preserve"> приземља на коти 76,5</w:t>
            </w:r>
            <w:proofErr w:type="spellStart"/>
            <w:r w:rsidRPr="00AA6530">
              <w:rPr>
                <w:rFonts w:ascii="Times New Roman" w:hAnsi="Times New Roman" w:cs="Times New Roman"/>
                <w:spacing w:val="-2"/>
                <w:sz w:val="24"/>
                <w:szCs w:val="24"/>
              </w:rPr>
              <w:t>mnv</w:t>
            </w:r>
            <w:proofErr w:type="spellEnd"/>
            <w:r w:rsidRPr="00AA6530">
              <w:rPr>
                <w:rFonts w:ascii="Times New Roman" w:hAnsi="Times New Roman" w:cs="Times New Roman"/>
                <w:spacing w:val="-2"/>
                <w:sz w:val="24"/>
                <w:szCs w:val="24"/>
                <w:lang w:val="sr-Cyrl-RS"/>
              </w:rPr>
              <w:t xml:space="preserve">, док се испод коте 76,5 </w:t>
            </w:r>
            <w:proofErr w:type="spellStart"/>
            <w:r w:rsidRPr="00AA6530">
              <w:rPr>
                <w:rFonts w:ascii="Times New Roman" w:hAnsi="Times New Roman" w:cs="Times New Roman"/>
                <w:spacing w:val="-2"/>
                <w:sz w:val="24"/>
                <w:szCs w:val="24"/>
              </w:rPr>
              <w:t>mnv</w:t>
            </w:r>
            <w:proofErr w:type="spellEnd"/>
            <w:r w:rsidRPr="00AA6530">
              <w:rPr>
                <w:rFonts w:ascii="Times New Roman" w:hAnsi="Times New Roman" w:cs="Times New Roman"/>
                <w:spacing w:val="-2"/>
                <w:sz w:val="24"/>
                <w:szCs w:val="24"/>
                <w:lang w:val="sr-Cyrl-RS"/>
              </w:rPr>
              <w:t xml:space="preserve"> (сутеренска етажа), могу планирати простори у функцији вертикалне комуникације, технички простори и сл., скромнијег габарита како би се формирао и отворени јавни простор испод приземља објекта.</w:t>
            </w:r>
          </w:p>
          <w:p w14:paraId="23923060" w14:textId="77777777" w:rsidR="003B1872" w:rsidRPr="00AA6530" w:rsidRDefault="003B1872" w:rsidP="002D319B">
            <w:pPr>
              <w:numPr>
                <w:ilvl w:val="0"/>
                <w:numId w:val="43"/>
              </w:numPr>
              <w:shd w:val="clear" w:color="auto" w:fill="FFFFFF" w:themeFill="background1"/>
              <w:ind w:left="342"/>
              <w:rPr>
                <w:rFonts w:ascii="Times New Roman" w:hAnsi="Times New Roman" w:cs="Times New Roman"/>
                <w:spacing w:val="-2"/>
                <w:sz w:val="24"/>
                <w:szCs w:val="24"/>
                <w:lang w:val="sr-Cyrl-RS"/>
              </w:rPr>
            </w:pPr>
            <w:bookmarkStart w:id="53" w:name="_Hlk134528037"/>
            <w:r w:rsidRPr="00AA6530">
              <w:rPr>
                <w:rFonts w:ascii="Times New Roman" w:hAnsi="Times New Roman" w:cs="Times New Roman"/>
                <w:spacing w:val="-2"/>
                <w:sz w:val="24"/>
                <w:szCs w:val="24"/>
                <w:lang w:val="sr-Cyrl-RS"/>
              </w:rPr>
              <w:t>Пешачки приступ</w:t>
            </w:r>
            <w:r w:rsidRPr="00AA6530">
              <w:rPr>
                <w:rFonts w:ascii="Times New Roman" w:hAnsi="Times New Roman" w:cs="Times New Roman"/>
                <w:sz w:val="24"/>
                <w:szCs w:val="24"/>
                <w:lang w:val="ru-RU"/>
              </w:rPr>
              <w:t>, у случају да је објекат одигнут од терена на стубовима поред вертикалних комуникација (степеништа, лифтови), планирати приступ и пасарелама (рампама).</w:t>
            </w:r>
          </w:p>
          <w:p w14:paraId="3A568AD9" w14:textId="77777777" w:rsidR="003B1872" w:rsidRPr="00AA6530" w:rsidRDefault="003B1872" w:rsidP="002D319B">
            <w:pPr>
              <w:numPr>
                <w:ilvl w:val="0"/>
                <w:numId w:val="43"/>
              </w:numPr>
              <w:shd w:val="clear" w:color="auto" w:fill="FFFFFF" w:themeFill="background1"/>
              <w:ind w:left="342"/>
              <w:rPr>
                <w:rFonts w:ascii="Times New Roman" w:hAnsi="Times New Roman" w:cs="Times New Roman"/>
                <w:spacing w:val="-2"/>
                <w:sz w:val="24"/>
                <w:szCs w:val="24"/>
                <w:lang w:val="sr-Cyrl-RS"/>
              </w:rPr>
            </w:pPr>
            <w:r w:rsidRPr="00AA6530">
              <w:rPr>
                <w:rFonts w:ascii="Times New Roman" w:hAnsi="Times New Roman" w:cs="Times New Roman"/>
                <w:sz w:val="24"/>
                <w:szCs w:val="24"/>
                <w:lang w:val="ru-RU"/>
              </w:rPr>
              <w:t xml:space="preserve">Приступне пасареле (рампе) могу се постављати тако да прелазе из једне у другу подцелину (2 и 2а) без додатног нивелисања постојећег терена, како би се омогућио приступ објекту односно остварило континуално кретање. </w:t>
            </w:r>
          </w:p>
          <w:p w14:paraId="2519749C" w14:textId="77777777" w:rsidR="003B1872" w:rsidRPr="00AA6530" w:rsidRDefault="003B1872" w:rsidP="002D319B">
            <w:pPr>
              <w:numPr>
                <w:ilvl w:val="0"/>
                <w:numId w:val="43"/>
              </w:numPr>
              <w:shd w:val="clear" w:color="auto" w:fill="FFFFFF" w:themeFill="background1"/>
              <w:ind w:left="342"/>
              <w:rPr>
                <w:rFonts w:ascii="Times New Roman" w:hAnsi="Times New Roman" w:cs="Times New Roman"/>
                <w:spacing w:val="-2"/>
                <w:sz w:val="24"/>
                <w:szCs w:val="24"/>
                <w:lang w:val="sr-Cyrl-RS"/>
              </w:rPr>
            </w:pPr>
            <w:r w:rsidRPr="00AA6530">
              <w:rPr>
                <w:rFonts w:ascii="Times New Roman" w:hAnsi="Times New Roman" w:cs="Times New Roman"/>
                <w:spacing w:val="-4"/>
                <w:sz w:val="24"/>
                <w:szCs w:val="24"/>
                <w:lang w:val="ru-RU"/>
              </w:rPr>
              <w:t xml:space="preserve">Пешачки приступ Центру за посетиоце могуће је планирати косим пасарелама (рампама) за савладавање денивелације из отвореног простора на коту приземља објекта, </w:t>
            </w:r>
            <w:r w:rsidRPr="00AA6530">
              <w:rPr>
                <w:rFonts w:ascii="Times New Roman" w:hAnsi="Times New Roman" w:cs="Times New Roman"/>
                <w:sz w:val="24"/>
                <w:szCs w:val="24"/>
              </w:rPr>
              <w:t xml:space="preserve">a </w:t>
            </w:r>
            <w:r w:rsidRPr="00AA6530">
              <w:rPr>
                <w:rFonts w:ascii="Times New Roman" w:hAnsi="Times New Roman" w:cs="Times New Roman"/>
                <w:sz w:val="24"/>
                <w:szCs w:val="24"/>
                <w:lang w:val="sr-Cyrl-RS"/>
              </w:rPr>
              <w:t xml:space="preserve">у оквиру грађевинских парцела </w:t>
            </w:r>
            <w:r w:rsidRPr="00AA6530">
              <w:rPr>
                <w:rFonts w:ascii="Times New Roman" w:hAnsi="Times New Roman" w:cs="Times New Roman"/>
                <w:b/>
                <w:sz w:val="24"/>
                <w:szCs w:val="24"/>
                <w:lang w:val="sr-Cyrl-CS"/>
              </w:rPr>
              <w:t>Ј9.1.3.3</w:t>
            </w:r>
            <w:r w:rsidRPr="00AA6530">
              <w:rPr>
                <w:rFonts w:ascii="Times New Roman" w:hAnsi="Times New Roman" w:cs="Times New Roman"/>
                <w:sz w:val="24"/>
                <w:szCs w:val="24"/>
                <w:lang w:val="ru-RU"/>
              </w:rPr>
              <w:t xml:space="preserve">., </w:t>
            </w:r>
            <w:r w:rsidRPr="00AA6530">
              <w:rPr>
                <w:rFonts w:ascii="Times New Roman" w:hAnsi="Times New Roman" w:cs="Times New Roman"/>
                <w:b/>
                <w:sz w:val="24"/>
                <w:szCs w:val="24"/>
                <w:lang w:val="sr-Cyrl-CS"/>
              </w:rPr>
              <w:t>Ј9.1.3.2. и Ј9.1.2</w:t>
            </w:r>
            <w:r w:rsidRPr="00AA6530">
              <w:rPr>
                <w:rFonts w:ascii="Times New Roman" w:hAnsi="Times New Roman" w:cs="Times New Roman"/>
                <w:spacing w:val="-4"/>
                <w:sz w:val="24"/>
                <w:szCs w:val="24"/>
                <w:lang w:val="ru-RU"/>
              </w:rPr>
              <w:t>.</w:t>
            </w:r>
          </w:p>
          <w:bookmarkEnd w:id="53"/>
          <w:p w14:paraId="5C9B4CFA" w14:textId="77777777" w:rsidR="003B1872" w:rsidRPr="00AA6530" w:rsidRDefault="003B1872" w:rsidP="002D319B">
            <w:pPr>
              <w:numPr>
                <w:ilvl w:val="0"/>
                <w:numId w:val="43"/>
              </w:numPr>
              <w:shd w:val="clear" w:color="auto" w:fill="FFFFFF" w:themeFill="background1"/>
              <w:ind w:left="342"/>
              <w:rPr>
                <w:rFonts w:ascii="Times New Roman" w:hAnsi="Times New Roman" w:cs="Times New Roman"/>
                <w:spacing w:val="-2"/>
                <w:sz w:val="24"/>
                <w:szCs w:val="24"/>
                <w:lang w:val="sr-Cyrl-RS"/>
              </w:rPr>
            </w:pPr>
            <w:r w:rsidRPr="00AA6530">
              <w:rPr>
                <w:rFonts w:ascii="Times New Roman" w:hAnsi="Times New Roman" w:cs="Times New Roman"/>
                <w:sz w:val="24"/>
                <w:szCs w:val="24"/>
                <w:lang w:val="ru-RU"/>
              </w:rPr>
              <w:t>Простор испод пасарела озеленити ниском зељастом вегетацијом и цветним формама.</w:t>
            </w:r>
          </w:p>
          <w:p w14:paraId="4CE4F786" w14:textId="77777777" w:rsidR="003B1872" w:rsidRPr="00AA6530" w:rsidRDefault="003B1872" w:rsidP="002D319B">
            <w:pPr>
              <w:numPr>
                <w:ilvl w:val="0"/>
                <w:numId w:val="43"/>
              </w:numPr>
              <w:shd w:val="clear" w:color="auto" w:fill="FFFFFF" w:themeFill="background1"/>
              <w:ind w:left="342"/>
              <w:rPr>
                <w:rFonts w:ascii="Times New Roman" w:hAnsi="Times New Roman" w:cs="Times New Roman"/>
                <w:spacing w:val="-2"/>
                <w:sz w:val="24"/>
                <w:szCs w:val="24"/>
                <w:lang w:val="sr-Cyrl-RS"/>
              </w:rPr>
            </w:pPr>
            <w:r w:rsidRPr="00AA6530">
              <w:rPr>
                <w:rFonts w:ascii="Times New Roman" w:hAnsi="Times New Roman" w:cs="Times New Roman"/>
                <w:spacing w:val="-2"/>
                <w:sz w:val="24"/>
                <w:szCs w:val="24"/>
                <w:lang w:val="sr-Cyrl-RS"/>
              </w:rPr>
              <w:t xml:space="preserve">Препоручује се активирање последње етаже (ПС) и формирање кровне терасе у мери која је функционално прихватљива, као </w:t>
            </w:r>
            <w:proofErr w:type="spellStart"/>
            <w:r w:rsidRPr="00AA6530">
              <w:rPr>
                <w:rFonts w:ascii="Times New Roman" w:hAnsi="Times New Roman" w:cs="Times New Roman"/>
                <w:spacing w:val="-2"/>
                <w:sz w:val="24"/>
                <w:szCs w:val="24"/>
                <w:lang w:val="sr-Cyrl-RS"/>
              </w:rPr>
              <w:t>видиковаца</w:t>
            </w:r>
            <w:proofErr w:type="spellEnd"/>
            <w:r w:rsidRPr="00AA6530">
              <w:rPr>
                <w:rFonts w:ascii="Times New Roman" w:hAnsi="Times New Roman" w:cs="Times New Roman"/>
                <w:spacing w:val="-2"/>
                <w:sz w:val="24"/>
                <w:szCs w:val="24"/>
                <w:lang w:val="sr-Cyrl-RS"/>
              </w:rPr>
              <w:t xml:space="preserve"> са панорамским погледом на целокупно окружење.</w:t>
            </w:r>
          </w:p>
          <w:p w14:paraId="06F8AE51" w14:textId="77777777" w:rsidR="003B1872" w:rsidRPr="00AA6530" w:rsidRDefault="003B1872" w:rsidP="002D319B">
            <w:pPr>
              <w:numPr>
                <w:ilvl w:val="0"/>
                <w:numId w:val="43"/>
              </w:numPr>
              <w:shd w:val="clear" w:color="auto" w:fill="FFFFFF" w:themeFill="background1"/>
              <w:ind w:left="342"/>
              <w:rPr>
                <w:rFonts w:ascii="Times New Roman" w:hAnsi="Times New Roman" w:cs="Times New Roman"/>
                <w:strike/>
                <w:sz w:val="24"/>
                <w:szCs w:val="24"/>
                <w:lang w:val="ru-RU"/>
              </w:rPr>
            </w:pPr>
            <w:r w:rsidRPr="00AA6530">
              <w:rPr>
                <w:rFonts w:ascii="Times New Roman" w:hAnsi="Times New Roman" w:cs="Times New Roman"/>
                <w:spacing w:val="-2"/>
                <w:sz w:val="24"/>
                <w:szCs w:val="24"/>
                <w:lang w:val="sr-Cyrl-RS"/>
              </w:rPr>
              <w:t>Код пројектовања објекта водити рачуна о доминантном ветру, кошави, тако да се предузму мере заштите од ветра при пројектовању објекта.</w:t>
            </w:r>
          </w:p>
          <w:p w14:paraId="0D441CB7" w14:textId="77777777" w:rsidR="003B1872" w:rsidRPr="00AA6530" w:rsidRDefault="003B1872" w:rsidP="002D319B">
            <w:pPr>
              <w:numPr>
                <w:ilvl w:val="0"/>
                <w:numId w:val="43"/>
              </w:numPr>
              <w:ind w:left="342"/>
              <w:contextualSpacing/>
              <w:rPr>
                <w:rFonts w:ascii="Times New Roman" w:hAnsi="Times New Roman" w:cs="Times New Roman"/>
                <w:sz w:val="24"/>
                <w:szCs w:val="24"/>
                <w:lang w:val="ru-RU"/>
              </w:rPr>
            </w:pPr>
            <w:r w:rsidRPr="00AA6530">
              <w:rPr>
                <w:rFonts w:ascii="Times New Roman" w:hAnsi="Times New Roman" w:cs="Times New Roman"/>
                <w:spacing w:val="-4"/>
                <w:sz w:val="24"/>
                <w:szCs w:val="24"/>
                <w:lang w:val="uz-Cyrl-UZ"/>
              </w:rPr>
              <w:t>Инфо пункт, треба да садржи билетарницу, адекватан простор за интерпретацију садржаја у оквиру туристичког простора, простор за запослене и сантарне чворове</w:t>
            </w:r>
            <w:r w:rsidRPr="00AA6530">
              <w:rPr>
                <w:rFonts w:ascii="Times New Roman" w:hAnsi="Times New Roman" w:cs="Times New Roman"/>
                <w:spacing w:val="-4"/>
                <w:sz w:val="24"/>
                <w:szCs w:val="24"/>
              </w:rPr>
              <w:t>,</w:t>
            </w:r>
            <w:r w:rsidRPr="00AA6530">
              <w:rPr>
                <w:rFonts w:ascii="Times New Roman" w:hAnsi="Times New Roman" w:cs="Times New Roman"/>
                <w:spacing w:val="-4"/>
                <w:sz w:val="24"/>
                <w:szCs w:val="24"/>
                <w:lang w:val="uz-Cyrl-UZ"/>
              </w:rPr>
              <w:t xml:space="preserve"> оквирне БРГП око 200 m</w:t>
            </w:r>
            <w:r w:rsidRPr="00AA6530">
              <w:rPr>
                <w:rFonts w:ascii="Times New Roman" w:hAnsi="Times New Roman" w:cs="Times New Roman"/>
                <w:spacing w:val="-4"/>
                <w:sz w:val="24"/>
                <w:szCs w:val="24"/>
                <w:vertAlign w:val="superscript"/>
                <w:lang w:val="uz-Cyrl-UZ"/>
              </w:rPr>
              <w:t>2</w:t>
            </w:r>
            <w:r w:rsidRPr="00AA6530">
              <w:rPr>
                <w:rFonts w:ascii="Times New Roman" w:hAnsi="Times New Roman" w:cs="Times New Roman"/>
                <w:spacing w:val="-4"/>
                <w:sz w:val="24"/>
                <w:szCs w:val="24"/>
                <w:lang w:val="uz-Cyrl-UZ"/>
              </w:rPr>
              <w:t>.</w:t>
            </w:r>
          </w:p>
        </w:tc>
      </w:tr>
      <w:tr w:rsidR="00AA6530" w:rsidRPr="00AA6530" w14:paraId="05054B26" w14:textId="77777777" w:rsidTr="00671721">
        <w:tc>
          <w:tcPr>
            <w:tcW w:w="2988" w:type="dxa"/>
          </w:tcPr>
          <w:p w14:paraId="052B802E"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lastRenderedPageBreak/>
              <w:t>услови за ограђивање парцеле</w:t>
            </w:r>
          </w:p>
        </w:tc>
        <w:tc>
          <w:tcPr>
            <w:tcW w:w="6750" w:type="dxa"/>
          </w:tcPr>
          <w:p w14:paraId="70E10EE5" w14:textId="77777777" w:rsidR="003B1872" w:rsidRPr="00AA6530" w:rsidRDefault="003B1872" w:rsidP="002D319B">
            <w:pPr>
              <w:numPr>
                <w:ilvl w:val="0"/>
                <w:numId w:val="43"/>
              </w:numPr>
              <w:ind w:left="342"/>
              <w:rPr>
                <w:rFonts w:ascii="Times New Roman" w:hAnsi="Times New Roman" w:cs="Times New Roman"/>
                <w:sz w:val="24"/>
                <w:szCs w:val="24"/>
                <w:lang w:val="ru-RU"/>
              </w:rPr>
            </w:pPr>
            <w:r w:rsidRPr="00AA6530">
              <w:rPr>
                <w:rFonts w:ascii="Times New Roman" w:hAnsi="Times New Roman" w:cs="Times New Roman"/>
                <w:sz w:val="24"/>
                <w:szCs w:val="24"/>
                <w:lang w:val="ru-RU"/>
              </w:rPr>
              <w:t>Дозвољено је ограђивање, начин и услови дефинисаће се у сарадњи са Републичким заводом за заштиту споменика културе.</w:t>
            </w:r>
          </w:p>
        </w:tc>
      </w:tr>
      <w:tr w:rsidR="00AA6530" w:rsidRPr="00AA6530" w14:paraId="1D78DFEA" w14:textId="77777777" w:rsidTr="00671721">
        <w:tc>
          <w:tcPr>
            <w:tcW w:w="2988" w:type="dxa"/>
          </w:tcPr>
          <w:p w14:paraId="3720B045"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 xml:space="preserve">минимални степен опремљености комуналном инфраструктуром </w:t>
            </w:r>
          </w:p>
        </w:tc>
        <w:tc>
          <w:tcPr>
            <w:tcW w:w="6750" w:type="dxa"/>
          </w:tcPr>
          <w:p w14:paraId="7C171B22" w14:textId="77777777" w:rsidR="003B1872" w:rsidRPr="00AA6530" w:rsidRDefault="003B1872" w:rsidP="002D319B">
            <w:pPr>
              <w:numPr>
                <w:ilvl w:val="0"/>
                <w:numId w:val="42"/>
              </w:numPr>
              <w:ind w:left="342"/>
              <w:rPr>
                <w:rFonts w:ascii="Times New Roman" w:hAnsi="Times New Roman" w:cs="Times New Roman"/>
                <w:sz w:val="24"/>
                <w:szCs w:val="24"/>
                <w:lang w:val="sr-Cyrl-CS"/>
              </w:rPr>
            </w:pPr>
            <w:r w:rsidRPr="00AA6530">
              <w:rPr>
                <w:rFonts w:ascii="Times New Roman" w:hAnsi="Times New Roman" w:cs="Times New Roman"/>
                <w:sz w:val="24"/>
                <w:szCs w:val="24"/>
                <w:lang w:val="ru-RU"/>
              </w:rPr>
              <w:t>Прикључак на водоводну и канализациону мрежу, електричну енергију, телекомуникациону мрежу, гасоводну мрежу или други алтернативни извор енергије.</w:t>
            </w:r>
          </w:p>
        </w:tc>
      </w:tr>
      <w:tr w:rsidR="00B91009" w:rsidRPr="00AA6530" w14:paraId="3D29FC31" w14:textId="77777777" w:rsidTr="00671721">
        <w:tc>
          <w:tcPr>
            <w:tcW w:w="2988" w:type="dxa"/>
            <w:tcBorders>
              <w:top w:val="single" w:sz="4" w:space="0" w:color="000000"/>
              <w:left w:val="single" w:sz="4" w:space="0" w:color="000000"/>
              <w:bottom w:val="single" w:sz="4" w:space="0" w:color="000000"/>
              <w:right w:val="single" w:sz="4" w:space="0" w:color="000000"/>
            </w:tcBorders>
          </w:tcPr>
          <w:p w14:paraId="4132D186" w14:textId="77777777" w:rsidR="003B1872" w:rsidRPr="00AA6530" w:rsidRDefault="003B1872" w:rsidP="00A12514">
            <w:pPr>
              <w:jc w:val="left"/>
              <w:rPr>
                <w:rFonts w:ascii="Times New Roman" w:hAnsi="Times New Roman" w:cs="Times New Roman"/>
                <w:b/>
                <w:sz w:val="24"/>
                <w:szCs w:val="24"/>
                <w:lang w:val="sr-Cyrl-CS"/>
              </w:rPr>
            </w:pPr>
            <w:proofErr w:type="spellStart"/>
            <w:r w:rsidRPr="00AA6530">
              <w:rPr>
                <w:rFonts w:ascii="Times New Roman" w:hAnsi="Times New Roman" w:cs="Times New Roman"/>
                <w:b/>
                <w:sz w:val="24"/>
                <w:szCs w:val="24"/>
                <w:lang w:val="sr-Cyrl-CS"/>
              </w:rPr>
              <w:t>инжењерскогеолошки</w:t>
            </w:r>
            <w:proofErr w:type="spellEnd"/>
            <w:r w:rsidRPr="00AA6530">
              <w:rPr>
                <w:rFonts w:ascii="Times New Roman" w:hAnsi="Times New Roman" w:cs="Times New Roman"/>
                <w:b/>
                <w:sz w:val="24"/>
                <w:szCs w:val="24"/>
                <w:lang w:val="sr-Cyrl-CS"/>
              </w:rPr>
              <w:t xml:space="preserve"> услови</w:t>
            </w:r>
          </w:p>
        </w:tc>
        <w:tc>
          <w:tcPr>
            <w:tcW w:w="6750" w:type="dxa"/>
            <w:tcBorders>
              <w:top w:val="single" w:sz="4" w:space="0" w:color="000000"/>
              <w:left w:val="single" w:sz="4" w:space="0" w:color="000000"/>
              <w:bottom w:val="single" w:sz="4" w:space="0" w:color="000000"/>
              <w:right w:val="single" w:sz="4" w:space="0" w:color="000000"/>
            </w:tcBorders>
          </w:tcPr>
          <w:p w14:paraId="559CE063" w14:textId="77777777" w:rsidR="003B1872" w:rsidRPr="00AA6530" w:rsidRDefault="003B1872" w:rsidP="002D319B">
            <w:pPr>
              <w:numPr>
                <w:ilvl w:val="0"/>
                <w:numId w:val="43"/>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t xml:space="preserve">Инжењерскогеолошки рејон </w:t>
            </w:r>
            <w:r w:rsidRPr="00AA6530">
              <w:rPr>
                <w:rFonts w:ascii="Times New Roman" w:hAnsi="Times New Roman" w:cs="Times New Roman"/>
                <w:spacing w:val="-4"/>
                <w:sz w:val="24"/>
                <w:szCs w:val="24"/>
              </w:rPr>
              <w:t>IIA</w:t>
            </w:r>
            <w:r w:rsidRPr="00AA6530">
              <w:rPr>
                <w:rFonts w:ascii="Times New Roman" w:hAnsi="Times New Roman" w:cs="Times New Roman"/>
                <w:spacing w:val="-4"/>
                <w:sz w:val="24"/>
                <w:szCs w:val="24"/>
                <w:lang w:val="sr-Cyrl-RS"/>
              </w:rPr>
              <w:t xml:space="preserve">3 обухвата </w:t>
            </w:r>
            <w:proofErr w:type="spellStart"/>
            <w:r w:rsidRPr="00AA6530">
              <w:rPr>
                <w:rFonts w:ascii="Times New Roman" w:hAnsi="Times New Roman" w:cs="Times New Roman"/>
                <w:bCs/>
                <w:sz w:val="24"/>
                <w:szCs w:val="24"/>
                <w:lang w:val="hr-HR"/>
              </w:rPr>
              <w:t>алувијон</w:t>
            </w:r>
            <w:proofErr w:type="spellEnd"/>
            <w:r w:rsidRPr="00AA6530">
              <w:rPr>
                <w:rFonts w:ascii="Times New Roman" w:hAnsi="Times New Roman" w:cs="Times New Roman"/>
                <w:bCs/>
                <w:sz w:val="24"/>
                <w:szCs w:val="24"/>
                <w:lang w:val="hr-HR"/>
              </w:rPr>
              <w:t xml:space="preserve"> </w:t>
            </w:r>
            <w:proofErr w:type="spellStart"/>
            <w:r w:rsidRPr="00AA6530">
              <w:rPr>
                <w:rFonts w:ascii="Times New Roman" w:hAnsi="Times New Roman" w:cs="Times New Roman"/>
                <w:bCs/>
                <w:sz w:val="24"/>
                <w:szCs w:val="24"/>
                <w:lang w:val="sr-Cyrl-RS"/>
              </w:rPr>
              <w:t>Болечице</w:t>
            </w:r>
            <w:proofErr w:type="spellEnd"/>
            <w:r w:rsidRPr="00AA6530">
              <w:rPr>
                <w:rFonts w:ascii="Times New Roman" w:hAnsi="Times New Roman" w:cs="Times New Roman"/>
                <w:bCs/>
                <w:sz w:val="24"/>
                <w:szCs w:val="24"/>
                <w:lang w:val="sr-Cyrl-RS"/>
              </w:rPr>
              <w:t>,</w:t>
            </w:r>
            <w:r w:rsidRPr="00AA6530">
              <w:rPr>
                <w:rFonts w:ascii="Times New Roman" w:hAnsi="Times New Roman" w:cs="Times New Roman"/>
                <w:bCs/>
                <w:sz w:val="24"/>
                <w:szCs w:val="24"/>
                <w:lang w:val="hr-HR"/>
              </w:rPr>
              <w:t xml:space="preserve"> </w:t>
            </w:r>
            <w:proofErr w:type="spellStart"/>
            <w:r w:rsidRPr="00AA6530">
              <w:rPr>
                <w:rFonts w:ascii="Times New Roman" w:hAnsi="Times New Roman" w:cs="Times New Roman"/>
                <w:bCs/>
                <w:sz w:val="24"/>
                <w:szCs w:val="24"/>
              </w:rPr>
              <w:t>терен</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изграђују</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алувијалне</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наслаге</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фације</w:t>
            </w:r>
            <w:proofErr w:type="spellEnd"/>
            <w:r w:rsidRPr="00AA6530">
              <w:rPr>
                <w:rFonts w:ascii="Times New Roman" w:hAnsi="Times New Roman" w:cs="Times New Roman"/>
                <w:bCs/>
                <w:sz w:val="24"/>
                <w:szCs w:val="24"/>
                <w:lang w:val="sr-Cyrl-RS"/>
              </w:rPr>
              <w:t xml:space="preserve"> </w:t>
            </w:r>
            <w:proofErr w:type="spellStart"/>
            <w:r w:rsidRPr="00AA6530">
              <w:rPr>
                <w:rFonts w:ascii="Times New Roman" w:hAnsi="Times New Roman" w:cs="Times New Roman"/>
                <w:bCs/>
                <w:sz w:val="24"/>
                <w:szCs w:val="24"/>
              </w:rPr>
              <w:t>поводња</w:t>
            </w:r>
            <w:proofErr w:type="spellEnd"/>
            <w:r w:rsidRPr="00AA6530">
              <w:rPr>
                <w:rFonts w:ascii="Times New Roman" w:hAnsi="Times New Roman" w:cs="Times New Roman"/>
                <w:bCs/>
                <w:sz w:val="24"/>
                <w:szCs w:val="24"/>
              </w:rPr>
              <w:t xml:space="preserve"> и </w:t>
            </w:r>
            <w:r w:rsidRPr="00AA6530">
              <w:rPr>
                <w:rFonts w:ascii="Times New Roman" w:hAnsi="Times New Roman" w:cs="Times New Roman"/>
                <w:bCs/>
                <w:sz w:val="24"/>
                <w:szCs w:val="24"/>
                <w:lang w:val="sr-Cyrl-RS"/>
              </w:rPr>
              <w:t xml:space="preserve">корита, преко којих се јављају насуте творевине различите дебљине (до </w:t>
            </w:r>
            <w:r w:rsidRPr="00AA6530">
              <w:rPr>
                <w:rFonts w:ascii="Times New Roman" w:hAnsi="Times New Roman" w:cs="Times New Roman"/>
                <w:bCs/>
                <w:sz w:val="24"/>
                <w:szCs w:val="24"/>
              </w:rPr>
              <w:t xml:space="preserve"> m</w:t>
            </w:r>
            <w:r w:rsidRPr="00AA6530">
              <w:rPr>
                <w:rFonts w:ascii="Times New Roman" w:hAnsi="Times New Roman" w:cs="Times New Roman"/>
                <w:bCs/>
                <w:sz w:val="24"/>
                <w:szCs w:val="24"/>
                <w:lang w:val="sr-Cyrl-RS"/>
              </w:rPr>
              <w:t xml:space="preserve">). </w:t>
            </w:r>
            <w:proofErr w:type="spellStart"/>
            <w:r w:rsidRPr="00AA6530">
              <w:rPr>
                <w:rFonts w:ascii="Times New Roman" w:hAnsi="Times New Roman" w:cs="Times New Roman"/>
                <w:bCs/>
                <w:sz w:val="24"/>
                <w:szCs w:val="24"/>
                <w:lang w:val="sr-Latn-CS"/>
              </w:rPr>
              <w:t>Ниво</w:t>
            </w:r>
            <w:proofErr w:type="spellEnd"/>
            <w:r w:rsidRPr="00AA6530">
              <w:rPr>
                <w:rFonts w:ascii="Times New Roman" w:hAnsi="Times New Roman" w:cs="Times New Roman"/>
                <w:bCs/>
                <w:sz w:val="24"/>
                <w:szCs w:val="24"/>
                <w:lang w:val="sr-Latn-CS"/>
              </w:rPr>
              <w:t xml:space="preserve"> </w:t>
            </w:r>
            <w:proofErr w:type="spellStart"/>
            <w:r w:rsidRPr="00AA6530">
              <w:rPr>
                <w:rFonts w:ascii="Times New Roman" w:hAnsi="Times New Roman" w:cs="Times New Roman"/>
                <w:bCs/>
                <w:sz w:val="24"/>
                <w:szCs w:val="24"/>
                <w:lang w:val="sr-Latn-CS"/>
              </w:rPr>
              <w:t>подземне</w:t>
            </w:r>
            <w:proofErr w:type="spellEnd"/>
            <w:r w:rsidRPr="00AA6530">
              <w:rPr>
                <w:rFonts w:ascii="Times New Roman" w:hAnsi="Times New Roman" w:cs="Times New Roman"/>
                <w:bCs/>
                <w:sz w:val="24"/>
                <w:szCs w:val="24"/>
                <w:lang w:val="sr-Latn-CS"/>
              </w:rPr>
              <w:t xml:space="preserve"> </w:t>
            </w:r>
            <w:proofErr w:type="spellStart"/>
            <w:r w:rsidRPr="00AA6530">
              <w:rPr>
                <w:rFonts w:ascii="Times New Roman" w:hAnsi="Times New Roman" w:cs="Times New Roman"/>
                <w:bCs/>
                <w:sz w:val="24"/>
                <w:szCs w:val="24"/>
                <w:lang w:val="sr-Latn-CS"/>
              </w:rPr>
              <w:t>воде</w:t>
            </w:r>
            <w:proofErr w:type="spellEnd"/>
            <w:r w:rsidRPr="00AA6530">
              <w:rPr>
                <w:rFonts w:ascii="Times New Roman" w:hAnsi="Times New Roman" w:cs="Times New Roman"/>
                <w:bCs/>
                <w:sz w:val="24"/>
                <w:szCs w:val="24"/>
                <w:lang w:val="sr-Latn-CS"/>
              </w:rPr>
              <w:t xml:space="preserve"> </w:t>
            </w:r>
            <w:proofErr w:type="spellStart"/>
            <w:r w:rsidRPr="00AA6530">
              <w:rPr>
                <w:rFonts w:ascii="Times New Roman" w:hAnsi="Times New Roman" w:cs="Times New Roman"/>
                <w:bCs/>
                <w:sz w:val="24"/>
                <w:szCs w:val="24"/>
                <w:lang w:val="sr-Latn-CS"/>
              </w:rPr>
              <w:t>се</w:t>
            </w:r>
            <w:proofErr w:type="spellEnd"/>
            <w:r w:rsidRPr="00AA6530">
              <w:rPr>
                <w:rFonts w:ascii="Times New Roman" w:hAnsi="Times New Roman" w:cs="Times New Roman"/>
                <w:bCs/>
                <w:sz w:val="24"/>
                <w:szCs w:val="24"/>
                <w:lang w:val="sr-Latn-CS"/>
              </w:rPr>
              <w:t xml:space="preserve"> </w:t>
            </w:r>
            <w:proofErr w:type="spellStart"/>
            <w:r w:rsidRPr="00AA6530">
              <w:rPr>
                <w:rFonts w:ascii="Times New Roman" w:hAnsi="Times New Roman" w:cs="Times New Roman"/>
                <w:bCs/>
                <w:sz w:val="24"/>
                <w:szCs w:val="24"/>
                <w:lang w:val="sr-Latn-CS"/>
              </w:rPr>
              <w:t>налази</w:t>
            </w:r>
            <w:proofErr w:type="spellEnd"/>
            <w:r w:rsidRPr="00AA6530">
              <w:rPr>
                <w:rFonts w:ascii="Times New Roman" w:hAnsi="Times New Roman" w:cs="Times New Roman"/>
                <w:bCs/>
                <w:sz w:val="24"/>
                <w:szCs w:val="24"/>
                <w:lang w:val="sr-Latn-CS"/>
              </w:rPr>
              <w:t xml:space="preserve"> </w:t>
            </w:r>
            <w:proofErr w:type="spellStart"/>
            <w:r w:rsidRPr="00AA6530">
              <w:rPr>
                <w:rFonts w:ascii="Times New Roman" w:hAnsi="Times New Roman" w:cs="Times New Roman"/>
                <w:bCs/>
                <w:sz w:val="24"/>
                <w:szCs w:val="24"/>
                <w:lang w:val="sr-Latn-CS"/>
              </w:rPr>
              <w:t>на</w:t>
            </w:r>
            <w:proofErr w:type="spellEnd"/>
            <w:r w:rsidRPr="00AA6530">
              <w:rPr>
                <w:rFonts w:ascii="Times New Roman" w:hAnsi="Times New Roman" w:cs="Times New Roman"/>
                <w:bCs/>
                <w:sz w:val="24"/>
                <w:szCs w:val="24"/>
                <w:lang w:val="sr-Latn-CS"/>
              </w:rPr>
              <w:t xml:space="preserve"> </w:t>
            </w:r>
            <w:proofErr w:type="spellStart"/>
            <w:r w:rsidRPr="00AA6530">
              <w:rPr>
                <w:rFonts w:ascii="Times New Roman" w:hAnsi="Times New Roman" w:cs="Times New Roman"/>
                <w:bCs/>
                <w:sz w:val="24"/>
                <w:szCs w:val="24"/>
                <w:lang w:val="sr-Latn-CS"/>
              </w:rPr>
              <w:t>дубини</w:t>
            </w:r>
            <w:proofErr w:type="spellEnd"/>
            <w:r w:rsidRPr="00AA6530">
              <w:rPr>
                <w:rFonts w:ascii="Times New Roman" w:hAnsi="Times New Roman" w:cs="Times New Roman"/>
                <w:bCs/>
                <w:sz w:val="24"/>
                <w:szCs w:val="24"/>
                <w:lang w:val="sr-Latn-CS"/>
              </w:rPr>
              <w:t xml:space="preserve"> </w:t>
            </w:r>
            <w:proofErr w:type="spellStart"/>
            <w:r w:rsidRPr="00AA6530">
              <w:rPr>
                <w:rFonts w:ascii="Times New Roman" w:hAnsi="Times New Roman" w:cs="Times New Roman"/>
                <w:bCs/>
                <w:sz w:val="24"/>
                <w:szCs w:val="24"/>
                <w:lang w:val="sr-Latn-CS"/>
              </w:rPr>
              <w:t>мањој</w:t>
            </w:r>
            <w:proofErr w:type="spellEnd"/>
            <w:r w:rsidRPr="00AA6530">
              <w:rPr>
                <w:rFonts w:ascii="Times New Roman" w:hAnsi="Times New Roman" w:cs="Times New Roman"/>
                <w:bCs/>
                <w:sz w:val="24"/>
                <w:szCs w:val="24"/>
                <w:lang w:val="sr-Latn-CS"/>
              </w:rPr>
              <w:t xml:space="preserve"> </w:t>
            </w:r>
            <w:proofErr w:type="spellStart"/>
            <w:r w:rsidRPr="00AA6530">
              <w:rPr>
                <w:rFonts w:ascii="Times New Roman" w:hAnsi="Times New Roman" w:cs="Times New Roman"/>
                <w:bCs/>
                <w:sz w:val="24"/>
                <w:szCs w:val="24"/>
                <w:lang w:val="sr-Latn-CS"/>
              </w:rPr>
              <w:t>од</w:t>
            </w:r>
            <w:proofErr w:type="spellEnd"/>
            <w:r w:rsidRPr="00AA6530">
              <w:rPr>
                <w:rFonts w:ascii="Times New Roman" w:hAnsi="Times New Roman" w:cs="Times New Roman"/>
                <w:bCs/>
                <w:sz w:val="24"/>
                <w:szCs w:val="24"/>
                <w:lang w:val="sr-Latn-CS"/>
              </w:rPr>
              <w:t xml:space="preserve"> </w:t>
            </w:r>
            <w:r w:rsidRPr="00AA6530">
              <w:rPr>
                <w:rFonts w:ascii="Times New Roman" w:hAnsi="Times New Roman" w:cs="Times New Roman"/>
                <w:bCs/>
                <w:sz w:val="24"/>
                <w:szCs w:val="24"/>
                <w:lang w:val="sr-Cyrl-RS"/>
              </w:rPr>
              <w:t>3</w:t>
            </w:r>
            <w:r w:rsidRPr="00AA6530">
              <w:rPr>
                <w:rFonts w:ascii="Times New Roman" w:hAnsi="Times New Roman" w:cs="Times New Roman"/>
                <w:bCs/>
                <w:sz w:val="24"/>
                <w:szCs w:val="24"/>
                <w:lang w:val="sr-Latn-CS"/>
              </w:rPr>
              <w:t>m.</w:t>
            </w:r>
            <w:r w:rsidRPr="00AA6530">
              <w:rPr>
                <w:rFonts w:ascii="Times New Roman" w:hAnsi="Times New Roman" w:cs="Times New Roman"/>
                <w:bCs/>
                <w:sz w:val="24"/>
                <w:szCs w:val="24"/>
                <w:lang w:val="sr-Cyrl-RS"/>
              </w:rPr>
              <w:t xml:space="preserve"> </w:t>
            </w:r>
            <w:proofErr w:type="spellStart"/>
            <w:r w:rsidRPr="00AA6530">
              <w:rPr>
                <w:rFonts w:ascii="Times New Roman" w:hAnsi="Times New Roman" w:cs="Times New Roman"/>
                <w:bCs/>
                <w:sz w:val="24"/>
                <w:szCs w:val="24"/>
              </w:rPr>
              <w:t>Кори</w:t>
            </w:r>
            <w:r w:rsidRPr="00AA6530">
              <w:rPr>
                <w:rFonts w:ascii="Times New Roman" w:hAnsi="Times New Roman" w:cs="Times New Roman"/>
                <w:bCs/>
                <w:sz w:val="24"/>
                <w:szCs w:val="24"/>
                <w:lang w:val="sr-Cyrl-RS"/>
              </w:rPr>
              <w:t>шћ</w:t>
            </w:r>
            <w:proofErr w:type="spellEnd"/>
            <w:r w:rsidRPr="00AA6530">
              <w:rPr>
                <w:rFonts w:ascii="Times New Roman" w:hAnsi="Times New Roman" w:cs="Times New Roman"/>
                <w:bCs/>
                <w:sz w:val="24"/>
                <w:szCs w:val="24"/>
              </w:rPr>
              <w:t>е</w:t>
            </w:r>
            <w:r w:rsidRPr="00AA6530">
              <w:rPr>
                <w:rFonts w:ascii="Times New Roman" w:hAnsi="Times New Roman" w:cs="Times New Roman"/>
                <w:bCs/>
                <w:sz w:val="24"/>
                <w:szCs w:val="24"/>
                <w:lang w:val="sr-Cyrl-RS"/>
              </w:rPr>
              <w:t>њ</w:t>
            </w:r>
            <w:r w:rsidRPr="00AA6530">
              <w:rPr>
                <w:rFonts w:ascii="Times New Roman" w:hAnsi="Times New Roman" w:cs="Times New Roman"/>
                <w:bCs/>
                <w:sz w:val="24"/>
                <w:szCs w:val="24"/>
              </w:rPr>
              <w:t xml:space="preserve">е </w:t>
            </w:r>
            <w:proofErr w:type="spellStart"/>
            <w:r w:rsidRPr="00AA6530">
              <w:rPr>
                <w:rFonts w:ascii="Times New Roman" w:hAnsi="Times New Roman" w:cs="Times New Roman"/>
                <w:bCs/>
                <w:sz w:val="24"/>
                <w:szCs w:val="24"/>
              </w:rPr>
              <w:t>ових</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терена</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при</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урбанизацији</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захтева</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потпуније</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дефиниса</w:t>
            </w:r>
            <w:proofErr w:type="spellEnd"/>
            <w:r w:rsidRPr="00AA6530">
              <w:rPr>
                <w:rFonts w:ascii="Times New Roman" w:hAnsi="Times New Roman" w:cs="Times New Roman"/>
                <w:bCs/>
                <w:sz w:val="24"/>
                <w:szCs w:val="24"/>
                <w:lang w:val="sr-Cyrl-RS"/>
              </w:rPr>
              <w:t>њ</w:t>
            </w:r>
            <w:r w:rsidRPr="00AA6530">
              <w:rPr>
                <w:rFonts w:ascii="Times New Roman" w:hAnsi="Times New Roman" w:cs="Times New Roman"/>
                <w:bCs/>
                <w:sz w:val="24"/>
                <w:szCs w:val="24"/>
              </w:rPr>
              <w:t xml:space="preserve">е </w:t>
            </w:r>
            <w:proofErr w:type="spellStart"/>
            <w:r w:rsidRPr="00AA6530">
              <w:rPr>
                <w:rFonts w:ascii="Times New Roman" w:hAnsi="Times New Roman" w:cs="Times New Roman"/>
                <w:bCs/>
                <w:sz w:val="24"/>
                <w:szCs w:val="24"/>
              </w:rPr>
              <w:t>својстава</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терена</w:t>
            </w:r>
            <w:proofErr w:type="spellEnd"/>
            <w:r w:rsidRPr="00AA6530">
              <w:rPr>
                <w:rFonts w:ascii="Times New Roman" w:hAnsi="Times New Roman" w:cs="Times New Roman"/>
                <w:bCs/>
                <w:sz w:val="24"/>
                <w:szCs w:val="24"/>
              </w:rPr>
              <w:t xml:space="preserve"> у </w:t>
            </w:r>
            <w:proofErr w:type="spellStart"/>
            <w:r w:rsidRPr="00AA6530">
              <w:rPr>
                <w:rFonts w:ascii="Times New Roman" w:hAnsi="Times New Roman" w:cs="Times New Roman"/>
                <w:bCs/>
                <w:sz w:val="24"/>
                <w:szCs w:val="24"/>
              </w:rPr>
              <w:t>зони</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сам</w:t>
            </w:r>
            <w:proofErr w:type="spellEnd"/>
            <w:r w:rsidRPr="00AA6530">
              <w:rPr>
                <w:rFonts w:ascii="Times New Roman" w:hAnsi="Times New Roman" w:cs="Times New Roman"/>
                <w:bCs/>
                <w:sz w:val="24"/>
                <w:szCs w:val="24"/>
                <w:lang w:val="sr-Cyrl-RS"/>
              </w:rPr>
              <w:t>их</w:t>
            </w:r>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објекaта</w:t>
            </w:r>
            <w:proofErr w:type="spellEnd"/>
            <w:r w:rsidRPr="00AA6530">
              <w:rPr>
                <w:rFonts w:ascii="Times New Roman" w:hAnsi="Times New Roman" w:cs="Times New Roman"/>
                <w:bCs/>
                <w:sz w:val="24"/>
                <w:szCs w:val="24"/>
              </w:rPr>
              <w:t xml:space="preserve"> у </w:t>
            </w:r>
            <w:proofErr w:type="spellStart"/>
            <w:r w:rsidRPr="00AA6530">
              <w:rPr>
                <w:rFonts w:ascii="Times New Roman" w:hAnsi="Times New Roman" w:cs="Times New Roman"/>
                <w:bCs/>
                <w:sz w:val="24"/>
                <w:szCs w:val="24"/>
              </w:rPr>
              <w:t>зависности</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од</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типа</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објекта</w:t>
            </w:r>
            <w:proofErr w:type="spellEnd"/>
            <w:r w:rsidRPr="00AA6530">
              <w:rPr>
                <w:rFonts w:ascii="Times New Roman" w:hAnsi="Times New Roman" w:cs="Times New Roman"/>
                <w:bCs/>
                <w:sz w:val="24"/>
                <w:szCs w:val="24"/>
              </w:rPr>
              <w:t xml:space="preserve"> и </w:t>
            </w:r>
            <w:proofErr w:type="spellStart"/>
            <w:r w:rsidRPr="00AA6530">
              <w:rPr>
                <w:rFonts w:ascii="Times New Roman" w:hAnsi="Times New Roman" w:cs="Times New Roman"/>
                <w:bCs/>
                <w:sz w:val="24"/>
                <w:szCs w:val="24"/>
              </w:rPr>
              <w:t>ре</w:t>
            </w:r>
            <w:proofErr w:type="spellEnd"/>
            <w:r w:rsidRPr="00AA6530">
              <w:rPr>
                <w:rFonts w:ascii="Times New Roman" w:hAnsi="Times New Roman" w:cs="Times New Roman"/>
                <w:bCs/>
                <w:sz w:val="24"/>
                <w:szCs w:val="24"/>
                <w:lang w:val="sr-Cyrl-RS"/>
              </w:rPr>
              <w:t>ж</w:t>
            </w:r>
            <w:proofErr w:type="spellStart"/>
            <w:r w:rsidRPr="00AA6530">
              <w:rPr>
                <w:rFonts w:ascii="Times New Roman" w:hAnsi="Times New Roman" w:cs="Times New Roman"/>
                <w:bCs/>
                <w:sz w:val="24"/>
                <w:szCs w:val="24"/>
              </w:rPr>
              <w:t>има</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град</w:t>
            </w:r>
            <w:proofErr w:type="spellEnd"/>
            <w:r w:rsidRPr="00AA6530">
              <w:rPr>
                <w:rFonts w:ascii="Times New Roman" w:hAnsi="Times New Roman" w:cs="Times New Roman"/>
                <w:bCs/>
                <w:sz w:val="24"/>
                <w:szCs w:val="24"/>
                <w:lang w:val="sr-Cyrl-RS"/>
              </w:rPr>
              <w:t>њ</w:t>
            </w:r>
            <w:r w:rsidRPr="00AA6530">
              <w:rPr>
                <w:rFonts w:ascii="Times New Roman" w:hAnsi="Times New Roman" w:cs="Times New Roman"/>
                <w:bCs/>
                <w:sz w:val="24"/>
                <w:szCs w:val="24"/>
              </w:rPr>
              <w:t xml:space="preserve">е. </w:t>
            </w:r>
            <w:proofErr w:type="spellStart"/>
            <w:r w:rsidRPr="00AA6530">
              <w:rPr>
                <w:rFonts w:ascii="Times New Roman" w:hAnsi="Times New Roman" w:cs="Times New Roman"/>
                <w:bCs/>
                <w:sz w:val="24"/>
                <w:szCs w:val="24"/>
              </w:rPr>
              <w:t>Због</w:t>
            </w:r>
            <w:proofErr w:type="spellEnd"/>
            <w:r w:rsidRPr="00AA6530">
              <w:rPr>
                <w:rFonts w:ascii="Times New Roman" w:hAnsi="Times New Roman" w:cs="Times New Roman"/>
                <w:bCs/>
                <w:sz w:val="24"/>
                <w:szCs w:val="24"/>
                <w:lang w:val="hr-HR"/>
              </w:rPr>
              <w:t xml:space="preserve"> </w:t>
            </w:r>
            <w:proofErr w:type="spellStart"/>
            <w:r w:rsidRPr="00AA6530">
              <w:rPr>
                <w:rFonts w:ascii="Times New Roman" w:hAnsi="Times New Roman" w:cs="Times New Roman"/>
                <w:bCs/>
                <w:sz w:val="24"/>
                <w:szCs w:val="24"/>
              </w:rPr>
              <w:t>високог</w:t>
            </w:r>
            <w:proofErr w:type="spellEnd"/>
            <w:r w:rsidRPr="00AA6530">
              <w:rPr>
                <w:rFonts w:ascii="Times New Roman" w:hAnsi="Times New Roman" w:cs="Times New Roman"/>
                <w:bCs/>
                <w:sz w:val="24"/>
                <w:szCs w:val="24"/>
                <w:lang w:val="hr-HR"/>
              </w:rPr>
              <w:t xml:space="preserve"> </w:t>
            </w:r>
            <w:proofErr w:type="spellStart"/>
            <w:r w:rsidRPr="00AA6530">
              <w:rPr>
                <w:rFonts w:ascii="Times New Roman" w:hAnsi="Times New Roman" w:cs="Times New Roman"/>
                <w:bCs/>
                <w:sz w:val="24"/>
                <w:szCs w:val="24"/>
              </w:rPr>
              <w:t>нивоа</w:t>
            </w:r>
            <w:proofErr w:type="spellEnd"/>
            <w:r w:rsidRPr="00AA6530">
              <w:rPr>
                <w:rFonts w:ascii="Times New Roman" w:hAnsi="Times New Roman" w:cs="Times New Roman"/>
                <w:bCs/>
                <w:sz w:val="24"/>
                <w:szCs w:val="24"/>
                <w:lang w:val="hr-HR"/>
              </w:rPr>
              <w:t xml:space="preserve"> </w:t>
            </w:r>
            <w:proofErr w:type="spellStart"/>
            <w:r w:rsidRPr="00AA6530">
              <w:rPr>
                <w:rFonts w:ascii="Times New Roman" w:hAnsi="Times New Roman" w:cs="Times New Roman"/>
                <w:bCs/>
                <w:sz w:val="24"/>
                <w:szCs w:val="24"/>
              </w:rPr>
              <w:t>подземне</w:t>
            </w:r>
            <w:proofErr w:type="spellEnd"/>
            <w:r w:rsidRPr="00AA6530">
              <w:rPr>
                <w:rFonts w:ascii="Times New Roman" w:hAnsi="Times New Roman" w:cs="Times New Roman"/>
                <w:bCs/>
                <w:sz w:val="24"/>
                <w:szCs w:val="24"/>
                <w:lang w:val="hr-HR"/>
              </w:rPr>
              <w:t xml:space="preserve"> </w:t>
            </w:r>
            <w:proofErr w:type="spellStart"/>
            <w:r w:rsidRPr="00AA6530">
              <w:rPr>
                <w:rFonts w:ascii="Times New Roman" w:hAnsi="Times New Roman" w:cs="Times New Roman"/>
                <w:bCs/>
                <w:sz w:val="24"/>
                <w:szCs w:val="24"/>
              </w:rPr>
              <w:t>воде</w:t>
            </w:r>
            <w:proofErr w:type="spellEnd"/>
            <w:r w:rsidRPr="00AA6530">
              <w:rPr>
                <w:rFonts w:ascii="Times New Roman" w:hAnsi="Times New Roman" w:cs="Times New Roman"/>
                <w:bCs/>
                <w:sz w:val="24"/>
                <w:szCs w:val="24"/>
                <w:lang w:val="hr-HR"/>
              </w:rPr>
              <w:t xml:space="preserve"> </w:t>
            </w:r>
            <w:r w:rsidRPr="00AA6530">
              <w:rPr>
                <w:rFonts w:ascii="Times New Roman" w:hAnsi="Times New Roman" w:cs="Times New Roman"/>
                <w:bCs/>
                <w:sz w:val="24"/>
                <w:szCs w:val="24"/>
              </w:rPr>
              <w:t>и</w:t>
            </w:r>
            <w:r w:rsidRPr="00AA6530">
              <w:rPr>
                <w:rFonts w:ascii="Times New Roman" w:hAnsi="Times New Roman" w:cs="Times New Roman"/>
                <w:bCs/>
                <w:sz w:val="24"/>
                <w:szCs w:val="24"/>
                <w:lang w:val="hr-HR"/>
              </w:rPr>
              <w:t xml:space="preserve"> </w:t>
            </w:r>
            <w:proofErr w:type="spellStart"/>
            <w:r w:rsidRPr="00AA6530">
              <w:rPr>
                <w:rFonts w:ascii="Times New Roman" w:hAnsi="Times New Roman" w:cs="Times New Roman"/>
                <w:bCs/>
                <w:sz w:val="24"/>
                <w:szCs w:val="24"/>
              </w:rPr>
              <w:t>мале</w:t>
            </w:r>
            <w:proofErr w:type="spellEnd"/>
            <w:r w:rsidRPr="00AA6530">
              <w:rPr>
                <w:rFonts w:ascii="Times New Roman" w:hAnsi="Times New Roman" w:cs="Times New Roman"/>
                <w:bCs/>
                <w:sz w:val="24"/>
                <w:szCs w:val="24"/>
                <w:lang w:val="hr-HR"/>
              </w:rPr>
              <w:t xml:space="preserve"> </w:t>
            </w:r>
            <w:proofErr w:type="spellStart"/>
            <w:r w:rsidRPr="00AA6530">
              <w:rPr>
                <w:rFonts w:ascii="Times New Roman" w:hAnsi="Times New Roman" w:cs="Times New Roman"/>
                <w:bCs/>
                <w:sz w:val="24"/>
                <w:szCs w:val="24"/>
              </w:rPr>
              <w:lastRenderedPageBreak/>
              <w:t>носивости</w:t>
            </w:r>
            <w:proofErr w:type="spellEnd"/>
            <w:r w:rsidRPr="00AA6530">
              <w:rPr>
                <w:rFonts w:ascii="Times New Roman" w:hAnsi="Times New Roman" w:cs="Times New Roman"/>
                <w:bCs/>
                <w:sz w:val="24"/>
                <w:szCs w:val="24"/>
                <w:lang w:val="hr-HR"/>
              </w:rPr>
              <w:t xml:space="preserve"> </w:t>
            </w:r>
            <w:proofErr w:type="spellStart"/>
            <w:r w:rsidRPr="00AA6530">
              <w:rPr>
                <w:rFonts w:ascii="Times New Roman" w:hAnsi="Times New Roman" w:cs="Times New Roman"/>
                <w:bCs/>
                <w:sz w:val="24"/>
                <w:szCs w:val="24"/>
              </w:rPr>
              <w:t>алувијалних</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седимената</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овај</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део</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терена</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сврстан</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је</w:t>
            </w:r>
            <w:proofErr w:type="spellEnd"/>
            <w:r w:rsidRPr="00AA6530">
              <w:rPr>
                <w:rFonts w:ascii="Times New Roman" w:hAnsi="Times New Roman" w:cs="Times New Roman"/>
                <w:bCs/>
                <w:sz w:val="24"/>
                <w:szCs w:val="24"/>
              </w:rPr>
              <w:t xml:space="preserve"> у </w:t>
            </w:r>
            <w:proofErr w:type="spellStart"/>
            <w:r w:rsidRPr="00AA6530">
              <w:rPr>
                <w:rFonts w:ascii="Times New Roman" w:hAnsi="Times New Roman" w:cs="Times New Roman"/>
                <w:bCs/>
                <w:sz w:val="24"/>
                <w:szCs w:val="24"/>
              </w:rPr>
              <w:t>условно</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повољне</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терене</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при</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урбанизацији</w:t>
            </w:r>
            <w:proofErr w:type="spellEnd"/>
            <w:r w:rsidRPr="00AA6530">
              <w:rPr>
                <w:rFonts w:ascii="Times New Roman" w:hAnsi="Times New Roman" w:cs="Times New Roman"/>
                <w:bCs/>
                <w:sz w:val="24"/>
                <w:szCs w:val="24"/>
                <w:lang w:val="sr-Cyrl-RS"/>
              </w:rPr>
              <w:t>.</w:t>
            </w:r>
          </w:p>
          <w:p w14:paraId="7E592694" w14:textId="77777777" w:rsidR="003B1872" w:rsidRPr="00AA6530" w:rsidRDefault="003B1872" w:rsidP="002D319B">
            <w:pPr>
              <w:numPr>
                <w:ilvl w:val="0"/>
                <w:numId w:val="43"/>
              </w:numPr>
              <w:ind w:left="342"/>
              <w:rPr>
                <w:rFonts w:ascii="Times New Roman" w:hAnsi="Times New Roman" w:cs="Times New Roman"/>
                <w:spacing w:val="-4"/>
                <w:sz w:val="24"/>
                <w:szCs w:val="24"/>
                <w:lang w:val="ru-RU"/>
              </w:rPr>
            </w:pPr>
            <w:proofErr w:type="spellStart"/>
            <w:r w:rsidRPr="00AA6530">
              <w:rPr>
                <w:rFonts w:ascii="Times New Roman" w:hAnsi="Times New Roman" w:cs="Times New Roman"/>
                <w:sz w:val="24"/>
                <w:szCs w:val="24"/>
              </w:rPr>
              <w:t>За</w:t>
            </w:r>
            <w:proofErr w:type="spellEnd"/>
            <w:r w:rsidRPr="00AA6530">
              <w:rPr>
                <w:rFonts w:ascii="Times New Roman" w:hAnsi="Times New Roman" w:cs="Times New Roman"/>
                <w:sz w:val="24"/>
                <w:szCs w:val="24"/>
              </w:rPr>
              <w:t xml:space="preserve"> </w:t>
            </w:r>
            <w:r w:rsidRPr="00AA6530">
              <w:rPr>
                <w:rFonts w:ascii="Times New Roman" w:hAnsi="Times New Roman" w:cs="Times New Roman"/>
                <w:sz w:val="24"/>
                <w:szCs w:val="24"/>
                <w:lang w:val="sr-Cyrl-RS"/>
              </w:rPr>
              <w:t xml:space="preserve">сваки </w:t>
            </w:r>
            <w:proofErr w:type="spellStart"/>
            <w:r w:rsidRPr="00AA6530">
              <w:rPr>
                <w:rFonts w:ascii="Times New Roman" w:hAnsi="Times New Roman" w:cs="Times New Roman"/>
                <w:sz w:val="24"/>
                <w:szCs w:val="24"/>
              </w:rPr>
              <w:t>новопланирани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објекат</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неопходно</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је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урадити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детаљна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геолошка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истраживања</w:t>
            </w:r>
            <w:proofErr w:type="spellEnd"/>
            <w:r w:rsidRPr="00AA6530">
              <w:rPr>
                <w:rFonts w:ascii="Times New Roman" w:hAnsi="Times New Roman" w:cs="Times New Roman"/>
                <w:sz w:val="24"/>
                <w:szCs w:val="24"/>
              </w:rPr>
              <w:t xml:space="preserve"> а </w:t>
            </w:r>
            <w:proofErr w:type="spellStart"/>
            <w:r w:rsidRPr="00AA6530">
              <w:rPr>
                <w:rFonts w:ascii="Times New Roman" w:hAnsi="Times New Roman" w:cs="Times New Roman"/>
                <w:sz w:val="24"/>
                <w:szCs w:val="24"/>
              </w:rPr>
              <w:t>све</w:t>
            </w:r>
            <w:proofErr w:type="spellEnd"/>
            <w:r w:rsidRPr="00AA6530">
              <w:rPr>
                <w:rFonts w:ascii="Times New Roman" w:hAnsi="Times New Roman" w:cs="Times New Roman"/>
                <w:sz w:val="24"/>
                <w:szCs w:val="24"/>
              </w:rPr>
              <w:t xml:space="preserve"> у </w:t>
            </w:r>
            <w:proofErr w:type="spellStart"/>
            <w:r w:rsidRPr="00AA6530">
              <w:rPr>
                <w:rFonts w:ascii="Times New Roman" w:hAnsi="Times New Roman" w:cs="Times New Roman"/>
                <w:sz w:val="24"/>
                <w:szCs w:val="24"/>
              </w:rPr>
              <w:t>складу</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Законом</w:t>
            </w:r>
            <w:proofErr w:type="spellEnd"/>
            <w:r w:rsidRPr="00AA6530">
              <w:rPr>
                <w:rFonts w:ascii="Times New Roman" w:hAnsi="Times New Roman" w:cs="Times New Roman"/>
                <w:sz w:val="24"/>
                <w:szCs w:val="24"/>
              </w:rPr>
              <w:t xml:space="preserve"> о </w:t>
            </w:r>
            <w:proofErr w:type="spellStart"/>
            <w:r w:rsidRPr="00AA6530">
              <w:rPr>
                <w:rFonts w:ascii="Times New Roman" w:hAnsi="Times New Roman" w:cs="Times New Roman"/>
                <w:sz w:val="24"/>
                <w:szCs w:val="24"/>
              </w:rPr>
              <w:t>рударству</w:t>
            </w:r>
            <w:proofErr w:type="spellEnd"/>
            <w:r w:rsidRPr="00AA6530">
              <w:rPr>
                <w:rFonts w:ascii="Times New Roman" w:hAnsi="Times New Roman" w:cs="Times New Roman"/>
                <w:sz w:val="24"/>
                <w:szCs w:val="24"/>
              </w:rPr>
              <w:t xml:space="preserve"> и </w:t>
            </w:r>
            <w:proofErr w:type="spellStart"/>
            <w:r w:rsidRPr="00AA6530">
              <w:rPr>
                <w:rFonts w:ascii="Times New Roman" w:hAnsi="Times New Roman" w:cs="Times New Roman"/>
                <w:sz w:val="24"/>
                <w:szCs w:val="24"/>
              </w:rPr>
              <w:t>геолошким</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истраживањима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Службени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гласник</w:t>
            </w:r>
            <w:proofErr w:type="spellEnd"/>
            <w:r w:rsidRPr="00AA6530">
              <w:rPr>
                <w:rFonts w:ascii="Times New Roman" w:hAnsi="Times New Roman" w:cs="Times New Roman"/>
                <w:sz w:val="24"/>
                <w:szCs w:val="24"/>
              </w:rPr>
              <w:t xml:space="preserve"> РС" </w:t>
            </w:r>
            <w:proofErr w:type="spellStart"/>
            <w:r w:rsidRPr="00AA6530">
              <w:rPr>
                <w:rFonts w:ascii="Times New Roman" w:hAnsi="Times New Roman" w:cs="Times New Roman"/>
                <w:sz w:val="24"/>
                <w:szCs w:val="24"/>
              </w:rPr>
              <w:t>бр</w:t>
            </w:r>
            <w:proofErr w:type="spellEnd"/>
            <w:r w:rsidRPr="00AA6530">
              <w:rPr>
                <w:rFonts w:ascii="Times New Roman" w:hAnsi="Times New Roman" w:cs="Times New Roman"/>
                <w:sz w:val="24"/>
                <w:szCs w:val="24"/>
              </w:rPr>
              <w:t>. 101/15, 95/18 и 40/21).</w:t>
            </w:r>
          </w:p>
        </w:tc>
      </w:tr>
      <w:bookmarkEnd w:id="48"/>
    </w:tbl>
    <w:p w14:paraId="0EBCCA88" w14:textId="77777777" w:rsidR="003B1872" w:rsidRPr="00AA6530" w:rsidRDefault="003B1872" w:rsidP="00A12514">
      <w:pPr>
        <w:spacing w:before="120" w:after="120"/>
        <w:jc w:val="center"/>
        <w:rPr>
          <w:rFonts w:ascii="Times New Roman" w:hAnsi="Times New Roman" w:cs="Times New Roman"/>
          <w:caps/>
          <w:strike/>
          <w:sz w:val="24"/>
          <w:szCs w:val="24"/>
          <w:lang w:val="ru-RU"/>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8"/>
        <w:gridCol w:w="6750"/>
      </w:tblGrid>
      <w:tr w:rsidR="00AA6530" w:rsidRPr="00AA6530" w14:paraId="08B2ABD6" w14:textId="77777777" w:rsidTr="00671721">
        <w:tc>
          <w:tcPr>
            <w:tcW w:w="973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BB27801"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 xml:space="preserve">Центар за посетиоце на отвореном, Ј9 </w:t>
            </w:r>
          </w:p>
        </w:tc>
      </w:tr>
      <w:tr w:rsidR="00AA6530" w:rsidRPr="00AA6530" w14:paraId="39CF53A2" w14:textId="77777777" w:rsidTr="00671721">
        <w:trPr>
          <w:trHeight w:val="260"/>
        </w:trPr>
        <w:tc>
          <w:tcPr>
            <w:tcW w:w="2988" w:type="dxa"/>
            <w:shd w:val="clear" w:color="auto" w:fill="FFFFFF" w:themeFill="background1"/>
          </w:tcPr>
          <w:p w14:paraId="4976F2C1"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 xml:space="preserve">ознака </w:t>
            </w:r>
            <w:proofErr w:type="spellStart"/>
            <w:r w:rsidRPr="00AA6530">
              <w:rPr>
                <w:rFonts w:ascii="Times New Roman" w:hAnsi="Times New Roman" w:cs="Times New Roman"/>
                <w:b/>
                <w:sz w:val="24"/>
                <w:szCs w:val="24"/>
                <w:lang w:val="sr-Cyrl-CS"/>
              </w:rPr>
              <w:t>подцелине</w:t>
            </w:r>
            <w:proofErr w:type="spellEnd"/>
          </w:p>
        </w:tc>
        <w:tc>
          <w:tcPr>
            <w:tcW w:w="6750" w:type="dxa"/>
          </w:tcPr>
          <w:p w14:paraId="734BB0EC" w14:textId="77777777" w:rsidR="003B1872" w:rsidRPr="00AA6530" w:rsidRDefault="003B1872" w:rsidP="002D319B">
            <w:pPr>
              <w:numPr>
                <w:ilvl w:val="0"/>
                <w:numId w:val="43"/>
              </w:numPr>
              <w:autoSpaceDE w:val="0"/>
              <w:autoSpaceDN w:val="0"/>
              <w:adjustRightInd w:val="0"/>
              <w:ind w:left="342"/>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2а</w:t>
            </w:r>
          </w:p>
        </w:tc>
      </w:tr>
      <w:tr w:rsidR="00AA6530" w:rsidRPr="00AA6530" w14:paraId="50A3F367" w14:textId="77777777" w:rsidTr="00671721">
        <w:trPr>
          <w:trHeight w:val="260"/>
        </w:trPr>
        <w:tc>
          <w:tcPr>
            <w:tcW w:w="2988" w:type="dxa"/>
            <w:shd w:val="clear" w:color="auto" w:fill="FFFFFF" w:themeFill="background1"/>
          </w:tcPr>
          <w:p w14:paraId="61C8381B"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грађевинске парцеле</w:t>
            </w:r>
          </w:p>
        </w:tc>
        <w:tc>
          <w:tcPr>
            <w:tcW w:w="6750" w:type="dxa"/>
          </w:tcPr>
          <w:p w14:paraId="591D3DDF" w14:textId="77777777" w:rsidR="003B1872" w:rsidRPr="00AA6530" w:rsidRDefault="003B1872" w:rsidP="002D319B">
            <w:pPr>
              <w:numPr>
                <w:ilvl w:val="0"/>
                <w:numId w:val="43"/>
              </w:numPr>
              <w:autoSpaceDE w:val="0"/>
              <w:autoSpaceDN w:val="0"/>
              <w:adjustRightInd w:val="0"/>
              <w:ind w:left="342"/>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 xml:space="preserve">Ј9.1.3.1, </w:t>
            </w:r>
            <w:r w:rsidRPr="00AA6530">
              <w:rPr>
                <w:rFonts w:ascii="Times New Roman" w:hAnsi="Times New Roman" w:cs="Times New Roman"/>
                <w:bCs/>
                <w:sz w:val="24"/>
                <w:szCs w:val="24"/>
                <w:lang w:val="sr-Cyrl-CS"/>
              </w:rPr>
              <w:t xml:space="preserve">оријентационе </w:t>
            </w:r>
            <w:proofErr w:type="spellStart"/>
            <w:r w:rsidRPr="00AA6530">
              <w:rPr>
                <w:rFonts w:ascii="Times New Roman" w:hAnsi="Times New Roman" w:cs="Times New Roman"/>
                <w:bCs/>
                <w:sz w:val="24"/>
                <w:szCs w:val="24"/>
                <w:lang w:val="sr-Cyrl-CS"/>
              </w:rPr>
              <w:t>провршине</w:t>
            </w:r>
            <w:proofErr w:type="spellEnd"/>
            <w:r w:rsidRPr="00AA6530">
              <w:rPr>
                <w:rFonts w:ascii="Times New Roman" w:hAnsi="Times New Roman" w:cs="Times New Roman"/>
                <w:bCs/>
                <w:sz w:val="24"/>
                <w:szCs w:val="24"/>
                <w:lang w:val="sr-Cyrl-CS"/>
              </w:rPr>
              <w:t xml:space="preserve"> од око 7128,8 m</w:t>
            </w:r>
            <w:r w:rsidRPr="00AA6530">
              <w:rPr>
                <w:rFonts w:ascii="Times New Roman" w:hAnsi="Times New Roman" w:cs="Times New Roman"/>
                <w:bCs/>
                <w:sz w:val="24"/>
                <w:szCs w:val="24"/>
                <w:vertAlign w:val="superscript"/>
                <w:lang w:val="sr-Cyrl-CS"/>
              </w:rPr>
              <w:t>2</w:t>
            </w:r>
            <w:r w:rsidRPr="00AA6530">
              <w:rPr>
                <w:rFonts w:ascii="Times New Roman" w:hAnsi="Times New Roman" w:cs="Times New Roman"/>
                <w:bCs/>
                <w:sz w:val="24"/>
                <w:szCs w:val="24"/>
                <w:lang w:val="sr-Cyrl-CS"/>
              </w:rPr>
              <w:t>,</w:t>
            </w:r>
          </w:p>
          <w:p w14:paraId="51DB7A96" w14:textId="77777777" w:rsidR="003B1872" w:rsidRPr="00AA6530" w:rsidRDefault="003B1872" w:rsidP="002D319B">
            <w:pPr>
              <w:numPr>
                <w:ilvl w:val="0"/>
                <w:numId w:val="43"/>
              </w:numPr>
              <w:autoSpaceDE w:val="0"/>
              <w:autoSpaceDN w:val="0"/>
              <w:adjustRightInd w:val="0"/>
              <w:ind w:left="342"/>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 xml:space="preserve">Ј9.1.3.2, </w:t>
            </w:r>
            <w:r w:rsidRPr="00AA6530">
              <w:rPr>
                <w:rFonts w:ascii="Times New Roman" w:hAnsi="Times New Roman" w:cs="Times New Roman"/>
                <w:bCs/>
                <w:sz w:val="24"/>
                <w:szCs w:val="24"/>
                <w:lang w:val="sr-Cyrl-CS"/>
              </w:rPr>
              <w:t xml:space="preserve">оријентационе </w:t>
            </w:r>
            <w:proofErr w:type="spellStart"/>
            <w:r w:rsidRPr="00AA6530">
              <w:rPr>
                <w:rFonts w:ascii="Times New Roman" w:hAnsi="Times New Roman" w:cs="Times New Roman"/>
                <w:bCs/>
                <w:sz w:val="24"/>
                <w:szCs w:val="24"/>
                <w:lang w:val="sr-Cyrl-CS"/>
              </w:rPr>
              <w:t>провршине</w:t>
            </w:r>
            <w:proofErr w:type="spellEnd"/>
            <w:r w:rsidRPr="00AA6530">
              <w:rPr>
                <w:rFonts w:ascii="Times New Roman" w:hAnsi="Times New Roman" w:cs="Times New Roman"/>
                <w:bCs/>
                <w:sz w:val="24"/>
                <w:szCs w:val="24"/>
                <w:lang w:val="sr-Cyrl-CS"/>
              </w:rPr>
              <w:t xml:space="preserve"> од око 2015,0 m</w:t>
            </w:r>
            <w:r w:rsidRPr="00AA6530">
              <w:rPr>
                <w:rFonts w:ascii="Times New Roman" w:hAnsi="Times New Roman" w:cs="Times New Roman"/>
                <w:bCs/>
                <w:sz w:val="24"/>
                <w:szCs w:val="24"/>
                <w:vertAlign w:val="superscript"/>
                <w:lang w:val="sr-Cyrl-CS"/>
              </w:rPr>
              <w:t>2</w:t>
            </w:r>
            <w:r w:rsidRPr="00AA6530">
              <w:rPr>
                <w:rFonts w:ascii="Times New Roman" w:hAnsi="Times New Roman" w:cs="Times New Roman"/>
                <w:bCs/>
                <w:sz w:val="24"/>
                <w:szCs w:val="24"/>
                <w:lang w:val="sr-Cyrl-CS"/>
              </w:rPr>
              <w:t>,</w:t>
            </w:r>
            <w:r w:rsidRPr="00AA6530">
              <w:rPr>
                <w:rFonts w:ascii="Times New Roman" w:hAnsi="Times New Roman" w:cs="Times New Roman"/>
                <w:b/>
                <w:sz w:val="24"/>
                <w:szCs w:val="24"/>
                <w:lang w:val="sr-Cyrl-CS"/>
              </w:rPr>
              <w:t xml:space="preserve"> </w:t>
            </w:r>
          </w:p>
          <w:p w14:paraId="6BFABFE1" w14:textId="77777777" w:rsidR="003B1872" w:rsidRPr="00AA6530" w:rsidRDefault="003B1872" w:rsidP="002D319B">
            <w:pPr>
              <w:numPr>
                <w:ilvl w:val="0"/>
                <w:numId w:val="43"/>
              </w:numPr>
              <w:autoSpaceDE w:val="0"/>
              <w:autoSpaceDN w:val="0"/>
              <w:adjustRightInd w:val="0"/>
              <w:ind w:left="342"/>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 xml:space="preserve">Ј9.1.3.3, </w:t>
            </w:r>
            <w:r w:rsidRPr="00AA6530">
              <w:rPr>
                <w:rFonts w:ascii="Times New Roman" w:hAnsi="Times New Roman" w:cs="Times New Roman"/>
                <w:bCs/>
                <w:sz w:val="24"/>
                <w:szCs w:val="24"/>
                <w:lang w:val="sr-Cyrl-CS"/>
              </w:rPr>
              <w:t xml:space="preserve">оријентационе </w:t>
            </w:r>
            <w:proofErr w:type="spellStart"/>
            <w:r w:rsidRPr="00AA6530">
              <w:rPr>
                <w:rFonts w:ascii="Times New Roman" w:hAnsi="Times New Roman" w:cs="Times New Roman"/>
                <w:bCs/>
                <w:sz w:val="24"/>
                <w:szCs w:val="24"/>
                <w:lang w:val="sr-Cyrl-CS"/>
              </w:rPr>
              <w:t>провршине</w:t>
            </w:r>
            <w:proofErr w:type="spellEnd"/>
            <w:r w:rsidRPr="00AA6530">
              <w:rPr>
                <w:rFonts w:ascii="Times New Roman" w:hAnsi="Times New Roman" w:cs="Times New Roman"/>
                <w:bCs/>
                <w:sz w:val="24"/>
                <w:szCs w:val="24"/>
                <w:lang w:val="sr-Cyrl-CS"/>
              </w:rPr>
              <w:t xml:space="preserve"> од око 2287,4 m</w:t>
            </w:r>
            <w:r w:rsidRPr="00AA6530">
              <w:rPr>
                <w:rFonts w:ascii="Times New Roman" w:hAnsi="Times New Roman" w:cs="Times New Roman"/>
                <w:bCs/>
                <w:sz w:val="24"/>
                <w:szCs w:val="24"/>
                <w:vertAlign w:val="superscript"/>
                <w:lang w:val="sr-Cyrl-CS"/>
              </w:rPr>
              <w:t>2</w:t>
            </w:r>
            <w:r w:rsidRPr="00AA6530">
              <w:rPr>
                <w:rFonts w:ascii="Times New Roman" w:hAnsi="Times New Roman" w:cs="Times New Roman"/>
                <w:bCs/>
                <w:sz w:val="24"/>
                <w:szCs w:val="24"/>
                <w:lang w:val="sr-Cyrl-CS"/>
              </w:rPr>
              <w:t>,</w:t>
            </w:r>
          </w:p>
          <w:p w14:paraId="0DA01074" w14:textId="77777777" w:rsidR="003B1872" w:rsidRPr="00AA6530" w:rsidRDefault="003B1872" w:rsidP="002D319B">
            <w:pPr>
              <w:numPr>
                <w:ilvl w:val="0"/>
                <w:numId w:val="43"/>
              </w:numPr>
              <w:autoSpaceDE w:val="0"/>
              <w:autoSpaceDN w:val="0"/>
              <w:adjustRightInd w:val="0"/>
              <w:ind w:left="342"/>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 xml:space="preserve">Ј9.1.3.4, </w:t>
            </w:r>
            <w:r w:rsidRPr="00AA6530">
              <w:rPr>
                <w:rFonts w:ascii="Times New Roman" w:hAnsi="Times New Roman" w:cs="Times New Roman"/>
                <w:bCs/>
                <w:sz w:val="24"/>
                <w:szCs w:val="24"/>
                <w:lang w:val="sr-Cyrl-CS"/>
              </w:rPr>
              <w:t xml:space="preserve">оријентационе </w:t>
            </w:r>
            <w:proofErr w:type="spellStart"/>
            <w:r w:rsidRPr="00AA6530">
              <w:rPr>
                <w:rFonts w:ascii="Times New Roman" w:hAnsi="Times New Roman" w:cs="Times New Roman"/>
                <w:bCs/>
                <w:sz w:val="24"/>
                <w:szCs w:val="24"/>
                <w:lang w:val="sr-Cyrl-CS"/>
              </w:rPr>
              <w:t>провршине</w:t>
            </w:r>
            <w:proofErr w:type="spellEnd"/>
            <w:r w:rsidRPr="00AA6530">
              <w:rPr>
                <w:rFonts w:ascii="Times New Roman" w:hAnsi="Times New Roman" w:cs="Times New Roman"/>
                <w:bCs/>
                <w:sz w:val="24"/>
                <w:szCs w:val="24"/>
                <w:lang w:val="sr-Cyrl-CS"/>
              </w:rPr>
              <w:t xml:space="preserve"> од око 5740,3 m</w:t>
            </w:r>
            <w:r w:rsidRPr="00AA6530">
              <w:rPr>
                <w:rFonts w:ascii="Times New Roman" w:hAnsi="Times New Roman" w:cs="Times New Roman"/>
                <w:bCs/>
                <w:sz w:val="24"/>
                <w:szCs w:val="24"/>
                <w:vertAlign w:val="superscript"/>
                <w:lang w:val="sr-Cyrl-CS"/>
              </w:rPr>
              <w:t>2</w:t>
            </w:r>
            <w:r w:rsidRPr="00AA6530">
              <w:rPr>
                <w:rFonts w:ascii="Times New Roman" w:hAnsi="Times New Roman" w:cs="Times New Roman"/>
                <w:bCs/>
                <w:sz w:val="24"/>
                <w:szCs w:val="24"/>
                <w:lang w:val="sr-Cyrl-CS"/>
              </w:rPr>
              <w:t>.</w:t>
            </w:r>
          </w:p>
        </w:tc>
      </w:tr>
      <w:tr w:rsidR="00AA6530" w:rsidRPr="00AA6530" w14:paraId="1A9BA724" w14:textId="77777777" w:rsidTr="00671721">
        <w:tc>
          <w:tcPr>
            <w:tcW w:w="2988" w:type="dxa"/>
            <w:shd w:val="clear" w:color="auto" w:fill="FFFFFF" w:themeFill="background1"/>
          </w:tcPr>
          <w:p w14:paraId="3CBD9846"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намена</w:t>
            </w:r>
          </w:p>
        </w:tc>
        <w:tc>
          <w:tcPr>
            <w:tcW w:w="6750" w:type="dxa"/>
          </w:tcPr>
          <w:p w14:paraId="508797CF" w14:textId="77777777" w:rsidR="003B1872" w:rsidRPr="00AA6530" w:rsidRDefault="003B1872" w:rsidP="002D319B">
            <w:pPr>
              <w:numPr>
                <w:ilvl w:val="0"/>
                <w:numId w:val="42"/>
              </w:numPr>
              <w:ind w:left="342"/>
              <w:rPr>
                <w:rFonts w:ascii="Times New Roman" w:hAnsi="Times New Roman" w:cs="Times New Roman"/>
                <w:sz w:val="24"/>
                <w:szCs w:val="24"/>
                <w:lang w:val="ru-RU"/>
              </w:rPr>
            </w:pPr>
            <w:r w:rsidRPr="00AA6530">
              <w:rPr>
                <w:rFonts w:ascii="Times New Roman" w:hAnsi="Times New Roman" w:cs="Times New Roman"/>
                <w:sz w:val="24"/>
                <w:szCs w:val="24"/>
                <w:lang w:val="ru-RU"/>
              </w:rPr>
              <w:t>Зелене површине.</w:t>
            </w:r>
          </w:p>
          <w:p w14:paraId="7CD7CCFE" w14:textId="77777777" w:rsidR="003B1872" w:rsidRPr="00AA6530" w:rsidRDefault="003B1872" w:rsidP="002D319B">
            <w:pPr>
              <w:numPr>
                <w:ilvl w:val="0"/>
                <w:numId w:val="42"/>
              </w:numPr>
              <w:ind w:left="342"/>
              <w:rPr>
                <w:rFonts w:ascii="Times New Roman" w:hAnsi="Times New Roman" w:cs="Times New Roman"/>
                <w:sz w:val="24"/>
                <w:szCs w:val="24"/>
                <w:lang w:val="ru-RU"/>
              </w:rPr>
            </w:pPr>
            <w:r w:rsidRPr="00AA6530">
              <w:rPr>
                <w:rFonts w:ascii="Times New Roman" w:hAnsi="Times New Roman" w:cs="Times New Roman"/>
                <w:sz w:val="24"/>
                <w:szCs w:val="24"/>
                <w:lang w:val="ru-RU"/>
              </w:rPr>
              <w:t>Простор у оквиру подцелине 2а, представља заштитни зелени појас археолошког налазишта, резервисан за будућа истраживања.</w:t>
            </w:r>
          </w:p>
          <w:p w14:paraId="7DE02295" w14:textId="5C07B68F" w:rsidR="003B1872" w:rsidRPr="00AA6530" w:rsidRDefault="003B1872" w:rsidP="002D319B">
            <w:pPr>
              <w:numPr>
                <w:ilvl w:val="0"/>
                <w:numId w:val="42"/>
              </w:numPr>
              <w:ind w:left="342"/>
              <w:rPr>
                <w:rFonts w:ascii="Times New Roman" w:hAnsi="Times New Roman" w:cs="Times New Roman"/>
                <w:b/>
                <w:sz w:val="24"/>
                <w:szCs w:val="24"/>
                <w:lang w:val="sr-Cyrl-RS"/>
              </w:rPr>
            </w:pPr>
            <w:r w:rsidRPr="00AA6530">
              <w:rPr>
                <w:rFonts w:ascii="Times New Roman" w:hAnsi="Times New Roman" w:cs="Times New Roman"/>
                <w:sz w:val="24"/>
                <w:szCs w:val="24"/>
                <w:lang w:val="ru-RU"/>
              </w:rPr>
              <w:t xml:space="preserve">На отвореном простору планира се излагање експоната и презентације неолитске културе, платформе за окупљање корисника на отвореном, </w:t>
            </w:r>
            <w:r w:rsidR="00CF7FEB" w:rsidRPr="00AA6530">
              <w:rPr>
                <w:rFonts w:ascii="Times New Roman" w:hAnsi="Times New Roman" w:cs="Times New Roman"/>
                <w:sz w:val="24"/>
                <w:szCs w:val="24"/>
                <w:lang w:val="ru-RU"/>
              </w:rPr>
              <w:t xml:space="preserve">као и </w:t>
            </w:r>
            <w:r w:rsidR="00CF7FEB" w:rsidRPr="00AA6530">
              <w:rPr>
                <w:rFonts w:ascii="Times New Roman" w:hAnsi="Times New Roman"/>
                <w:spacing w:val="-4"/>
                <w:sz w:val="24"/>
                <w:szCs w:val="24"/>
                <w:lang w:val="ru-RU"/>
              </w:rPr>
              <w:t xml:space="preserve">пасареле (рампе) за пешачки приступ </w:t>
            </w:r>
            <w:r w:rsidR="00CF7FEB" w:rsidRPr="00AA6530">
              <w:rPr>
                <w:rFonts w:ascii="Times New Roman" w:hAnsi="Times New Roman" w:cs="Times New Roman"/>
                <w:sz w:val="24"/>
                <w:szCs w:val="24"/>
                <w:lang w:val="ru-RU"/>
              </w:rPr>
              <w:t>Центру за посетиоце.</w:t>
            </w:r>
          </w:p>
        </w:tc>
      </w:tr>
      <w:tr w:rsidR="00AA6530" w:rsidRPr="00AA6530" w14:paraId="70AD61DE" w14:textId="77777777" w:rsidTr="00671721">
        <w:tc>
          <w:tcPr>
            <w:tcW w:w="2988" w:type="dxa"/>
            <w:shd w:val="clear" w:color="auto" w:fill="FFFFFF" w:themeFill="background1"/>
          </w:tcPr>
          <w:p w14:paraId="6067D10A"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заштита културног наслеђа</w:t>
            </w:r>
          </w:p>
        </w:tc>
        <w:tc>
          <w:tcPr>
            <w:tcW w:w="6750" w:type="dxa"/>
          </w:tcPr>
          <w:p w14:paraId="09CB58FC" w14:textId="77777777" w:rsidR="003B1872" w:rsidRPr="00AA6530" w:rsidRDefault="003B1872" w:rsidP="002D319B">
            <w:pPr>
              <w:numPr>
                <w:ilvl w:val="0"/>
                <w:numId w:val="42"/>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t>Археолошко налазиште Бело брдо у Винчи је непокретно културно добро националног и међународног значаја, ужива статус културног добра од изузетног значаја за Републику Србију.</w:t>
            </w:r>
          </w:p>
          <w:p w14:paraId="592161AF" w14:textId="77777777" w:rsidR="003B1872" w:rsidRPr="00AA6530" w:rsidRDefault="003B1872" w:rsidP="002D319B">
            <w:pPr>
              <w:numPr>
                <w:ilvl w:val="0"/>
                <w:numId w:val="42"/>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t xml:space="preserve">Према Одлуци о утврђивању локалитета Бело брдо у Винчи за археолошко налазиште „Службени гласнику РС”, бр. 71/2009, предметни простор обухвата </w:t>
            </w:r>
            <w:r w:rsidRPr="00AA6530">
              <w:rPr>
                <w:rFonts w:ascii="Times New Roman" w:hAnsi="Times New Roman" w:cs="Times New Roman"/>
                <w:b/>
                <w:bCs/>
                <w:spacing w:val="-4"/>
                <w:sz w:val="24"/>
                <w:szCs w:val="24"/>
                <w:lang w:val="ru-RU"/>
              </w:rPr>
              <w:t>II степен заштите</w:t>
            </w:r>
            <w:r w:rsidRPr="00AA6530">
              <w:rPr>
                <w:rFonts w:ascii="Times New Roman" w:hAnsi="Times New Roman" w:cs="Times New Roman"/>
                <w:spacing w:val="-4"/>
                <w:sz w:val="24"/>
                <w:szCs w:val="24"/>
                <w:lang w:val="ru-RU"/>
              </w:rPr>
              <w:t xml:space="preserve">.  </w:t>
            </w:r>
          </w:p>
        </w:tc>
      </w:tr>
      <w:tr w:rsidR="00AA6530" w:rsidRPr="00AA6530" w14:paraId="30387CC9" w14:textId="77777777" w:rsidTr="00671721">
        <w:tc>
          <w:tcPr>
            <w:tcW w:w="2988" w:type="dxa"/>
            <w:shd w:val="clear" w:color="auto" w:fill="FFFFFF" w:themeFill="background1"/>
          </w:tcPr>
          <w:p w14:paraId="4690860C"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изградња објеката</w:t>
            </w:r>
          </w:p>
        </w:tc>
        <w:tc>
          <w:tcPr>
            <w:tcW w:w="6750" w:type="dxa"/>
          </w:tcPr>
          <w:p w14:paraId="317352B3" w14:textId="77777777" w:rsidR="003B1872" w:rsidRPr="00AA6530" w:rsidRDefault="003B1872" w:rsidP="002D319B">
            <w:pPr>
              <w:numPr>
                <w:ilvl w:val="0"/>
                <w:numId w:val="42"/>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t xml:space="preserve">У оквиру подцелине 2а, није планирана изградња објеката већ само постављање пешачких пасарела/рампи за приступ објекту Центра за посетиоце у оквиру подцелине 2., у оквиру  зоне за постављање објеката монтажног типа приказане на </w:t>
            </w:r>
            <w:r w:rsidRPr="00AA6530">
              <w:rPr>
                <w:rFonts w:ascii="Times New Roman" w:hAnsi="Times New Roman" w:cs="Times New Roman"/>
                <w:spacing w:val="-4"/>
                <w:sz w:val="24"/>
                <w:szCs w:val="24"/>
                <w:lang w:val="uz-Cyrl-UZ"/>
              </w:rPr>
              <w:t xml:space="preserve">графичким прилозима бр. 5.1 и 5.2, „Регулационо-нивелациони план за грађење објеката и саобраћајних површина са аналитичко геодетским елементима за обележавање и поречним профилима“. </w:t>
            </w:r>
          </w:p>
        </w:tc>
      </w:tr>
      <w:tr w:rsidR="00AA6530" w:rsidRPr="00AA6530" w14:paraId="5EF096B1" w14:textId="77777777" w:rsidTr="00671721">
        <w:tc>
          <w:tcPr>
            <w:tcW w:w="2988" w:type="dxa"/>
            <w:shd w:val="clear" w:color="auto" w:fill="FFFFFF" w:themeFill="background1"/>
          </w:tcPr>
          <w:p w14:paraId="02180A1C"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услови за слободне и зелене површине</w:t>
            </w:r>
          </w:p>
        </w:tc>
        <w:tc>
          <w:tcPr>
            <w:tcW w:w="6750" w:type="dxa"/>
          </w:tcPr>
          <w:p w14:paraId="6F48748A" w14:textId="77777777" w:rsidR="003B1872" w:rsidRPr="00AA6530" w:rsidRDefault="003B1872" w:rsidP="002D319B">
            <w:pPr>
              <w:numPr>
                <w:ilvl w:val="0"/>
                <w:numId w:val="42"/>
              </w:numPr>
              <w:ind w:left="342"/>
              <w:rPr>
                <w:rFonts w:ascii="Times New Roman" w:hAnsi="Times New Roman" w:cs="Times New Roman"/>
                <w:spacing w:val="-4"/>
                <w:sz w:val="24"/>
                <w:szCs w:val="24"/>
                <w:lang w:val="ru-RU"/>
              </w:rPr>
            </w:pPr>
            <w:bookmarkStart w:id="54" w:name="_Hlk131156825"/>
            <w:r w:rsidRPr="00AA6530">
              <w:rPr>
                <w:rFonts w:ascii="Times New Roman" w:hAnsi="Times New Roman" w:cs="Times New Roman"/>
                <w:spacing w:val="-4"/>
                <w:sz w:val="24"/>
                <w:szCs w:val="24"/>
                <w:lang w:val="ru-RU"/>
              </w:rPr>
              <w:t>Потребно је очувати квалитетну дрвенасту вегетацију, трајно, или до момента планираних систематских ископавања у циљу истраживања, када је дозвољено уклонити постојећа стабла.</w:t>
            </w:r>
          </w:p>
          <w:p w14:paraId="49ABBDF5" w14:textId="77777777" w:rsidR="003B1872" w:rsidRPr="00AA6530" w:rsidRDefault="003B1872" w:rsidP="002D319B">
            <w:pPr>
              <w:numPr>
                <w:ilvl w:val="0"/>
                <w:numId w:val="42"/>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t>Није дозвољена садња нових дрвенастих врста, као ни жбунастих врста чији корен се развија у дубини више од 30 cm,</w:t>
            </w:r>
          </w:p>
          <w:p w14:paraId="5CA33918" w14:textId="77777777" w:rsidR="003B1872" w:rsidRPr="00AA6530" w:rsidRDefault="003B1872" w:rsidP="002D319B">
            <w:pPr>
              <w:numPr>
                <w:ilvl w:val="0"/>
                <w:numId w:val="42"/>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t>Слободне и зелене површине уредити и обликовати у складу са наменом и концептом простора на парцели Центра за посетиоце.</w:t>
            </w:r>
          </w:p>
          <w:p w14:paraId="7CD2266E" w14:textId="77777777" w:rsidR="003B1872" w:rsidRPr="00AA6530" w:rsidRDefault="003B1872" w:rsidP="002D319B">
            <w:pPr>
              <w:numPr>
                <w:ilvl w:val="0"/>
                <w:numId w:val="42"/>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t xml:space="preserve">У преовлађујуће озелењеном простору, формирати шљунковите површине и платформе за окупљање и обогатити постављањем појединачних изложених експоната. </w:t>
            </w:r>
          </w:p>
          <w:p w14:paraId="25194C90" w14:textId="77777777" w:rsidR="003B1872" w:rsidRPr="00AA6530" w:rsidRDefault="003B1872" w:rsidP="002D319B">
            <w:pPr>
              <w:numPr>
                <w:ilvl w:val="0"/>
                <w:numId w:val="42"/>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lastRenderedPageBreak/>
              <w:t>За озелењавање користити ниске вегетационе форме аутохтоних врста, које одговарају локалним условима и карактеристикама тла; избегавати врсте које су детерминисане као алергене; није дозвољено коришћење инванзивних врста.</w:t>
            </w:r>
          </w:p>
          <w:p w14:paraId="569AFADD" w14:textId="77777777" w:rsidR="003B1872" w:rsidRPr="00AA6530" w:rsidRDefault="003B1872" w:rsidP="002D319B">
            <w:pPr>
              <w:numPr>
                <w:ilvl w:val="0"/>
                <w:numId w:val="42"/>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t>Одабиром и комбиновањем врста могу се постићи различити декоративни ефекти (сведени зелени фон од травњака, разиграни колорит од сезонског цвећа и перена, ритмичност сцене од врста различитих облика и висина и др).</w:t>
            </w:r>
          </w:p>
          <w:p w14:paraId="1296E63A" w14:textId="77777777" w:rsidR="003B1872" w:rsidRPr="00AA6530" w:rsidRDefault="003B1872" w:rsidP="002D319B">
            <w:pPr>
              <w:numPr>
                <w:ilvl w:val="0"/>
                <w:numId w:val="42"/>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t>Планира се формирање групације сензорских поља за Аugmented Reality технологије која би посетиоцима омогућила, да преко интернета и мобилних апликација, пренесе слику живота у време неолита и винчанске културе.</w:t>
            </w:r>
          </w:p>
          <w:bookmarkEnd w:id="54"/>
          <w:p w14:paraId="3877FD00" w14:textId="77777777" w:rsidR="003B1872" w:rsidRPr="00AA6530" w:rsidRDefault="003B1872" w:rsidP="002D319B">
            <w:pPr>
              <w:numPr>
                <w:ilvl w:val="0"/>
                <w:numId w:val="43"/>
              </w:numPr>
              <w:shd w:val="clear" w:color="auto" w:fill="FFFFFF" w:themeFill="background1"/>
              <w:ind w:left="342"/>
              <w:rPr>
                <w:rFonts w:ascii="Times New Roman" w:hAnsi="Times New Roman" w:cs="Times New Roman"/>
                <w:spacing w:val="-2"/>
                <w:sz w:val="24"/>
                <w:szCs w:val="24"/>
                <w:lang w:val="sr-Cyrl-RS"/>
              </w:rPr>
            </w:pPr>
            <w:r w:rsidRPr="00AA6530">
              <w:rPr>
                <w:rFonts w:ascii="Times New Roman" w:hAnsi="Times New Roman" w:cs="Times New Roman"/>
                <w:spacing w:val="-4"/>
                <w:sz w:val="24"/>
                <w:szCs w:val="24"/>
                <w:lang w:val="ru-RU"/>
              </w:rPr>
              <w:t xml:space="preserve">Пешачки приступ Центру за посетиоце, на грађевинској парцели </w:t>
            </w:r>
            <w:r w:rsidRPr="00AA6530">
              <w:rPr>
                <w:rFonts w:ascii="Times New Roman" w:hAnsi="Times New Roman" w:cs="Times New Roman"/>
                <w:b/>
                <w:sz w:val="24"/>
                <w:szCs w:val="24"/>
                <w:lang w:val="sr-Cyrl-CS"/>
              </w:rPr>
              <w:t>Ј9.1.2</w:t>
            </w:r>
            <w:r w:rsidRPr="00AA6530">
              <w:rPr>
                <w:rFonts w:ascii="Times New Roman" w:hAnsi="Times New Roman" w:cs="Times New Roman"/>
                <w:spacing w:val="-4"/>
                <w:sz w:val="24"/>
                <w:szCs w:val="24"/>
                <w:lang w:val="ru-RU"/>
              </w:rPr>
              <w:t xml:space="preserve">., могуће је планирати косим пасарелама (рампама) за савладавање денивелације из отвореног простора на коту приземља објекта, </w:t>
            </w:r>
            <w:r w:rsidRPr="00AA6530">
              <w:rPr>
                <w:rFonts w:ascii="Times New Roman" w:hAnsi="Times New Roman" w:cs="Times New Roman"/>
                <w:sz w:val="24"/>
                <w:szCs w:val="24"/>
              </w:rPr>
              <w:t xml:space="preserve">a </w:t>
            </w:r>
            <w:r w:rsidRPr="00AA6530">
              <w:rPr>
                <w:rFonts w:ascii="Times New Roman" w:hAnsi="Times New Roman" w:cs="Times New Roman"/>
                <w:sz w:val="24"/>
                <w:szCs w:val="24"/>
                <w:lang w:val="sr-Cyrl-RS"/>
              </w:rPr>
              <w:t xml:space="preserve">у оквиру грађевинских парцела </w:t>
            </w:r>
            <w:r w:rsidRPr="00AA6530">
              <w:rPr>
                <w:rFonts w:ascii="Times New Roman" w:hAnsi="Times New Roman" w:cs="Times New Roman"/>
                <w:b/>
                <w:sz w:val="24"/>
                <w:szCs w:val="24"/>
                <w:lang w:val="sr-Cyrl-CS"/>
              </w:rPr>
              <w:t>Ј9.1.3.3</w:t>
            </w:r>
            <w:r w:rsidRPr="00AA6530">
              <w:rPr>
                <w:rFonts w:ascii="Times New Roman" w:hAnsi="Times New Roman" w:cs="Times New Roman"/>
                <w:sz w:val="24"/>
                <w:szCs w:val="24"/>
                <w:lang w:val="ru-RU"/>
              </w:rPr>
              <w:t xml:space="preserve">. и </w:t>
            </w:r>
            <w:r w:rsidRPr="00AA6530">
              <w:rPr>
                <w:rFonts w:ascii="Times New Roman" w:hAnsi="Times New Roman" w:cs="Times New Roman"/>
                <w:b/>
                <w:sz w:val="24"/>
                <w:szCs w:val="24"/>
                <w:lang w:val="sr-Cyrl-CS"/>
              </w:rPr>
              <w:t>Ј9.1.3.2.</w:t>
            </w:r>
            <w:r w:rsidRPr="00AA6530">
              <w:rPr>
                <w:rFonts w:ascii="Times New Roman" w:hAnsi="Times New Roman" w:cs="Times New Roman"/>
                <w:spacing w:val="-4"/>
                <w:sz w:val="24"/>
                <w:szCs w:val="24"/>
                <w:lang w:val="ru-RU"/>
              </w:rPr>
              <w:t xml:space="preserve">. </w:t>
            </w:r>
          </w:p>
          <w:p w14:paraId="6E31AA43" w14:textId="77777777" w:rsidR="003B1872" w:rsidRPr="00AA6530" w:rsidRDefault="003B1872" w:rsidP="002D319B">
            <w:pPr>
              <w:numPr>
                <w:ilvl w:val="0"/>
                <w:numId w:val="43"/>
              </w:numPr>
              <w:shd w:val="clear" w:color="auto" w:fill="FFFFFF" w:themeFill="background1"/>
              <w:ind w:left="342"/>
              <w:rPr>
                <w:rFonts w:ascii="Times New Roman" w:hAnsi="Times New Roman" w:cs="Times New Roman"/>
                <w:spacing w:val="-2"/>
                <w:sz w:val="24"/>
                <w:szCs w:val="24"/>
                <w:lang w:val="sr-Cyrl-RS"/>
              </w:rPr>
            </w:pPr>
            <w:r w:rsidRPr="00AA6530">
              <w:rPr>
                <w:rFonts w:ascii="Times New Roman" w:hAnsi="Times New Roman" w:cs="Times New Roman"/>
                <w:sz w:val="24"/>
                <w:szCs w:val="24"/>
                <w:lang w:val="ru-RU"/>
              </w:rPr>
              <w:t>Простор испод пасарела озеленити ниском зељастом вегетацијом и цветним формама.</w:t>
            </w:r>
          </w:p>
          <w:p w14:paraId="025DAE33" w14:textId="77777777" w:rsidR="003B1872" w:rsidRPr="00AA6530" w:rsidRDefault="003B1872" w:rsidP="002D319B">
            <w:pPr>
              <w:numPr>
                <w:ilvl w:val="0"/>
                <w:numId w:val="42"/>
              </w:numPr>
              <w:ind w:left="342"/>
              <w:contextualSpacing/>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t>Приступе објектима као и све друге површине у и ван објеката, намењене кретању пешака планирати тако да буду доступне свим категоријама корисника уз примену одредаба Правилника о техничким стандардима планирања, пројектовања и изградње објеката којима се осигурава несметано кретање и приступ особама са инвалидитетом, деци и старим особама („Службени гласник РС“, бр.22/15).</w:t>
            </w:r>
          </w:p>
        </w:tc>
      </w:tr>
      <w:tr w:rsidR="00AA6530" w:rsidRPr="00AA6530" w14:paraId="38AA9970" w14:textId="77777777" w:rsidTr="00671721">
        <w:tc>
          <w:tcPr>
            <w:tcW w:w="2988" w:type="dxa"/>
            <w:shd w:val="clear" w:color="auto" w:fill="FFFFFF" w:themeFill="background1"/>
          </w:tcPr>
          <w:p w14:paraId="4ED1FF09"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lastRenderedPageBreak/>
              <w:t>услови за ограђивање парцеле</w:t>
            </w:r>
          </w:p>
        </w:tc>
        <w:tc>
          <w:tcPr>
            <w:tcW w:w="6750" w:type="dxa"/>
          </w:tcPr>
          <w:p w14:paraId="6931DAFA" w14:textId="77777777" w:rsidR="003B1872" w:rsidRPr="00AA6530" w:rsidRDefault="003B1872" w:rsidP="002D319B">
            <w:pPr>
              <w:numPr>
                <w:ilvl w:val="0"/>
                <w:numId w:val="42"/>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t>Дозвољено је ограђивање, начин и услови дефинисаће се у сарадњи са Републичким заводом за заштиту споменика културе.</w:t>
            </w:r>
          </w:p>
        </w:tc>
      </w:tr>
      <w:tr w:rsidR="00AA6530" w:rsidRPr="00AA6530" w14:paraId="2F800E8B" w14:textId="77777777" w:rsidTr="00671721">
        <w:tc>
          <w:tcPr>
            <w:tcW w:w="2988" w:type="dxa"/>
            <w:shd w:val="clear" w:color="auto" w:fill="FFFFFF" w:themeFill="background1"/>
          </w:tcPr>
          <w:p w14:paraId="03CD37C1"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правила и услови за интервенције на постојећим објектима</w:t>
            </w:r>
          </w:p>
        </w:tc>
        <w:tc>
          <w:tcPr>
            <w:tcW w:w="6750" w:type="dxa"/>
          </w:tcPr>
          <w:p w14:paraId="72E0A753" w14:textId="77777777" w:rsidR="003B1872" w:rsidRPr="00AA6530" w:rsidRDefault="003B1872" w:rsidP="002D319B">
            <w:pPr>
              <w:numPr>
                <w:ilvl w:val="0"/>
                <w:numId w:val="42"/>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t>До реализације планиране намене, на постојећим објектима могуће је вршити инвестиционо и текуће одржавање.</w:t>
            </w:r>
          </w:p>
        </w:tc>
      </w:tr>
      <w:tr w:rsidR="00AA6530" w:rsidRPr="00AA6530" w14:paraId="751449B4" w14:textId="77777777" w:rsidTr="00671721">
        <w:tc>
          <w:tcPr>
            <w:tcW w:w="2988" w:type="dxa"/>
            <w:shd w:val="clear" w:color="auto" w:fill="FFFFFF" w:themeFill="background1"/>
          </w:tcPr>
          <w:p w14:paraId="5EBAB9D8"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 xml:space="preserve">минимални степен опремљености комуналном инфраструктуром </w:t>
            </w:r>
          </w:p>
        </w:tc>
        <w:tc>
          <w:tcPr>
            <w:tcW w:w="6750" w:type="dxa"/>
          </w:tcPr>
          <w:p w14:paraId="3C787B05" w14:textId="77777777" w:rsidR="003B1872" w:rsidRPr="00AA6530" w:rsidRDefault="003B1872" w:rsidP="002D319B">
            <w:pPr>
              <w:numPr>
                <w:ilvl w:val="0"/>
                <w:numId w:val="42"/>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t>Прикључак на водоводну и канализациону мрежу, електричну енергију, телекомуникациону мрежу.</w:t>
            </w:r>
          </w:p>
        </w:tc>
      </w:tr>
    </w:tbl>
    <w:p w14:paraId="3566A0BE" w14:textId="77777777" w:rsidR="004129A0" w:rsidRPr="00AA6530" w:rsidRDefault="004129A0" w:rsidP="00A12514">
      <w:pPr>
        <w:spacing w:before="120" w:after="120"/>
        <w:jc w:val="center"/>
        <w:rPr>
          <w:rFonts w:ascii="Times New Roman" w:hAnsi="Times New Roman" w:cs="Times New Roman"/>
          <w:caps/>
          <w:strike/>
          <w:sz w:val="24"/>
          <w:szCs w:val="24"/>
          <w:lang w:val="ru-RU"/>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8"/>
        <w:gridCol w:w="6750"/>
      </w:tblGrid>
      <w:tr w:rsidR="00AA6530" w:rsidRPr="00AA6530" w14:paraId="68FA49B8" w14:textId="77777777" w:rsidTr="00671721">
        <w:tc>
          <w:tcPr>
            <w:tcW w:w="9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976B40"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 xml:space="preserve">Научно истраживачки центар,  Центар за локалну заједницу Ј9 </w:t>
            </w:r>
          </w:p>
        </w:tc>
      </w:tr>
      <w:tr w:rsidR="00AA6530" w:rsidRPr="00AA6530" w14:paraId="704122D0" w14:textId="77777777" w:rsidTr="00671721">
        <w:trPr>
          <w:trHeight w:val="260"/>
        </w:trPr>
        <w:tc>
          <w:tcPr>
            <w:tcW w:w="2988" w:type="dxa"/>
          </w:tcPr>
          <w:p w14:paraId="64EAFF05"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 xml:space="preserve">ознака </w:t>
            </w:r>
            <w:proofErr w:type="spellStart"/>
            <w:r w:rsidRPr="00AA6530">
              <w:rPr>
                <w:rFonts w:ascii="Times New Roman" w:hAnsi="Times New Roman" w:cs="Times New Roman"/>
                <w:b/>
                <w:sz w:val="24"/>
                <w:szCs w:val="24"/>
                <w:lang w:val="sr-Cyrl-CS"/>
              </w:rPr>
              <w:t>подцелине</w:t>
            </w:r>
            <w:proofErr w:type="spellEnd"/>
          </w:p>
        </w:tc>
        <w:tc>
          <w:tcPr>
            <w:tcW w:w="6750" w:type="dxa"/>
          </w:tcPr>
          <w:p w14:paraId="2646413A" w14:textId="77777777" w:rsidR="003B1872" w:rsidRPr="00AA6530" w:rsidRDefault="003B1872" w:rsidP="002D319B">
            <w:pPr>
              <w:numPr>
                <w:ilvl w:val="0"/>
                <w:numId w:val="43"/>
              </w:numPr>
              <w:autoSpaceDE w:val="0"/>
              <w:autoSpaceDN w:val="0"/>
              <w:adjustRightInd w:val="0"/>
              <w:ind w:left="342"/>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3, 3а</w:t>
            </w:r>
          </w:p>
        </w:tc>
      </w:tr>
      <w:tr w:rsidR="00AA6530" w:rsidRPr="00AA6530" w14:paraId="5F6C7D1A" w14:textId="77777777" w:rsidTr="00671721">
        <w:trPr>
          <w:trHeight w:val="260"/>
        </w:trPr>
        <w:tc>
          <w:tcPr>
            <w:tcW w:w="2988" w:type="dxa"/>
          </w:tcPr>
          <w:p w14:paraId="0DE1701D"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грађевинске парцеле</w:t>
            </w:r>
          </w:p>
        </w:tc>
        <w:tc>
          <w:tcPr>
            <w:tcW w:w="6750" w:type="dxa"/>
          </w:tcPr>
          <w:p w14:paraId="1C96C767" w14:textId="77777777" w:rsidR="003B1872" w:rsidRPr="00AA6530" w:rsidRDefault="003B1872" w:rsidP="002D319B">
            <w:pPr>
              <w:numPr>
                <w:ilvl w:val="0"/>
                <w:numId w:val="43"/>
              </w:numPr>
              <w:autoSpaceDE w:val="0"/>
              <w:autoSpaceDN w:val="0"/>
              <w:adjustRightInd w:val="0"/>
              <w:ind w:left="342"/>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Ј9.2,</w:t>
            </w:r>
            <w:r w:rsidRPr="00AA6530">
              <w:rPr>
                <w:rFonts w:ascii="Times New Roman" w:hAnsi="Times New Roman" w:cs="Times New Roman"/>
                <w:bCs/>
                <w:sz w:val="24"/>
                <w:szCs w:val="24"/>
                <w:lang w:val="sr-Cyrl-CS"/>
              </w:rPr>
              <w:t xml:space="preserve"> оријентационе површине од око 7903,7 m</w:t>
            </w:r>
            <w:r w:rsidRPr="00AA6530">
              <w:rPr>
                <w:rFonts w:ascii="Times New Roman" w:hAnsi="Times New Roman" w:cs="Times New Roman"/>
                <w:bCs/>
                <w:sz w:val="24"/>
                <w:szCs w:val="24"/>
                <w:vertAlign w:val="superscript"/>
                <w:lang w:val="sr-Cyrl-CS"/>
              </w:rPr>
              <w:t>2</w:t>
            </w:r>
            <w:r w:rsidRPr="00AA6530">
              <w:rPr>
                <w:rFonts w:ascii="Times New Roman" w:hAnsi="Times New Roman" w:cs="Times New Roman"/>
                <w:bCs/>
                <w:sz w:val="24"/>
                <w:szCs w:val="24"/>
                <w:lang w:val="sr-Cyrl-CS"/>
              </w:rPr>
              <w:t>.</w:t>
            </w:r>
          </w:p>
        </w:tc>
      </w:tr>
      <w:tr w:rsidR="00AA6530" w:rsidRPr="00AA6530" w14:paraId="10BBF190" w14:textId="77777777" w:rsidTr="00671721">
        <w:tc>
          <w:tcPr>
            <w:tcW w:w="2988" w:type="dxa"/>
          </w:tcPr>
          <w:p w14:paraId="6008419C"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намена</w:t>
            </w:r>
          </w:p>
        </w:tc>
        <w:tc>
          <w:tcPr>
            <w:tcW w:w="6750" w:type="dxa"/>
          </w:tcPr>
          <w:p w14:paraId="37C9DE7B"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Основна намена планира се за садржаје образовања (едукација и истраживања) и културе.</w:t>
            </w:r>
          </w:p>
          <w:p w14:paraId="5668E23C" w14:textId="77777777" w:rsidR="003B1872" w:rsidRPr="00AA6530" w:rsidRDefault="003B1872" w:rsidP="002D319B">
            <w:pPr>
              <w:numPr>
                <w:ilvl w:val="0"/>
                <w:numId w:val="42"/>
              </w:numPr>
              <w:autoSpaceDE w:val="0"/>
              <w:autoSpaceDN w:val="0"/>
              <w:adjustRightInd w:val="0"/>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У оквиру основне намене дозвољени су комерцијални садржаји који укључују активности туризма, угоститељства, искључиво за потребе смештаја истраживача као и садржаје за потребе локалне заједнице.</w:t>
            </w:r>
          </w:p>
        </w:tc>
      </w:tr>
      <w:tr w:rsidR="00AA6530" w:rsidRPr="00AA6530" w14:paraId="48ACFB95" w14:textId="77777777" w:rsidTr="00671721">
        <w:tc>
          <w:tcPr>
            <w:tcW w:w="2988" w:type="dxa"/>
          </w:tcPr>
          <w:p w14:paraId="152EEC05" w14:textId="77777777" w:rsidR="003B1872" w:rsidRPr="00AA6530" w:rsidRDefault="003B1872" w:rsidP="00A12514">
            <w:pPr>
              <w:jc w:val="left"/>
              <w:rPr>
                <w:rFonts w:ascii="Times New Roman" w:hAnsi="Times New Roman" w:cs="Times New Roman"/>
                <w:b/>
                <w:sz w:val="24"/>
                <w:szCs w:val="24"/>
                <w:highlight w:val="yellow"/>
                <w:lang w:val="sr-Cyrl-CS"/>
              </w:rPr>
            </w:pPr>
            <w:r w:rsidRPr="00AA6530">
              <w:rPr>
                <w:rFonts w:ascii="Times New Roman" w:hAnsi="Times New Roman" w:cs="Times New Roman"/>
                <w:b/>
                <w:sz w:val="24"/>
                <w:szCs w:val="24"/>
                <w:lang w:val="sr-Cyrl-CS"/>
              </w:rPr>
              <w:t>број објеката</w:t>
            </w:r>
          </w:p>
        </w:tc>
        <w:tc>
          <w:tcPr>
            <w:tcW w:w="6750" w:type="dxa"/>
          </w:tcPr>
          <w:p w14:paraId="442132F7"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Дозвољена је изградња више објеката на парцели (објекат Научно истраживачки центар и Центар за локалну заједницу).</w:t>
            </w:r>
          </w:p>
        </w:tc>
      </w:tr>
      <w:tr w:rsidR="00AA6530" w:rsidRPr="00AA6530" w14:paraId="64F23093" w14:textId="77777777" w:rsidTr="00671721">
        <w:tc>
          <w:tcPr>
            <w:tcW w:w="2988" w:type="dxa"/>
          </w:tcPr>
          <w:p w14:paraId="2F3C5268"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lastRenderedPageBreak/>
              <w:t>изградња објеката и положај објекта на парцели</w:t>
            </w:r>
          </w:p>
        </w:tc>
        <w:tc>
          <w:tcPr>
            <w:tcW w:w="6750" w:type="dxa"/>
          </w:tcPr>
          <w:p w14:paraId="38321A00"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 xml:space="preserve">Положај објеката на парцели, дефинисан је грађевинским линијама, приказаним на графичким прилозима бр. 5.1 и 5.2, „Регулационо-нивелациони план за грађење објеката и саобраћајних површина са аналитичко геодетским елементима за обележавање и поречним профилима“. </w:t>
            </w:r>
          </w:p>
          <w:p w14:paraId="751C5102"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Није обавезно постављање објеката или делова објеката на грађевинску линију, већ у простору који је дефинисан грађевинском линијом.</w:t>
            </w:r>
          </w:p>
          <w:p w14:paraId="5A5C9FDA" w14:textId="77777777" w:rsidR="003B1872" w:rsidRPr="00AA6530" w:rsidRDefault="003B1872" w:rsidP="002D319B">
            <w:pPr>
              <w:numPr>
                <w:ilvl w:val="0"/>
                <w:numId w:val="43"/>
              </w:numPr>
              <w:ind w:left="342"/>
              <w:contextualSpacing/>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 xml:space="preserve">Објекти према положају на парцели су слободностојећи. </w:t>
            </w:r>
          </w:p>
          <w:p w14:paraId="2E6D5E37"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Растојање објеката од других објеката на парцели је минимално 1/2 висине вишег објекта.</w:t>
            </w:r>
          </w:p>
          <w:p w14:paraId="34C42CA9"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2"/>
                <w:sz w:val="24"/>
                <w:szCs w:val="24"/>
                <w:lang w:val="sr-Cyrl-RS"/>
              </w:rPr>
              <w:t>Дозвољена је фазна изградња објеката на парцели.</w:t>
            </w:r>
          </w:p>
        </w:tc>
      </w:tr>
      <w:tr w:rsidR="00AA6530" w:rsidRPr="00AA6530" w14:paraId="67B18ED7" w14:textId="77777777" w:rsidTr="00671721">
        <w:tc>
          <w:tcPr>
            <w:tcW w:w="2988" w:type="dxa"/>
          </w:tcPr>
          <w:p w14:paraId="3A3E67CC"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индекс заузетости парцеле (З)</w:t>
            </w:r>
          </w:p>
        </w:tc>
        <w:tc>
          <w:tcPr>
            <w:tcW w:w="6750" w:type="dxa"/>
          </w:tcPr>
          <w:p w14:paraId="0720C246"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Максимални индекс заузетости парцеле је до "З"=60% .</w:t>
            </w:r>
          </w:p>
          <w:p w14:paraId="0EC99DA5" w14:textId="77777777" w:rsidR="003B1872" w:rsidRPr="00AA6530" w:rsidRDefault="003B1872" w:rsidP="00A12514">
            <w:pPr>
              <w:ind w:left="342"/>
              <w:rPr>
                <w:rFonts w:ascii="Times New Roman" w:hAnsi="Times New Roman" w:cs="Times New Roman"/>
                <w:spacing w:val="-4"/>
                <w:sz w:val="24"/>
                <w:szCs w:val="24"/>
                <w:lang w:val="uz-Cyrl-UZ"/>
              </w:rPr>
            </w:pPr>
          </w:p>
        </w:tc>
      </w:tr>
      <w:tr w:rsidR="00AA6530" w:rsidRPr="00AA6530" w14:paraId="2A8D4B59" w14:textId="77777777" w:rsidTr="00671721">
        <w:tc>
          <w:tcPr>
            <w:tcW w:w="2988" w:type="dxa"/>
          </w:tcPr>
          <w:p w14:paraId="21C1CE63"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висина објекта</w:t>
            </w:r>
          </w:p>
        </w:tc>
        <w:tc>
          <w:tcPr>
            <w:tcW w:w="6750" w:type="dxa"/>
          </w:tcPr>
          <w:p w14:paraId="23175E3E"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Максимална спратност објекта Научно истраживачки центар је П+1+Пс.</w:t>
            </w:r>
          </w:p>
          <w:p w14:paraId="528745CB"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Максимална спратност објекта Центар за локалну заједницу је П.</w:t>
            </w:r>
          </w:p>
        </w:tc>
      </w:tr>
      <w:tr w:rsidR="00AA6530" w:rsidRPr="00AA6530" w14:paraId="0D801E1E" w14:textId="77777777" w:rsidTr="00671721">
        <w:tc>
          <w:tcPr>
            <w:tcW w:w="2988" w:type="dxa"/>
          </w:tcPr>
          <w:p w14:paraId="09905D91"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кота приземља</w:t>
            </w:r>
          </w:p>
        </w:tc>
        <w:tc>
          <w:tcPr>
            <w:tcW w:w="6750" w:type="dxa"/>
          </w:tcPr>
          <w:p w14:paraId="02623B0D"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Кота приземља може бити максимално 0,2 m виша од нулте коте.</w:t>
            </w:r>
          </w:p>
        </w:tc>
      </w:tr>
      <w:tr w:rsidR="00AA6530" w:rsidRPr="00AA6530" w14:paraId="13323E07" w14:textId="77777777" w:rsidTr="00671721">
        <w:tc>
          <w:tcPr>
            <w:tcW w:w="2988" w:type="dxa"/>
          </w:tcPr>
          <w:p w14:paraId="071027D1"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правила и услови за интервенције на постојећим објектима</w:t>
            </w:r>
          </w:p>
        </w:tc>
        <w:tc>
          <w:tcPr>
            <w:tcW w:w="6750" w:type="dxa"/>
          </w:tcPr>
          <w:p w14:paraId="11D428E9"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До реализације планираних намена, на постојећим објектима могуће је вршити текуће одржавање.</w:t>
            </w:r>
          </w:p>
        </w:tc>
      </w:tr>
      <w:tr w:rsidR="00AA6530" w:rsidRPr="00AA6530" w14:paraId="3ED9E151" w14:textId="77777777" w:rsidTr="00671721">
        <w:tc>
          <w:tcPr>
            <w:tcW w:w="2988" w:type="dxa"/>
          </w:tcPr>
          <w:p w14:paraId="09823BAF"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услови за слободне и зелене површине</w:t>
            </w:r>
          </w:p>
        </w:tc>
        <w:tc>
          <w:tcPr>
            <w:tcW w:w="6750" w:type="dxa"/>
          </w:tcPr>
          <w:p w14:paraId="64385155"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Обезбедити минимално 25% од укупне површине парцеле за зелене површине у директном контакту са тлом.</w:t>
            </w:r>
          </w:p>
          <w:p w14:paraId="5F9522E3"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Просторно функционална организација и начин уређења зелених површина треба да је у складу са потребама примарне намене, просторним распоредном објеката, њиховом висином и естетским обликовањем, експозицијом и нагибом терена, дубином и врстом подлоге за садњу, нивоом подземних вода, као и са положајем постојећих и планираних подземних инсталација.</w:t>
            </w:r>
          </w:p>
          <w:p w14:paraId="776845B7"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Сачувати постојећу квалитетну вегетацију и уклопити је у планирано решење.</w:t>
            </w:r>
          </w:p>
          <w:p w14:paraId="764762DB"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За озелењавање користити аутохтоне врсте вегетације које припадају природној потенцијалној вегетацији, прилагодљиве на локалне услове средине; користити расаднички произведене саднице високе дрвенасте вегетације, као и лисно декоративне и цветне форме жбунастих врста и сезонског цвећа; могуће је користити примерке егзота за које је потврђено да се добро адаптирају условима средине; избегавати инванзивне и алергене врсте.</w:t>
            </w:r>
          </w:p>
          <w:p w14:paraId="2BA8629F"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 xml:space="preserve">Површине на којима се очекују интензивнија кретања и окупљања обликовати партерним решењем уз примену декоративних форми цвећа, шибља и дрвећа. Решења поплочања и ниво опремљености мобилијаром прилагодити намени и архитектури објекта. </w:t>
            </w:r>
          </w:p>
          <w:p w14:paraId="75DC395D"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 xml:space="preserve">Обезбедити 1-2% пада површина за комуникацију, чиме се омогућава дренажа површинских вода ка околном порозном </w:t>
            </w:r>
            <w:r w:rsidRPr="00AA6530">
              <w:rPr>
                <w:rFonts w:ascii="Times New Roman" w:hAnsi="Times New Roman" w:cs="Times New Roman"/>
                <w:spacing w:val="-4"/>
                <w:sz w:val="24"/>
                <w:szCs w:val="24"/>
                <w:lang w:val="uz-Cyrl-UZ"/>
              </w:rPr>
              <w:lastRenderedPageBreak/>
              <w:t>земљишту или кишној канализацији, за шта је неопходно обезбедити дренажне елементе.</w:t>
            </w:r>
          </w:p>
          <w:p w14:paraId="1C918931"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Планирано је подизање екстензивних или интензивних зелених површина на крововима објеката, садњом биљака у минимално 30 cm земљишног супстрата (што не улази у укупан проценат зелених површина у директном контакту са тлом); такође, дозвољено је и вертикално озелењавање фасада објеката, а све у циљу унапређења микроклиматских услова и подизања енергетске ефикасности самих објеката.</w:t>
            </w:r>
          </w:p>
          <w:p w14:paraId="1648DF91"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Паркинг просторе застрти полупорозним застором и засенити дрворедним садницама, по једно стабло на свака 2-3 паркинг места.</w:t>
            </w:r>
          </w:p>
          <w:p w14:paraId="04B56B16"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Дрворедна стабла у деловима појединих јавних зелених површина треба да су школоване саднице лишћара, минималне висине 3,5 m, стабло чисто од грана до висине од 2,5 m и прсног пречника најмање 15 cm.</w:t>
            </w:r>
          </w:p>
        </w:tc>
      </w:tr>
      <w:tr w:rsidR="00AA6530" w:rsidRPr="00AA6530" w14:paraId="5F952EB0" w14:textId="77777777" w:rsidTr="00671721">
        <w:tc>
          <w:tcPr>
            <w:tcW w:w="2988" w:type="dxa"/>
          </w:tcPr>
          <w:p w14:paraId="47A5AE5A"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lastRenderedPageBreak/>
              <w:t>решење паркирања</w:t>
            </w:r>
          </w:p>
        </w:tc>
        <w:tc>
          <w:tcPr>
            <w:tcW w:w="6750" w:type="dxa"/>
          </w:tcPr>
          <w:p w14:paraId="3A1E88F0"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Потребан број ПМ за Научно истраживачки центар обезбедити у оквиру припадајуће парцеле, а на основу норматива 1ПМ на 3 запослена.</w:t>
            </w:r>
          </w:p>
          <w:p w14:paraId="40783BA6"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Потребан број паркинг места за Центар за локалну заједницу обезбедити у оквиру припадајуће парцеле, а на основу норматива 1ПМ на три запослена.</w:t>
            </w:r>
          </w:p>
        </w:tc>
      </w:tr>
      <w:tr w:rsidR="00AA6530" w:rsidRPr="00AA6530" w14:paraId="363506C2" w14:textId="77777777" w:rsidTr="00671721">
        <w:tc>
          <w:tcPr>
            <w:tcW w:w="2988" w:type="dxa"/>
          </w:tcPr>
          <w:p w14:paraId="792CF88A"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услови за интерне саобраћајне површине</w:t>
            </w:r>
          </w:p>
          <w:p w14:paraId="4D47C7D5" w14:textId="77777777" w:rsidR="003B1872" w:rsidRPr="00AA6530" w:rsidRDefault="003B1872" w:rsidP="00A12514">
            <w:pPr>
              <w:ind w:firstLine="720"/>
              <w:jc w:val="left"/>
              <w:rPr>
                <w:rFonts w:ascii="Times New Roman" w:hAnsi="Times New Roman" w:cs="Times New Roman"/>
                <w:b/>
                <w:sz w:val="24"/>
                <w:szCs w:val="24"/>
                <w:lang w:val="sr-Cyrl-CS"/>
              </w:rPr>
            </w:pPr>
          </w:p>
        </w:tc>
        <w:tc>
          <w:tcPr>
            <w:tcW w:w="6750" w:type="dxa"/>
          </w:tcPr>
          <w:p w14:paraId="55CA2067" w14:textId="77777777" w:rsidR="003B1872" w:rsidRPr="00AA6530" w:rsidRDefault="003B1872" w:rsidP="002D319B">
            <w:pPr>
              <w:numPr>
                <w:ilvl w:val="0"/>
                <w:numId w:val="42"/>
              </w:numPr>
              <w:ind w:left="298"/>
              <w:rPr>
                <w:rFonts w:ascii="Times New Roman" w:hAnsi="Times New Roman" w:cs="Times New Roman"/>
                <w:spacing w:val="-2"/>
                <w:sz w:val="24"/>
                <w:szCs w:val="24"/>
              </w:rPr>
            </w:pPr>
            <w:proofErr w:type="spellStart"/>
            <w:r w:rsidRPr="00AA6530">
              <w:rPr>
                <w:rFonts w:ascii="Times New Roman" w:hAnsi="Times New Roman" w:cs="Times New Roman"/>
                <w:spacing w:val="-2"/>
                <w:sz w:val="24"/>
                <w:szCs w:val="24"/>
              </w:rPr>
              <w:t>Интерне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саобраћајнице</w:t>
            </w:r>
            <w:proofErr w:type="spellEnd"/>
            <w:r w:rsidRPr="00AA6530">
              <w:rPr>
                <w:rFonts w:ascii="Times New Roman" w:hAnsi="Times New Roman" w:cs="Times New Roman"/>
                <w:spacing w:val="-2"/>
                <w:sz w:val="24"/>
                <w:szCs w:val="24"/>
              </w:rPr>
              <w:t xml:space="preserve">, у </w:t>
            </w:r>
            <w:proofErr w:type="spellStart"/>
            <w:r w:rsidRPr="00AA6530">
              <w:rPr>
                <w:rFonts w:ascii="Times New Roman" w:hAnsi="Times New Roman" w:cs="Times New Roman"/>
                <w:spacing w:val="-2"/>
                <w:sz w:val="24"/>
                <w:szCs w:val="24"/>
              </w:rPr>
              <w:t>оквиру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предметног</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подручја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планирати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као</w:t>
            </w:r>
            <w:proofErr w:type="spellEnd"/>
            <w:r w:rsidRPr="00AA6530">
              <w:rPr>
                <w:rFonts w:ascii="Times New Roman" w:hAnsi="Times New Roman" w:cs="Times New Roman"/>
                <w:spacing w:val="-2"/>
                <w:sz w:val="24"/>
                <w:szCs w:val="24"/>
              </w:rPr>
              <w:t>:</w:t>
            </w:r>
          </w:p>
          <w:p w14:paraId="4649EA15" w14:textId="77777777" w:rsidR="003B1872" w:rsidRPr="00AA6530" w:rsidRDefault="003B1872" w:rsidP="002D319B">
            <w:pPr>
              <w:numPr>
                <w:ilvl w:val="0"/>
                <w:numId w:val="42"/>
              </w:numPr>
              <w:ind w:left="582"/>
              <w:rPr>
                <w:rFonts w:ascii="Times New Roman" w:hAnsi="Times New Roman" w:cs="Times New Roman"/>
                <w:spacing w:val="-2"/>
                <w:sz w:val="24"/>
                <w:szCs w:val="24"/>
              </w:rPr>
            </w:pPr>
            <w:proofErr w:type="spellStart"/>
            <w:r w:rsidRPr="00AA6530">
              <w:rPr>
                <w:rFonts w:ascii="Times New Roman" w:hAnsi="Times New Roman" w:cs="Times New Roman"/>
                <w:spacing w:val="-2"/>
                <w:sz w:val="24"/>
                <w:szCs w:val="24"/>
              </w:rPr>
              <w:t>двосмерне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саобраћајнице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коловозом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минималне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ширине</w:t>
            </w:r>
            <w:proofErr w:type="spellEnd"/>
            <w:r w:rsidRPr="00AA6530">
              <w:rPr>
                <w:rFonts w:ascii="Times New Roman" w:hAnsi="Times New Roman" w:cs="Times New Roman"/>
                <w:spacing w:val="-2"/>
                <w:sz w:val="24"/>
                <w:szCs w:val="24"/>
              </w:rPr>
              <w:t xml:space="preserve"> 6,0m, </w:t>
            </w:r>
          </w:p>
          <w:p w14:paraId="1CA5F93A" w14:textId="77777777" w:rsidR="003B1872" w:rsidRPr="00AA6530" w:rsidRDefault="003B1872" w:rsidP="002D319B">
            <w:pPr>
              <w:numPr>
                <w:ilvl w:val="0"/>
                <w:numId w:val="42"/>
              </w:numPr>
              <w:ind w:left="582"/>
              <w:rPr>
                <w:rFonts w:ascii="Times New Roman" w:hAnsi="Times New Roman" w:cs="Times New Roman"/>
                <w:spacing w:val="-2"/>
                <w:sz w:val="24"/>
                <w:szCs w:val="24"/>
              </w:rPr>
            </w:pPr>
            <w:proofErr w:type="spellStart"/>
            <w:r w:rsidRPr="00AA6530">
              <w:rPr>
                <w:rFonts w:ascii="Times New Roman" w:hAnsi="Times New Roman" w:cs="Times New Roman"/>
                <w:spacing w:val="-2"/>
                <w:sz w:val="24"/>
                <w:szCs w:val="24"/>
              </w:rPr>
              <w:t>једносмерне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саобраћајнице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коловозом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минималне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ширине</w:t>
            </w:r>
            <w:proofErr w:type="spellEnd"/>
            <w:r w:rsidRPr="00AA6530">
              <w:rPr>
                <w:rFonts w:ascii="Times New Roman" w:hAnsi="Times New Roman" w:cs="Times New Roman"/>
                <w:spacing w:val="-2"/>
                <w:sz w:val="24"/>
                <w:szCs w:val="24"/>
              </w:rPr>
              <w:t xml:space="preserve"> 4,5m</w:t>
            </w:r>
            <w:r w:rsidRPr="00AA6530">
              <w:rPr>
                <w:rFonts w:ascii="Times New Roman" w:hAnsi="Times New Roman" w:cs="Times New Roman"/>
                <w:spacing w:val="-2"/>
                <w:sz w:val="24"/>
                <w:szCs w:val="24"/>
                <w:lang w:val="sr-Cyrl-RS"/>
              </w:rPr>
              <w:t>,</w:t>
            </w:r>
          </w:p>
          <w:p w14:paraId="2656F87E" w14:textId="77777777" w:rsidR="003B1872" w:rsidRPr="00AA6530" w:rsidRDefault="003B1872" w:rsidP="002D319B">
            <w:pPr>
              <w:numPr>
                <w:ilvl w:val="0"/>
                <w:numId w:val="42"/>
              </w:numPr>
              <w:ind w:left="582"/>
              <w:rPr>
                <w:rFonts w:ascii="Times New Roman" w:hAnsi="Times New Roman" w:cs="Times New Roman"/>
                <w:spacing w:val="-2"/>
                <w:sz w:val="24"/>
                <w:szCs w:val="24"/>
              </w:rPr>
            </w:pPr>
            <w:proofErr w:type="spellStart"/>
            <w:r w:rsidRPr="00AA6530">
              <w:rPr>
                <w:rFonts w:ascii="Times New Roman" w:hAnsi="Times New Roman" w:cs="Times New Roman"/>
                <w:spacing w:val="-2"/>
                <w:sz w:val="24"/>
                <w:szCs w:val="24"/>
              </w:rPr>
              <w:t>обострани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тротоар</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минималне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ширине</w:t>
            </w:r>
            <w:proofErr w:type="spellEnd"/>
            <w:r w:rsidRPr="00AA6530">
              <w:rPr>
                <w:rFonts w:ascii="Times New Roman" w:hAnsi="Times New Roman" w:cs="Times New Roman"/>
                <w:spacing w:val="-2"/>
                <w:sz w:val="24"/>
                <w:szCs w:val="24"/>
              </w:rPr>
              <w:t xml:space="preserve"> 1,5m.</w:t>
            </w:r>
          </w:p>
          <w:p w14:paraId="7187CC1E" w14:textId="77777777" w:rsidR="003B1872" w:rsidRPr="00AA6530" w:rsidRDefault="003B1872" w:rsidP="002D319B">
            <w:pPr>
              <w:numPr>
                <w:ilvl w:val="0"/>
                <w:numId w:val="42"/>
              </w:numPr>
              <w:ind w:left="298"/>
              <w:rPr>
                <w:rFonts w:ascii="Times New Roman" w:hAnsi="Times New Roman" w:cs="Times New Roman"/>
                <w:spacing w:val="-2"/>
                <w:sz w:val="24"/>
                <w:szCs w:val="24"/>
              </w:rPr>
            </w:pPr>
            <w:proofErr w:type="spellStart"/>
            <w:r w:rsidRPr="00AA6530">
              <w:rPr>
                <w:rFonts w:ascii="Times New Roman" w:hAnsi="Times New Roman" w:cs="Times New Roman"/>
                <w:spacing w:val="-2"/>
                <w:sz w:val="24"/>
                <w:szCs w:val="24"/>
              </w:rPr>
              <w:t>Колске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улазе</w:t>
            </w:r>
            <w:proofErr w:type="spellEnd"/>
            <w:r w:rsidRPr="00AA6530">
              <w:rPr>
                <w:rFonts w:ascii="Times New Roman" w:hAnsi="Times New Roman" w:cs="Times New Roman"/>
                <w:spacing w:val="-2"/>
                <w:sz w:val="24"/>
                <w:szCs w:val="24"/>
              </w:rPr>
              <w:t>/</w:t>
            </w:r>
            <w:proofErr w:type="spellStart"/>
            <w:r w:rsidRPr="00AA6530">
              <w:rPr>
                <w:rFonts w:ascii="Times New Roman" w:hAnsi="Times New Roman" w:cs="Times New Roman"/>
                <w:spacing w:val="-2"/>
                <w:sz w:val="24"/>
                <w:szCs w:val="24"/>
              </w:rPr>
              <w:t>излазе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поставити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безбедно</w:t>
            </w:r>
            <w:proofErr w:type="spellEnd"/>
            <w:r w:rsidRPr="00AA6530">
              <w:rPr>
                <w:rFonts w:ascii="Times New Roman" w:hAnsi="Times New Roman" w:cs="Times New Roman"/>
                <w:spacing w:val="-2"/>
                <w:sz w:val="24"/>
                <w:szCs w:val="24"/>
                <w:lang w:val="sr-Cyrl-RS"/>
              </w:rPr>
              <w:t>м</w:t>
            </w:r>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растојањ</w:t>
            </w:r>
            <w:proofErr w:type="spellEnd"/>
            <w:r w:rsidRPr="00AA6530">
              <w:rPr>
                <w:rFonts w:ascii="Times New Roman" w:hAnsi="Times New Roman" w:cs="Times New Roman"/>
                <w:spacing w:val="-2"/>
                <w:sz w:val="24"/>
                <w:szCs w:val="24"/>
                <w:lang w:val="sr-Cyrl-RS"/>
              </w:rPr>
              <w:t>у</w:t>
            </w:r>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од</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раскрсница</w:t>
            </w:r>
            <w:proofErr w:type="spellEnd"/>
            <w:r w:rsidRPr="00AA6530">
              <w:rPr>
                <w:rFonts w:ascii="Times New Roman" w:hAnsi="Times New Roman" w:cs="Times New Roman"/>
                <w:spacing w:val="-2"/>
                <w:sz w:val="24"/>
                <w:szCs w:val="24"/>
              </w:rPr>
              <w:t>.</w:t>
            </w:r>
          </w:p>
          <w:p w14:paraId="01AE8CA5" w14:textId="77777777" w:rsidR="003B1872" w:rsidRPr="00AA6530" w:rsidRDefault="003B1872" w:rsidP="002D319B">
            <w:pPr>
              <w:numPr>
                <w:ilvl w:val="0"/>
                <w:numId w:val="42"/>
              </w:numPr>
              <w:ind w:left="298"/>
              <w:rPr>
                <w:rFonts w:ascii="Times New Roman" w:hAnsi="Times New Roman" w:cs="Times New Roman"/>
                <w:spacing w:val="-2"/>
                <w:sz w:val="24"/>
                <w:szCs w:val="24"/>
              </w:rPr>
            </w:pPr>
            <w:r w:rsidRPr="00AA6530">
              <w:rPr>
                <w:rFonts w:ascii="Times New Roman" w:hAnsi="Times New Roman" w:cs="Times New Roman"/>
                <w:spacing w:val="-2"/>
                <w:sz w:val="24"/>
                <w:szCs w:val="24"/>
                <w:lang w:val="sr-Cyrl-RS"/>
              </w:rPr>
              <w:t>К</w:t>
            </w:r>
            <w:proofErr w:type="spellStart"/>
            <w:r w:rsidRPr="00AA6530">
              <w:rPr>
                <w:rFonts w:ascii="Times New Roman" w:hAnsi="Times New Roman" w:cs="Times New Roman"/>
                <w:spacing w:val="-2"/>
                <w:sz w:val="24"/>
                <w:szCs w:val="24"/>
              </w:rPr>
              <w:t>олске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приступе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парцелама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планирати</w:t>
            </w:r>
            <w:proofErr w:type="spellEnd"/>
            <w:r w:rsidRPr="00AA6530">
              <w:rPr>
                <w:rFonts w:ascii="Times New Roman" w:hAnsi="Times New Roman" w:cs="Times New Roman"/>
                <w:spacing w:val="-2"/>
                <w:sz w:val="24"/>
                <w:szCs w:val="24"/>
              </w:rPr>
              <w:t xml:space="preserve"> </w:t>
            </w:r>
            <w:r w:rsidRPr="00AA6530">
              <w:rPr>
                <w:rFonts w:ascii="Times New Roman" w:hAnsi="Times New Roman" w:cs="Times New Roman"/>
                <w:spacing w:val="-2"/>
                <w:sz w:val="24"/>
                <w:szCs w:val="24"/>
                <w:lang w:val="sr-Cyrl-RS"/>
              </w:rPr>
              <w:t>п</w:t>
            </w:r>
            <w:proofErr w:type="spellStart"/>
            <w:r w:rsidRPr="00AA6530">
              <w:rPr>
                <w:rFonts w:ascii="Times New Roman" w:hAnsi="Times New Roman" w:cs="Times New Roman"/>
                <w:spacing w:val="-2"/>
                <w:sz w:val="24"/>
                <w:szCs w:val="24"/>
              </w:rPr>
              <w:t>реко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стајалишних</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платоа</w:t>
            </w:r>
            <w:proofErr w:type="spellEnd"/>
            <w:r w:rsidRPr="00AA6530">
              <w:rPr>
                <w:rFonts w:ascii="Times New Roman" w:hAnsi="Times New Roman" w:cs="Times New Roman"/>
                <w:spacing w:val="-2"/>
                <w:sz w:val="24"/>
                <w:szCs w:val="24"/>
                <w:lang w:val="sr-Cyrl-RS"/>
              </w:rPr>
              <w:t xml:space="preserve"> линија јавног превоза.</w:t>
            </w:r>
          </w:p>
          <w:p w14:paraId="20563F3B" w14:textId="77777777" w:rsidR="003B1872" w:rsidRPr="00AA6530" w:rsidRDefault="003B1872" w:rsidP="002D319B">
            <w:pPr>
              <w:numPr>
                <w:ilvl w:val="0"/>
                <w:numId w:val="42"/>
              </w:numPr>
              <w:ind w:left="298"/>
              <w:rPr>
                <w:rFonts w:ascii="Times New Roman" w:hAnsi="Times New Roman" w:cs="Times New Roman"/>
                <w:spacing w:val="-2"/>
                <w:sz w:val="24"/>
                <w:szCs w:val="24"/>
              </w:rPr>
            </w:pPr>
            <w:proofErr w:type="spellStart"/>
            <w:r w:rsidRPr="00AA6530">
              <w:rPr>
                <w:rFonts w:ascii="Times New Roman" w:hAnsi="Times New Roman" w:cs="Times New Roman"/>
                <w:spacing w:val="-2"/>
                <w:sz w:val="24"/>
                <w:szCs w:val="24"/>
              </w:rPr>
              <w:t>Колске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приступе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димензионисати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тако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меродавно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возило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може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приступи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парцели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ходом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унапред</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без</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додатног</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маневрисања</w:t>
            </w:r>
            <w:proofErr w:type="spellEnd"/>
            <w:r w:rsidRPr="00AA6530">
              <w:rPr>
                <w:rFonts w:ascii="Times New Roman" w:hAnsi="Times New Roman" w:cs="Times New Roman"/>
                <w:spacing w:val="-2"/>
                <w:sz w:val="24"/>
                <w:szCs w:val="24"/>
              </w:rPr>
              <w:t>.</w:t>
            </w:r>
          </w:p>
          <w:p w14:paraId="27C47123" w14:textId="77777777" w:rsidR="003B1872" w:rsidRPr="00AA6530" w:rsidRDefault="003B1872" w:rsidP="002D319B">
            <w:pPr>
              <w:numPr>
                <w:ilvl w:val="0"/>
                <w:numId w:val="42"/>
              </w:numPr>
              <w:ind w:left="298"/>
              <w:rPr>
                <w:rFonts w:ascii="Times New Roman" w:hAnsi="Times New Roman" w:cs="Times New Roman"/>
                <w:spacing w:val="-2"/>
                <w:sz w:val="24"/>
                <w:szCs w:val="24"/>
              </w:rPr>
            </w:pPr>
            <w:proofErr w:type="spellStart"/>
            <w:r w:rsidRPr="00AA6530">
              <w:rPr>
                <w:rFonts w:ascii="Times New Roman" w:hAnsi="Times New Roman" w:cs="Times New Roman"/>
                <w:spacing w:val="-2"/>
                <w:sz w:val="24"/>
                <w:szCs w:val="24"/>
              </w:rPr>
              <w:t>Приступе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објектима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као</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све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друге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површине</w:t>
            </w:r>
            <w:proofErr w:type="spellEnd"/>
            <w:r w:rsidRPr="00AA6530">
              <w:rPr>
                <w:rFonts w:ascii="Times New Roman" w:hAnsi="Times New Roman" w:cs="Times New Roman"/>
                <w:spacing w:val="-2"/>
                <w:sz w:val="24"/>
                <w:szCs w:val="24"/>
              </w:rPr>
              <w:t xml:space="preserve"> у и </w:t>
            </w:r>
            <w:proofErr w:type="spellStart"/>
            <w:r w:rsidRPr="00AA6530">
              <w:rPr>
                <w:rFonts w:ascii="Times New Roman" w:hAnsi="Times New Roman" w:cs="Times New Roman"/>
                <w:spacing w:val="-2"/>
                <w:sz w:val="24"/>
                <w:szCs w:val="24"/>
              </w:rPr>
              <w:t>ван</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објеката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намењене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кретању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пешака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планирати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тако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буду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доступне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свим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категоријама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корисника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уз</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примену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одредаба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Правилника</w:t>
            </w:r>
            <w:proofErr w:type="spellEnd"/>
            <w:r w:rsidRPr="00AA6530">
              <w:rPr>
                <w:rFonts w:ascii="Times New Roman" w:hAnsi="Times New Roman" w:cs="Times New Roman"/>
                <w:spacing w:val="-2"/>
                <w:sz w:val="24"/>
                <w:szCs w:val="24"/>
              </w:rPr>
              <w:t xml:space="preserve"> о </w:t>
            </w:r>
            <w:proofErr w:type="spellStart"/>
            <w:r w:rsidRPr="00AA6530">
              <w:rPr>
                <w:rFonts w:ascii="Times New Roman" w:hAnsi="Times New Roman" w:cs="Times New Roman"/>
                <w:spacing w:val="-2"/>
                <w:sz w:val="24"/>
                <w:szCs w:val="24"/>
              </w:rPr>
              <w:t>техничким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стандардима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планирања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пројектовања</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изградње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објеката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којима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осигурава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несметано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кретање</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приступ</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особама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инвалидитетом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деци</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старим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особама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Службени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гласник</w:t>
            </w:r>
            <w:proofErr w:type="spellEnd"/>
            <w:r w:rsidRPr="00AA6530">
              <w:rPr>
                <w:rFonts w:ascii="Times New Roman" w:hAnsi="Times New Roman" w:cs="Times New Roman"/>
                <w:spacing w:val="-2"/>
                <w:sz w:val="24"/>
                <w:szCs w:val="24"/>
              </w:rPr>
              <w:t xml:space="preserve"> РС“, бр.22/15).</w:t>
            </w:r>
          </w:p>
        </w:tc>
      </w:tr>
      <w:tr w:rsidR="00AA6530" w:rsidRPr="00AA6530" w14:paraId="35FC93A2" w14:textId="77777777" w:rsidTr="00671721">
        <w:tc>
          <w:tcPr>
            <w:tcW w:w="2988" w:type="dxa"/>
          </w:tcPr>
          <w:p w14:paraId="2B511F6A"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архитектонско обликовање</w:t>
            </w:r>
          </w:p>
        </w:tc>
        <w:tc>
          <w:tcPr>
            <w:tcW w:w="6750" w:type="dxa"/>
          </w:tcPr>
          <w:p w14:paraId="622EDE4D" w14:textId="77777777" w:rsidR="003B1872" w:rsidRPr="00AA6530" w:rsidRDefault="003B1872" w:rsidP="002D319B">
            <w:pPr>
              <w:numPr>
                <w:ilvl w:val="0"/>
                <w:numId w:val="43"/>
              </w:numPr>
              <w:ind w:left="342"/>
              <w:rPr>
                <w:rFonts w:ascii="Times New Roman" w:hAnsi="Times New Roman" w:cs="Times New Roman"/>
                <w:spacing w:val="-2"/>
                <w:sz w:val="24"/>
                <w:szCs w:val="24"/>
                <w:lang w:val="sr-Cyrl-RS"/>
              </w:rPr>
            </w:pPr>
            <w:r w:rsidRPr="00AA6530">
              <w:rPr>
                <w:rFonts w:ascii="Times New Roman" w:hAnsi="Times New Roman" w:cs="Times New Roman"/>
                <w:spacing w:val="-2"/>
                <w:sz w:val="24"/>
                <w:szCs w:val="24"/>
                <w:lang w:val="sr-Cyrl-RS"/>
              </w:rPr>
              <w:t>Карактер архитектонског обликовања треба да је у духу и са карактеристикама савремене архитектуре, афирмативан у односу на потенцијале и контекст локације и са карактеристикама које доприносе репрезентативности и препознатљивости целине у чијем формирању учествује, на микро и макро нивоу.</w:t>
            </w:r>
          </w:p>
          <w:p w14:paraId="3B13240A" w14:textId="77777777" w:rsidR="003B1872" w:rsidRPr="00AA6530" w:rsidRDefault="003B1872" w:rsidP="002D319B">
            <w:pPr>
              <w:numPr>
                <w:ilvl w:val="0"/>
                <w:numId w:val="43"/>
              </w:numPr>
              <w:ind w:left="342"/>
              <w:rPr>
                <w:rFonts w:ascii="Times New Roman" w:hAnsi="Times New Roman" w:cs="Times New Roman"/>
                <w:spacing w:val="-2"/>
                <w:sz w:val="24"/>
                <w:szCs w:val="24"/>
                <w:lang w:val="sr-Cyrl-RS"/>
              </w:rPr>
            </w:pPr>
            <w:r w:rsidRPr="00AA6530">
              <w:rPr>
                <w:rFonts w:ascii="Times New Roman" w:hAnsi="Times New Roman" w:cs="Times New Roman"/>
                <w:spacing w:val="-2"/>
                <w:sz w:val="24"/>
                <w:szCs w:val="24"/>
                <w:lang w:val="sr-Cyrl-RS"/>
              </w:rPr>
              <w:lastRenderedPageBreak/>
              <w:t>Употребити квалитетне грађевинске материјале, који обезбеђују висок ниво очувања енергије (ефекти загревања у летњим месецима, расхладно дејство доминантних ветрова и сл.) и заштите од буке.</w:t>
            </w:r>
          </w:p>
          <w:p w14:paraId="685A54F8" w14:textId="77777777" w:rsidR="003B1872" w:rsidRPr="00AA6530" w:rsidRDefault="003B1872" w:rsidP="002D319B">
            <w:pPr>
              <w:numPr>
                <w:ilvl w:val="0"/>
                <w:numId w:val="43"/>
              </w:numPr>
              <w:ind w:left="342"/>
              <w:rPr>
                <w:rFonts w:ascii="Times New Roman" w:hAnsi="Times New Roman" w:cs="Times New Roman"/>
                <w:spacing w:val="-2"/>
                <w:sz w:val="24"/>
                <w:szCs w:val="24"/>
                <w:lang w:val="sr-Cyrl-RS"/>
              </w:rPr>
            </w:pPr>
            <w:r w:rsidRPr="00AA6530">
              <w:rPr>
                <w:rFonts w:ascii="Times New Roman" w:hAnsi="Times New Roman" w:cs="Times New Roman"/>
                <w:spacing w:val="-2"/>
                <w:sz w:val="24"/>
                <w:szCs w:val="24"/>
                <w:lang w:val="sr-Cyrl-RS"/>
              </w:rPr>
              <w:t xml:space="preserve">Архитектонским обликовањем тежити да се оствари дијалог између објекта и јавног простора (формирање </w:t>
            </w:r>
            <w:proofErr w:type="spellStart"/>
            <w:r w:rsidRPr="00AA6530">
              <w:rPr>
                <w:rFonts w:ascii="Times New Roman" w:hAnsi="Times New Roman" w:cs="Times New Roman"/>
                <w:spacing w:val="-2"/>
                <w:sz w:val="24"/>
                <w:szCs w:val="24"/>
                <w:lang w:val="sr-Cyrl-RS"/>
              </w:rPr>
              <w:t>ободних</w:t>
            </w:r>
            <w:proofErr w:type="spellEnd"/>
            <w:r w:rsidRPr="00AA6530">
              <w:rPr>
                <w:rFonts w:ascii="Times New Roman" w:hAnsi="Times New Roman" w:cs="Times New Roman"/>
                <w:spacing w:val="-2"/>
                <w:sz w:val="24"/>
                <w:szCs w:val="24"/>
                <w:lang w:val="sr-Cyrl-RS"/>
              </w:rPr>
              <w:t xml:space="preserve"> комуникација оријентисаних ка фасади објекта и сл.). </w:t>
            </w:r>
          </w:p>
          <w:p w14:paraId="6C7A96EB" w14:textId="77777777" w:rsidR="003B1872" w:rsidRPr="00AA6530" w:rsidRDefault="003B1872" w:rsidP="002D319B">
            <w:pPr>
              <w:numPr>
                <w:ilvl w:val="0"/>
                <w:numId w:val="43"/>
              </w:numPr>
              <w:shd w:val="clear" w:color="auto" w:fill="FFFFFF" w:themeFill="background1"/>
              <w:autoSpaceDE w:val="0"/>
              <w:autoSpaceDN w:val="0"/>
              <w:adjustRightInd w:val="0"/>
              <w:ind w:left="342"/>
              <w:rPr>
                <w:rFonts w:ascii="Times New Roman" w:hAnsi="Times New Roman" w:cs="Times New Roman"/>
                <w:spacing w:val="-2"/>
                <w:sz w:val="24"/>
                <w:szCs w:val="24"/>
                <w:lang w:val="sr-Cyrl-RS"/>
              </w:rPr>
            </w:pPr>
            <w:r w:rsidRPr="00AA6530">
              <w:rPr>
                <w:rFonts w:ascii="Times New Roman" w:hAnsi="Times New Roman" w:cs="Times New Roman"/>
                <w:spacing w:val="-2"/>
                <w:sz w:val="24"/>
                <w:szCs w:val="24"/>
                <w:lang w:val="sr-Cyrl-RS"/>
              </w:rPr>
              <w:t xml:space="preserve">Препоручује се активирање последње етаже (ПС) и формирање кровне терасе у мери која је функционално прихватљива, као </w:t>
            </w:r>
            <w:proofErr w:type="spellStart"/>
            <w:r w:rsidRPr="00AA6530">
              <w:rPr>
                <w:rFonts w:ascii="Times New Roman" w:hAnsi="Times New Roman" w:cs="Times New Roman"/>
                <w:spacing w:val="-2"/>
                <w:sz w:val="24"/>
                <w:szCs w:val="24"/>
                <w:lang w:val="sr-Cyrl-RS"/>
              </w:rPr>
              <w:t>видиковаца</w:t>
            </w:r>
            <w:proofErr w:type="spellEnd"/>
            <w:r w:rsidRPr="00AA6530">
              <w:rPr>
                <w:rFonts w:ascii="Times New Roman" w:hAnsi="Times New Roman" w:cs="Times New Roman"/>
                <w:spacing w:val="-2"/>
                <w:sz w:val="24"/>
                <w:szCs w:val="24"/>
                <w:lang w:val="sr-Cyrl-RS"/>
              </w:rPr>
              <w:t xml:space="preserve"> са панорамским погледом на целокупно окружење, простором за одмор, игру и сл. </w:t>
            </w:r>
          </w:p>
        </w:tc>
      </w:tr>
      <w:tr w:rsidR="00AA6530" w:rsidRPr="00AA6530" w14:paraId="64A38766" w14:textId="77777777" w:rsidTr="00671721">
        <w:tc>
          <w:tcPr>
            <w:tcW w:w="2988" w:type="dxa"/>
          </w:tcPr>
          <w:p w14:paraId="35B874CF"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lastRenderedPageBreak/>
              <w:t>услови за ограђивање парцеле</w:t>
            </w:r>
          </w:p>
        </w:tc>
        <w:tc>
          <w:tcPr>
            <w:tcW w:w="6750" w:type="dxa"/>
          </w:tcPr>
          <w:p w14:paraId="00660391" w14:textId="77777777" w:rsidR="003B1872" w:rsidRPr="00AA6530" w:rsidRDefault="003B1872" w:rsidP="002D319B">
            <w:pPr>
              <w:numPr>
                <w:ilvl w:val="0"/>
                <w:numId w:val="43"/>
              </w:numPr>
              <w:ind w:left="342"/>
              <w:rPr>
                <w:rFonts w:ascii="Times New Roman" w:hAnsi="Times New Roman" w:cs="Times New Roman"/>
                <w:spacing w:val="-2"/>
                <w:sz w:val="24"/>
                <w:szCs w:val="24"/>
                <w:lang w:val="sr-Cyrl-RS"/>
              </w:rPr>
            </w:pPr>
            <w:r w:rsidRPr="00AA6530">
              <w:rPr>
                <w:rFonts w:ascii="Times New Roman" w:hAnsi="Times New Roman" w:cs="Times New Roman"/>
                <w:spacing w:val="-2"/>
                <w:sz w:val="24"/>
                <w:szCs w:val="24"/>
                <w:lang w:val="sr-Cyrl-RS"/>
              </w:rPr>
              <w:t>Дозвољено је ограђивање, начин и услови дефинисаће се у сарадњи са Републичким заводом за заштиту споменика културе.</w:t>
            </w:r>
          </w:p>
        </w:tc>
      </w:tr>
      <w:tr w:rsidR="00AA6530" w:rsidRPr="00AA6530" w14:paraId="05A39AB1" w14:textId="77777777" w:rsidTr="00671721">
        <w:tc>
          <w:tcPr>
            <w:tcW w:w="2988" w:type="dxa"/>
          </w:tcPr>
          <w:p w14:paraId="708E36F5"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 xml:space="preserve">минимални степен опремљености комуналном инфраструктуром </w:t>
            </w:r>
          </w:p>
        </w:tc>
        <w:tc>
          <w:tcPr>
            <w:tcW w:w="6750" w:type="dxa"/>
          </w:tcPr>
          <w:p w14:paraId="1ADF5A9B" w14:textId="77777777" w:rsidR="003B1872" w:rsidRPr="00AA6530" w:rsidRDefault="003B1872" w:rsidP="002D319B">
            <w:pPr>
              <w:numPr>
                <w:ilvl w:val="0"/>
                <w:numId w:val="43"/>
              </w:numPr>
              <w:ind w:left="342"/>
              <w:rPr>
                <w:rFonts w:ascii="Times New Roman" w:hAnsi="Times New Roman" w:cs="Times New Roman"/>
                <w:spacing w:val="-2"/>
                <w:sz w:val="24"/>
                <w:szCs w:val="24"/>
                <w:lang w:val="sr-Cyrl-RS"/>
              </w:rPr>
            </w:pPr>
            <w:r w:rsidRPr="00AA6530">
              <w:rPr>
                <w:rFonts w:ascii="Times New Roman" w:hAnsi="Times New Roman" w:cs="Times New Roman"/>
                <w:spacing w:val="-2"/>
                <w:sz w:val="24"/>
                <w:szCs w:val="24"/>
                <w:lang w:val="sr-Cyrl-RS"/>
              </w:rPr>
              <w:t>Прикључак на водоводну и канализациону мрежу, електричну енергију, телекомуникациону мрежу, гасоводну мрежу или други алтернативни извор енергије.</w:t>
            </w:r>
          </w:p>
        </w:tc>
      </w:tr>
      <w:tr w:rsidR="00B91009" w:rsidRPr="00AA6530" w14:paraId="031D4B94" w14:textId="77777777" w:rsidTr="00671721">
        <w:tc>
          <w:tcPr>
            <w:tcW w:w="2988" w:type="dxa"/>
            <w:tcBorders>
              <w:top w:val="single" w:sz="4" w:space="0" w:color="000000"/>
              <w:left w:val="single" w:sz="4" w:space="0" w:color="000000"/>
              <w:bottom w:val="single" w:sz="4" w:space="0" w:color="000000"/>
              <w:right w:val="single" w:sz="4" w:space="0" w:color="000000"/>
            </w:tcBorders>
          </w:tcPr>
          <w:p w14:paraId="70723C7C" w14:textId="77777777" w:rsidR="003B1872" w:rsidRPr="00AA6530" w:rsidRDefault="003B1872" w:rsidP="00A12514">
            <w:pPr>
              <w:jc w:val="left"/>
              <w:rPr>
                <w:rFonts w:ascii="Times New Roman" w:hAnsi="Times New Roman" w:cs="Times New Roman"/>
                <w:b/>
                <w:sz w:val="24"/>
                <w:szCs w:val="24"/>
                <w:lang w:val="sr-Cyrl-CS"/>
              </w:rPr>
            </w:pPr>
            <w:proofErr w:type="spellStart"/>
            <w:r w:rsidRPr="00AA6530">
              <w:rPr>
                <w:rFonts w:ascii="Times New Roman" w:hAnsi="Times New Roman" w:cs="Times New Roman"/>
                <w:b/>
                <w:sz w:val="24"/>
                <w:szCs w:val="24"/>
                <w:lang w:val="sr-Cyrl-CS"/>
              </w:rPr>
              <w:t>инжењерскогеолошки</w:t>
            </w:r>
            <w:proofErr w:type="spellEnd"/>
            <w:r w:rsidRPr="00AA6530">
              <w:rPr>
                <w:rFonts w:ascii="Times New Roman" w:hAnsi="Times New Roman" w:cs="Times New Roman"/>
                <w:b/>
                <w:sz w:val="24"/>
                <w:szCs w:val="24"/>
                <w:lang w:val="sr-Cyrl-CS"/>
              </w:rPr>
              <w:t xml:space="preserve"> услови</w:t>
            </w:r>
          </w:p>
        </w:tc>
        <w:tc>
          <w:tcPr>
            <w:tcW w:w="6750" w:type="dxa"/>
            <w:tcBorders>
              <w:top w:val="single" w:sz="4" w:space="0" w:color="000000"/>
              <w:left w:val="single" w:sz="4" w:space="0" w:color="000000"/>
              <w:bottom w:val="single" w:sz="4" w:space="0" w:color="000000"/>
              <w:right w:val="single" w:sz="4" w:space="0" w:color="000000"/>
            </w:tcBorders>
          </w:tcPr>
          <w:p w14:paraId="6987461F" w14:textId="77777777" w:rsidR="003B1872" w:rsidRPr="00AA6530" w:rsidRDefault="003B1872" w:rsidP="002D319B">
            <w:pPr>
              <w:numPr>
                <w:ilvl w:val="0"/>
                <w:numId w:val="43"/>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t xml:space="preserve">Ижењерскогеолошки рејон </w:t>
            </w:r>
            <w:r w:rsidRPr="00AA6530">
              <w:rPr>
                <w:rFonts w:ascii="Times New Roman" w:hAnsi="Times New Roman" w:cs="Times New Roman"/>
                <w:spacing w:val="-4"/>
                <w:sz w:val="24"/>
                <w:szCs w:val="24"/>
              </w:rPr>
              <w:t>IIA2</w:t>
            </w:r>
            <w:r w:rsidRPr="00AA6530">
              <w:rPr>
                <w:rFonts w:ascii="Times New Roman" w:hAnsi="Times New Roman" w:cs="Times New Roman"/>
                <w:spacing w:val="-4"/>
                <w:sz w:val="24"/>
                <w:szCs w:val="24"/>
                <w:lang w:val="sr-Cyrl-RS"/>
              </w:rPr>
              <w:t xml:space="preserve"> је окарактерисан као условно повољан за урбанизацију. </w:t>
            </w:r>
            <w:r w:rsidRPr="00AA6530">
              <w:rPr>
                <w:rFonts w:ascii="Times New Roman" w:hAnsi="Times New Roman" w:cs="Times New Roman"/>
                <w:sz w:val="24"/>
                <w:szCs w:val="24"/>
                <w:lang w:val="sr-Latn-CS"/>
              </w:rPr>
              <w:t xml:space="preserve">У </w:t>
            </w:r>
            <w:proofErr w:type="spellStart"/>
            <w:r w:rsidRPr="00AA6530">
              <w:rPr>
                <w:rFonts w:ascii="Times New Roman" w:hAnsi="Times New Roman" w:cs="Times New Roman"/>
                <w:sz w:val="24"/>
                <w:szCs w:val="24"/>
                <w:lang w:val="sr-Latn-CS"/>
              </w:rPr>
              <w:t>оквиру</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овог</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ре</w:t>
            </w:r>
            <w:proofErr w:type="spellEnd"/>
            <w:r w:rsidRPr="00AA6530">
              <w:rPr>
                <w:rFonts w:ascii="Times New Roman" w:hAnsi="Times New Roman" w:cs="Times New Roman"/>
                <w:sz w:val="24"/>
                <w:szCs w:val="24"/>
                <w:lang w:val="sr-Cyrl-RS"/>
              </w:rPr>
              <w:t>ј</w:t>
            </w:r>
            <w:proofErr w:type="spellStart"/>
            <w:r w:rsidRPr="00AA6530">
              <w:rPr>
                <w:rFonts w:ascii="Times New Roman" w:hAnsi="Times New Roman" w:cs="Times New Roman"/>
                <w:sz w:val="24"/>
                <w:szCs w:val="24"/>
                <w:lang w:val="sr-Latn-CS"/>
              </w:rPr>
              <w:t>она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издвојени</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су</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делови</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терена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нагиба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од</w:t>
            </w:r>
            <w:proofErr w:type="spellEnd"/>
            <w:r w:rsidRPr="00AA6530">
              <w:rPr>
                <w:rFonts w:ascii="Times New Roman" w:hAnsi="Times New Roman" w:cs="Times New Roman"/>
                <w:sz w:val="24"/>
                <w:szCs w:val="24"/>
                <w:lang w:val="sr-Latn-CS"/>
              </w:rPr>
              <w:t xml:space="preserve"> 5-10</w:t>
            </w:r>
            <w:r w:rsidRPr="00AA6530">
              <w:rPr>
                <w:rFonts w:ascii="Times New Roman" w:hAnsi="Times New Roman" w:cs="Times New Roman"/>
                <w:sz w:val="24"/>
                <w:szCs w:val="24"/>
                <w:lang w:val="sr-Latn-CS"/>
              </w:rPr>
              <w:sym w:font="Symbol" w:char="F0B0"/>
            </w:r>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изграђени</w:t>
            </w:r>
            <w:proofErr w:type="spellEnd"/>
            <w:r w:rsidRPr="00AA6530">
              <w:rPr>
                <w:rFonts w:ascii="Times New Roman" w:hAnsi="Times New Roman" w:cs="Times New Roman"/>
                <w:sz w:val="24"/>
                <w:szCs w:val="24"/>
                <w:lang w:val="sr-Latn-CS"/>
              </w:rPr>
              <w:t xml:space="preserve"> у </w:t>
            </w:r>
            <w:proofErr w:type="spellStart"/>
            <w:r w:rsidRPr="00AA6530">
              <w:rPr>
                <w:rFonts w:ascii="Times New Roman" w:hAnsi="Times New Roman" w:cs="Times New Roman"/>
                <w:sz w:val="24"/>
                <w:szCs w:val="24"/>
                <w:lang w:val="sr-Latn-CS"/>
              </w:rPr>
              <w:t>површинском</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делу</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од</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делувијалних</w:t>
            </w:r>
            <w:proofErr w:type="spellEnd"/>
            <w:r w:rsidRPr="00AA6530">
              <w:rPr>
                <w:rFonts w:ascii="Times New Roman" w:hAnsi="Times New Roman" w:cs="Times New Roman"/>
                <w:sz w:val="24"/>
                <w:szCs w:val="24"/>
                <w:lang w:val="sr-Latn-CS"/>
              </w:rPr>
              <w:t xml:space="preserve"> </w:t>
            </w:r>
            <w:r w:rsidRPr="00AA6530">
              <w:rPr>
                <w:rFonts w:ascii="Times New Roman" w:hAnsi="Times New Roman" w:cs="Times New Roman"/>
                <w:sz w:val="24"/>
                <w:szCs w:val="24"/>
                <w:lang w:val="sr-Cyrl-RS"/>
              </w:rPr>
              <w:t xml:space="preserve">и </w:t>
            </w:r>
            <w:proofErr w:type="spellStart"/>
            <w:r w:rsidRPr="00AA6530">
              <w:rPr>
                <w:rFonts w:ascii="Times New Roman" w:hAnsi="Times New Roman" w:cs="Times New Roman"/>
                <w:sz w:val="24"/>
                <w:szCs w:val="24"/>
                <w:lang w:val="sr-Cyrl-RS"/>
              </w:rPr>
              <w:t>терасних</w:t>
            </w:r>
            <w:proofErr w:type="spellEnd"/>
            <w:r w:rsidRPr="00AA6530">
              <w:rPr>
                <w:rFonts w:ascii="Times New Roman" w:hAnsi="Times New Roman" w:cs="Times New Roman"/>
                <w:sz w:val="24"/>
                <w:szCs w:val="24"/>
                <w:lang w:val="sr-Cyrl-RS"/>
              </w:rPr>
              <w:t xml:space="preserve"> </w:t>
            </w:r>
            <w:proofErr w:type="spellStart"/>
            <w:r w:rsidRPr="00AA6530">
              <w:rPr>
                <w:rFonts w:ascii="Times New Roman" w:hAnsi="Times New Roman" w:cs="Times New Roman"/>
                <w:sz w:val="24"/>
                <w:szCs w:val="24"/>
                <w:lang w:val="sr-Latn-CS"/>
              </w:rPr>
              <w:t>наслага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Ниво</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подземне</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воде</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се</w:t>
            </w:r>
            <w:proofErr w:type="spellEnd"/>
            <w:r w:rsidRPr="00AA6530">
              <w:rPr>
                <w:rFonts w:ascii="Times New Roman" w:hAnsi="Times New Roman" w:cs="Times New Roman"/>
                <w:sz w:val="24"/>
                <w:szCs w:val="24"/>
                <w:lang w:val="sr-Latn-CS"/>
              </w:rPr>
              <w:t xml:space="preserve"> </w:t>
            </w:r>
            <w:r w:rsidRPr="00AA6530">
              <w:rPr>
                <w:rFonts w:ascii="Times New Roman" w:hAnsi="Times New Roman" w:cs="Times New Roman"/>
                <w:sz w:val="24"/>
                <w:szCs w:val="24"/>
                <w:lang w:val="sr-Cyrl-RS"/>
              </w:rPr>
              <w:t xml:space="preserve">може налазити у </w:t>
            </w:r>
            <w:proofErr w:type="spellStart"/>
            <w:r w:rsidRPr="00AA6530">
              <w:rPr>
                <w:rFonts w:ascii="Times New Roman" w:hAnsi="Times New Roman" w:cs="Times New Roman"/>
                <w:sz w:val="24"/>
                <w:szCs w:val="24"/>
                <w:lang w:val="sr-Cyrl-RS"/>
              </w:rPr>
              <w:t>терасним</w:t>
            </w:r>
            <w:proofErr w:type="spellEnd"/>
            <w:r w:rsidRPr="00AA6530">
              <w:rPr>
                <w:rFonts w:ascii="Times New Roman" w:hAnsi="Times New Roman" w:cs="Times New Roman"/>
                <w:sz w:val="24"/>
                <w:szCs w:val="24"/>
                <w:lang w:val="sr-Cyrl-RS"/>
              </w:rPr>
              <w:t xml:space="preserve"> седиментима,</w:t>
            </w:r>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на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дубини</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мањој</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од</w:t>
            </w:r>
            <w:proofErr w:type="spellEnd"/>
            <w:r w:rsidRPr="00AA6530">
              <w:rPr>
                <w:rFonts w:ascii="Times New Roman" w:hAnsi="Times New Roman" w:cs="Times New Roman"/>
                <w:sz w:val="24"/>
                <w:szCs w:val="24"/>
                <w:lang w:val="sr-Latn-CS"/>
              </w:rPr>
              <w:t xml:space="preserve"> 5m. </w:t>
            </w:r>
            <w:r w:rsidRPr="00AA6530">
              <w:rPr>
                <w:rFonts w:ascii="Times New Roman" w:hAnsi="Times New Roman" w:cs="Times New Roman"/>
                <w:sz w:val="24"/>
                <w:szCs w:val="24"/>
                <w:lang w:val="sr-Cyrl-RS"/>
              </w:rPr>
              <w:t>Н</w:t>
            </w:r>
            <w:proofErr w:type="spellStart"/>
            <w:r w:rsidRPr="00AA6530">
              <w:rPr>
                <w:rFonts w:ascii="Times New Roman" w:hAnsi="Times New Roman" w:cs="Times New Roman"/>
                <w:sz w:val="24"/>
                <w:szCs w:val="24"/>
                <w:lang w:val="sr-Latn-CS"/>
              </w:rPr>
              <w:t>ачин</w:t>
            </w:r>
            <w:proofErr w:type="spellEnd"/>
            <w:r w:rsidRPr="00AA6530">
              <w:rPr>
                <w:rFonts w:ascii="Times New Roman" w:hAnsi="Times New Roman" w:cs="Times New Roman"/>
                <w:sz w:val="24"/>
                <w:szCs w:val="24"/>
                <w:lang w:val="sr-Latn-CS"/>
              </w:rPr>
              <w:t xml:space="preserve"> и </w:t>
            </w:r>
            <w:proofErr w:type="spellStart"/>
            <w:r w:rsidRPr="00AA6530">
              <w:rPr>
                <w:rFonts w:ascii="Times New Roman" w:hAnsi="Times New Roman" w:cs="Times New Roman"/>
                <w:sz w:val="24"/>
                <w:szCs w:val="24"/>
                <w:lang w:val="sr-Latn-CS"/>
              </w:rPr>
              <w:t>дубину</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фундирања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новопројектованих</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објеката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треба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прилагодити</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геолошкој</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средини</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Темељне</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конструкције</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објеката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високоградње</w:t>
            </w:r>
            <w:proofErr w:type="spellEnd"/>
            <w:r w:rsidRPr="00AA6530">
              <w:rPr>
                <w:rFonts w:ascii="Times New Roman" w:hAnsi="Times New Roman" w:cs="Times New Roman"/>
                <w:sz w:val="24"/>
                <w:szCs w:val="24"/>
                <w:lang w:val="sr-Latn-CS"/>
              </w:rPr>
              <w:t xml:space="preserve"> и </w:t>
            </w:r>
            <w:proofErr w:type="spellStart"/>
            <w:r w:rsidRPr="00AA6530">
              <w:rPr>
                <w:rFonts w:ascii="Times New Roman" w:hAnsi="Times New Roman" w:cs="Times New Roman"/>
                <w:sz w:val="24"/>
                <w:szCs w:val="24"/>
                <w:lang w:val="sr-Latn-CS"/>
              </w:rPr>
              <w:t>саобраћајница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морају</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се</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штитити</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од</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допунских</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провлажавања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израдом</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дренажа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сабирница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флексибилних</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веза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водоводне</w:t>
            </w:r>
            <w:proofErr w:type="spellEnd"/>
            <w:r w:rsidRPr="00AA6530">
              <w:rPr>
                <w:rFonts w:ascii="Times New Roman" w:hAnsi="Times New Roman" w:cs="Times New Roman"/>
                <w:sz w:val="24"/>
                <w:szCs w:val="24"/>
                <w:lang w:val="sr-Latn-CS"/>
              </w:rPr>
              <w:t xml:space="preserve"> и </w:t>
            </w:r>
            <w:proofErr w:type="spellStart"/>
            <w:r w:rsidRPr="00AA6530">
              <w:rPr>
                <w:rFonts w:ascii="Times New Roman" w:hAnsi="Times New Roman" w:cs="Times New Roman"/>
                <w:sz w:val="24"/>
                <w:szCs w:val="24"/>
                <w:lang w:val="sr-Latn-CS"/>
              </w:rPr>
              <w:t>канализационе</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мреже</w:t>
            </w:r>
            <w:proofErr w:type="spellEnd"/>
            <w:r w:rsidRPr="00AA6530">
              <w:rPr>
                <w:rFonts w:ascii="Times New Roman" w:hAnsi="Times New Roman" w:cs="Times New Roman"/>
                <w:sz w:val="24"/>
                <w:szCs w:val="24"/>
                <w:lang w:val="sr-Latn-CS"/>
              </w:rPr>
              <w:t>.</w:t>
            </w:r>
          </w:p>
          <w:p w14:paraId="059A14D1" w14:textId="77777777" w:rsidR="003B1872" w:rsidRPr="00AA6530" w:rsidRDefault="003B1872" w:rsidP="002D319B">
            <w:pPr>
              <w:numPr>
                <w:ilvl w:val="0"/>
                <w:numId w:val="43"/>
              </w:numPr>
              <w:ind w:left="342"/>
              <w:rPr>
                <w:rFonts w:ascii="Times New Roman" w:hAnsi="Times New Roman" w:cs="Times New Roman"/>
                <w:spacing w:val="-2"/>
                <w:sz w:val="24"/>
                <w:szCs w:val="24"/>
                <w:lang w:val="sr-Cyrl-RS"/>
              </w:rPr>
            </w:pPr>
            <w:proofErr w:type="spellStart"/>
            <w:r w:rsidRPr="00AA6530">
              <w:rPr>
                <w:rFonts w:ascii="Times New Roman" w:hAnsi="Times New Roman" w:cs="Times New Roman"/>
                <w:sz w:val="24"/>
                <w:szCs w:val="24"/>
              </w:rPr>
              <w:t>За</w:t>
            </w:r>
            <w:proofErr w:type="spellEnd"/>
            <w:r w:rsidRPr="00AA6530">
              <w:rPr>
                <w:rFonts w:ascii="Times New Roman" w:hAnsi="Times New Roman" w:cs="Times New Roman"/>
                <w:sz w:val="24"/>
                <w:szCs w:val="24"/>
              </w:rPr>
              <w:t xml:space="preserve"> </w:t>
            </w:r>
            <w:r w:rsidRPr="00AA6530">
              <w:rPr>
                <w:rFonts w:ascii="Times New Roman" w:hAnsi="Times New Roman" w:cs="Times New Roman"/>
                <w:sz w:val="24"/>
                <w:szCs w:val="24"/>
                <w:lang w:val="sr-Cyrl-RS"/>
              </w:rPr>
              <w:t xml:space="preserve">сваки </w:t>
            </w:r>
            <w:proofErr w:type="spellStart"/>
            <w:r w:rsidRPr="00AA6530">
              <w:rPr>
                <w:rFonts w:ascii="Times New Roman" w:hAnsi="Times New Roman" w:cs="Times New Roman"/>
                <w:sz w:val="24"/>
                <w:szCs w:val="24"/>
              </w:rPr>
              <w:t>новопланирани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објекат</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неопходно</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је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урадити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детаљна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геолошка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истраживања</w:t>
            </w:r>
            <w:proofErr w:type="spellEnd"/>
            <w:r w:rsidRPr="00AA6530">
              <w:rPr>
                <w:rFonts w:ascii="Times New Roman" w:hAnsi="Times New Roman" w:cs="Times New Roman"/>
                <w:sz w:val="24"/>
                <w:szCs w:val="24"/>
              </w:rPr>
              <w:t xml:space="preserve"> а </w:t>
            </w:r>
            <w:proofErr w:type="spellStart"/>
            <w:r w:rsidRPr="00AA6530">
              <w:rPr>
                <w:rFonts w:ascii="Times New Roman" w:hAnsi="Times New Roman" w:cs="Times New Roman"/>
                <w:sz w:val="24"/>
                <w:szCs w:val="24"/>
              </w:rPr>
              <w:t>све</w:t>
            </w:r>
            <w:proofErr w:type="spellEnd"/>
            <w:r w:rsidRPr="00AA6530">
              <w:rPr>
                <w:rFonts w:ascii="Times New Roman" w:hAnsi="Times New Roman" w:cs="Times New Roman"/>
                <w:sz w:val="24"/>
                <w:szCs w:val="24"/>
              </w:rPr>
              <w:t xml:space="preserve"> у </w:t>
            </w:r>
            <w:proofErr w:type="spellStart"/>
            <w:r w:rsidRPr="00AA6530">
              <w:rPr>
                <w:rFonts w:ascii="Times New Roman" w:hAnsi="Times New Roman" w:cs="Times New Roman"/>
                <w:sz w:val="24"/>
                <w:szCs w:val="24"/>
              </w:rPr>
              <w:t>складу</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Законом</w:t>
            </w:r>
            <w:proofErr w:type="spellEnd"/>
            <w:r w:rsidRPr="00AA6530">
              <w:rPr>
                <w:rFonts w:ascii="Times New Roman" w:hAnsi="Times New Roman" w:cs="Times New Roman"/>
                <w:sz w:val="24"/>
                <w:szCs w:val="24"/>
              </w:rPr>
              <w:t xml:space="preserve"> о </w:t>
            </w:r>
            <w:proofErr w:type="spellStart"/>
            <w:r w:rsidRPr="00AA6530">
              <w:rPr>
                <w:rFonts w:ascii="Times New Roman" w:hAnsi="Times New Roman" w:cs="Times New Roman"/>
                <w:sz w:val="24"/>
                <w:szCs w:val="24"/>
              </w:rPr>
              <w:t>рударству</w:t>
            </w:r>
            <w:proofErr w:type="spellEnd"/>
            <w:r w:rsidRPr="00AA6530">
              <w:rPr>
                <w:rFonts w:ascii="Times New Roman" w:hAnsi="Times New Roman" w:cs="Times New Roman"/>
                <w:sz w:val="24"/>
                <w:szCs w:val="24"/>
              </w:rPr>
              <w:t xml:space="preserve"> и </w:t>
            </w:r>
            <w:proofErr w:type="spellStart"/>
            <w:r w:rsidRPr="00AA6530">
              <w:rPr>
                <w:rFonts w:ascii="Times New Roman" w:hAnsi="Times New Roman" w:cs="Times New Roman"/>
                <w:sz w:val="24"/>
                <w:szCs w:val="24"/>
              </w:rPr>
              <w:t>геолошким</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истраживањима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Службени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гласник</w:t>
            </w:r>
            <w:proofErr w:type="spellEnd"/>
            <w:r w:rsidRPr="00AA6530">
              <w:rPr>
                <w:rFonts w:ascii="Times New Roman" w:hAnsi="Times New Roman" w:cs="Times New Roman"/>
                <w:sz w:val="24"/>
                <w:szCs w:val="24"/>
              </w:rPr>
              <w:t xml:space="preserve"> РС" </w:t>
            </w:r>
            <w:proofErr w:type="spellStart"/>
            <w:r w:rsidRPr="00AA6530">
              <w:rPr>
                <w:rFonts w:ascii="Times New Roman" w:hAnsi="Times New Roman" w:cs="Times New Roman"/>
                <w:sz w:val="24"/>
                <w:szCs w:val="24"/>
              </w:rPr>
              <w:t>бр</w:t>
            </w:r>
            <w:proofErr w:type="spellEnd"/>
            <w:r w:rsidRPr="00AA6530">
              <w:rPr>
                <w:rFonts w:ascii="Times New Roman" w:hAnsi="Times New Roman" w:cs="Times New Roman"/>
                <w:sz w:val="24"/>
                <w:szCs w:val="24"/>
              </w:rPr>
              <w:t>. 101/15, 95/18 и 40/21).</w:t>
            </w:r>
          </w:p>
        </w:tc>
      </w:tr>
    </w:tbl>
    <w:p w14:paraId="794D8F1D" w14:textId="77777777" w:rsidR="00CF7FEB" w:rsidRPr="00AA6530" w:rsidRDefault="00CF7FEB" w:rsidP="00A12514">
      <w:pPr>
        <w:spacing w:before="120" w:after="120"/>
        <w:jc w:val="center"/>
        <w:rPr>
          <w:rFonts w:ascii="Times New Roman" w:hAnsi="Times New Roman" w:cs="Times New Roman"/>
          <w:caps/>
          <w:strike/>
          <w:sz w:val="24"/>
          <w:szCs w:val="24"/>
          <w:lang w:val="ru-RU"/>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8"/>
        <w:gridCol w:w="6750"/>
      </w:tblGrid>
      <w:tr w:rsidR="00AA6530" w:rsidRPr="00AA6530" w14:paraId="7AA24F7E" w14:textId="77777777" w:rsidTr="00671721">
        <w:tc>
          <w:tcPr>
            <w:tcW w:w="9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D73894" w14:textId="77777777" w:rsidR="003B1872" w:rsidRPr="00AA6530" w:rsidRDefault="003B1872" w:rsidP="00A12514">
            <w:pPr>
              <w:jc w:val="center"/>
              <w:rPr>
                <w:rFonts w:ascii="Times New Roman" w:hAnsi="Times New Roman" w:cs="Times New Roman"/>
                <w:b/>
                <w:sz w:val="24"/>
                <w:szCs w:val="24"/>
                <w:lang w:val="sr-Cyrl-CS"/>
              </w:rPr>
            </w:pPr>
            <w:proofErr w:type="spellStart"/>
            <w:r w:rsidRPr="00AA6530">
              <w:rPr>
                <w:rFonts w:ascii="Times New Roman" w:hAnsi="Times New Roman" w:cs="Times New Roman"/>
                <w:b/>
                <w:sz w:val="24"/>
                <w:szCs w:val="24"/>
                <w:lang w:val="sr-Cyrl-CS"/>
              </w:rPr>
              <w:t>Архео</w:t>
            </w:r>
            <w:proofErr w:type="spellEnd"/>
            <w:r w:rsidRPr="00AA6530">
              <w:rPr>
                <w:rFonts w:ascii="Times New Roman" w:hAnsi="Times New Roman" w:cs="Times New Roman"/>
                <w:b/>
                <w:sz w:val="24"/>
                <w:szCs w:val="24"/>
                <w:lang w:val="sr-Cyrl-CS"/>
              </w:rPr>
              <w:t xml:space="preserve"> парк, Ј9 </w:t>
            </w:r>
          </w:p>
        </w:tc>
      </w:tr>
      <w:tr w:rsidR="00AA6530" w:rsidRPr="00AA6530" w14:paraId="61B6B5E7" w14:textId="77777777" w:rsidTr="00671721">
        <w:trPr>
          <w:trHeight w:val="260"/>
        </w:trPr>
        <w:tc>
          <w:tcPr>
            <w:tcW w:w="2988" w:type="dxa"/>
          </w:tcPr>
          <w:p w14:paraId="3FD08AC9"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ознака целине</w:t>
            </w:r>
          </w:p>
        </w:tc>
        <w:tc>
          <w:tcPr>
            <w:tcW w:w="6750" w:type="dxa"/>
          </w:tcPr>
          <w:p w14:paraId="3E691E28" w14:textId="77777777" w:rsidR="003B1872" w:rsidRPr="00AA6530" w:rsidRDefault="003B1872" w:rsidP="002D319B">
            <w:pPr>
              <w:numPr>
                <w:ilvl w:val="0"/>
                <w:numId w:val="43"/>
              </w:numPr>
              <w:autoSpaceDE w:val="0"/>
              <w:autoSpaceDN w:val="0"/>
              <w:adjustRightInd w:val="0"/>
              <w:ind w:left="342"/>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4</w:t>
            </w:r>
          </w:p>
        </w:tc>
      </w:tr>
      <w:tr w:rsidR="00AA6530" w:rsidRPr="00AA6530" w14:paraId="6B16C48A" w14:textId="77777777" w:rsidTr="00671721">
        <w:trPr>
          <w:trHeight w:val="260"/>
        </w:trPr>
        <w:tc>
          <w:tcPr>
            <w:tcW w:w="2988" w:type="dxa"/>
          </w:tcPr>
          <w:p w14:paraId="396D42CC"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грађевинска парцела</w:t>
            </w:r>
          </w:p>
        </w:tc>
        <w:tc>
          <w:tcPr>
            <w:tcW w:w="6750" w:type="dxa"/>
          </w:tcPr>
          <w:p w14:paraId="2FA86AD2" w14:textId="77777777" w:rsidR="003B1872" w:rsidRPr="00AA6530" w:rsidRDefault="003B1872" w:rsidP="002D319B">
            <w:pPr>
              <w:numPr>
                <w:ilvl w:val="0"/>
                <w:numId w:val="43"/>
              </w:numPr>
              <w:autoSpaceDE w:val="0"/>
              <w:autoSpaceDN w:val="0"/>
              <w:adjustRightInd w:val="0"/>
              <w:ind w:left="342"/>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Ј9.1.5,</w:t>
            </w:r>
            <w:r w:rsidRPr="00AA6530">
              <w:rPr>
                <w:rFonts w:ascii="Times New Roman" w:hAnsi="Times New Roman" w:cs="Times New Roman"/>
                <w:bCs/>
                <w:sz w:val="24"/>
                <w:szCs w:val="24"/>
                <w:lang w:val="sr-Cyrl-CS"/>
              </w:rPr>
              <w:t xml:space="preserve"> оријентационе </w:t>
            </w:r>
            <w:proofErr w:type="spellStart"/>
            <w:r w:rsidRPr="00AA6530">
              <w:rPr>
                <w:rFonts w:ascii="Times New Roman" w:hAnsi="Times New Roman" w:cs="Times New Roman"/>
                <w:bCs/>
                <w:sz w:val="24"/>
                <w:szCs w:val="24"/>
                <w:lang w:val="sr-Cyrl-CS"/>
              </w:rPr>
              <w:t>провршине</w:t>
            </w:r>
            <w:proofErr w:type="spellEnd"/>
            <w:r w:rsidRPr="00AA6530">
              <w:rPr>
                <w:rFonts w:ascii="Times New Roman" w:hAnsi="Times New Roman" w:cs="Times New Roman"/>
                <w:bCs/>
                <w:sz w:val="24"/>
                <w:szCs w:val="24"/>
                <w:lang w:val="sr-Cyrl-CS"/>
              </w:rPr>
              <w:t xml:space="preserve"> од око 60410,9 m</w:t>
            </w:r>
            <w:r w:rsidRPr="00AA6530">
              <w:rPr>
                <w:rFonts w:ascii="Times New Roman" w:hAnsi="Times New Roman" w:cs="Times New Roman"/>
                <w:bCs/>
                <w:sz w:val="24"/>
                <w:szCs w:val="24"/>
                <w:vertAlign w:val="superscript"/>
                <w:lang w:val="sr-Cyrl-CS"/>
              </w:rPr>
              <w:t>2</w:t>
            </w:r>
            <w:r w:rsidRPr="00AA6530">
              <w:rPr>
                <w:rFonts w:ascii="Times New Roman" w:hAnsi="Times New Roman" w:cs="Times New Roman"/>
                <w:bCs/>
                <w:sz w:val="24"/>
                <w:szCs w:val="24"/>
                <w:lang w:val="sr-Cyrl-CS"/>
              </w:rPr>
              <w:t>,</w:t>
            </w:r>
          </w:p>
        </w:tc>
      </w:tr>
      <w:tr w:rsidR="00AA6530" w:rsidRPr="00AA6530" w14:paraId="3AF5FDF3" w14:textId="77777777" w:rsidTr="00671721">
        <w:tc>
          <w:tcPr>
            <w:tcW w:w="2988" w:type="dxa"/>
          </w:tcPr>
          <w:p w14:paraId="637EE28F"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намена</w:t>
            </w:r>
          </w:p>
        </w:tc>
        <w:tc>
          <w:tcPr>
            <w:tcW w:w="6750" w:type="dxa"/>
          </w:tcPr>
          <w:p w14:paraId="15C66EAE" w14:textId="77777777" w:rsidR="003B1872" w:rsidRPr="00AA6530" w:rsidRDefault="003B1872" w:rsidP="002D319B">
            <w:pPr>
              <w:numPr>
                <w:ilvl w:val="0"/>
                <w:numId w:val="42"/>
              </w:numPr>
              <w:ind w:left="342"/>
              <w:rPr>
                <w:rFonts w:ascii="Times New Roman" w:hAnsi="Times New Roman" w:cs="Times New Roman"/>
                <w:b/>
                <w:sz w:val="24"/>
                <w:szCs w:val="24"/>
              </w:rPr>
            </w:pPr>
            <w:r w:rsidRPr="00AA6530">
              <w:rPr>
                <w:rFonts w:ascii="Times New Roman" w:hAnsi="Times New Roman" w:cs="Times New Roman"/>
                <w:spacing w:val="-4"/>
                <w:sz w:val="24"/>
                <w:szCs w:val="24"/>
                <w:lang w:val="ru-RU"/>
              </w:rPr>
              <w:t>Зелене површине – Парк.</w:t>
            </w:r>
          </w:p>
          <w:p w14:paraId="7890BDCF" w14:textId="77777777" w:rsidR="003B1872" w:rsidRPr="00AA6530" w:rsidRDefault="003B1872" w:rsidP="002D319B">
            <w:pPr>
              <w:numPr>
                <w:ilvl w:val="0"/>
                <w:numId w:val="42"/>
              </w:numPr>
              <w:ind w:left="342"/>
              <w:rPr>
                <w:rFonts w:ascii="Times New Roman" w:hAnsi="Times New Roman" w:cs="Times New Roman"/>
                <w:b/>
                <w:sz w:val="24"/>
                <w:szCs w:val="24"/>
                <w:lang w:val="sr-Cyrl-RS"/>
              </w:rPr>
            </w:pPr>
            <w:r w:rsidRPr="00AA6530">
              <w:rPr>
                <w:rFonts w:ascii="Times New Roman" w:hAnsi="Times New Roman" w:cs="Times New Roman"/>
                <w:spacing w:val="-4"/>
                <w:sz w:val="24"/>
                <w:szCs w:val="24"/>
                <w:lang w:val="ru-RU"/>
              </w:rPr>
              <w:t>Простор у оквиру подцелине 4, представља уређену парковску површину.</w:t>
            </w:r>
          </w:p>
          <w:p w14:paraId="7EC78921" w14:textId="77777777" w:rsidR="008C3D58" w:rsidRPr="00AA6530" w:rsidRDefault="003B1872" w:rsidP="008C3D58">
            <w:pPr>
              <w:numPr>
                <w:ilvl w:val="0"/>
                <w:numId w:val="42"/>
              </w:numPr>
              <w:ind w:left="342"/>
              <w:rPr>
                <w:rFonts w:ascii="Times New Roman" w:hAnsi="Times New Roman"/>
                <w:b/>
                <w:sz w:val="24"/>
                <w:szCs w:val="24"/>
                <w:lang w:val="sr-Cyrl-RS"/>
              </w:rPr>
            </w:pPr>
            <w:r w:rsidRPr="00AA6530">
              <w:rPr>
                <w:rFonts w:ascii="Times New Roman" w:hAnsi="Times New Roman" w:cs="Times New Roman"/>
                <w:spacing w:val="-4"/>
                <w:sz w:val="24"/>
                <w:szCs w:val="24"/>
                <w:lang w:val="ru-RU"/>
              </w:rPr>
              <w:t xml:space="preserve">У оквиру основне намене дозвољени су садржаји </w:t>
            </w:r>
            <w:r w:rsidRPr="00AA6530">
              <w:rPr>
                <w:rFonts w:ascii="Times New Roman" w:hAnsi="Times New Roman" w:cs="Times New Roman"/>
                <w:spacing w:val="-4"/>
                <w:sz w:val="24"/>
                <w:szCs w:val="24"/>
                <w:lang w:val="uz-Cyrl-UZ"/>
              </w:rPr>
              <w:t>у функцији туристичке инфраструктуре</w:t>
            </w:r>
            <w:r w:rsidR="008C3D58" w:rsidRPr="00AA6530">
              <w:rPr>
                <w:rFonts w:ascii="Times New Roman" w:hAnsi="Times New Roman" w:cs="Times New Roman"/>
                <w:spacing w:val="-4"/>
                <w:sz w:val="24"/>
                <w:szCs w:val="24"/>
                <w:lang w:val="uz-Cyrl-UZ"/>
              </w:rPr>
              <w:t xml:space="preserve"> као и постављање објеката </w:t>
            </w:r>
            <w:r w:rsidR="008C3D58" w:rsidRPr="00AA6530">
              <w:rPr>
                <w:rFonts w:ascii="Times New Roman" w:hAnsi="Times New Roman"/>
                <w:spacing w:val="-4"/>
                <w:sz w:val="24"/>
                <w:szCs w:val="24"/>
                <w:lang w:val="uz-Cyrl-UZ"/>
              </w:rPr>
              <w:t>монтажног типа - надстрешица, подијума и пасарела/рампи за потребе боравка корисника на отвореном</w:t>
            </w:r>
            <w:r w:rsidR="008C3D58" w:rsidRPr="00AA6530">
              <w:rPr>
                <w:rFonts w:ascii="Times New Roman" w:hAnsi="Times New Roman" w:cs="Times New Roman"/>
                <w:spacing w:val="-4"/>
                <w:sz w:val="24"/>
                <w:szCs w:val="24"/>
                <w:lang w:val="uz-Cyrl-UZ"/>
              </w:rPr>
              <w:t>.</w:t>
            </w:r>
          </w:p>
          <w:p w14:paraId="0836D780" w14:textId="77777777" w:rsidR="003B1872" w:rsidRPr="00AA6530" w:rsidRDefault="003B1872" w:rsidP="002D319B">
            <w:pPr>
              <w:numPr>
                <w:ilvl w:val="0"/>
                <w:numId w:val="42"/>
              </w:numPr>
              <w:ind w:left="342"/>
              <w:rPr>
                <w:rFonts w:ascii="Times New Roman" w:hAnsi="Times New Roman" w:cs="Times New Roman"/>
                <w:b/>
                <w:sz w:val="24"/>
                <w:szCs w:val="24"/>
                <w:lang w:val="sr-Cyrl-RS"/>
              </w:rPr>
            </w:pPr>
            <w:bookmarkStart w:id="55" w:name="_Hlk131159758"/>
            <w:r w:rsidRPr="00AA6530">
              <w:rPr>
                <w:rFonts w:ascii="Times New Roman" w:hAnsi="Times New Roman" w:cs="Times New Roman"/>
                <w:spacing w:val="-4"/>
                <w:sz w:val="24"/>
                <w:szCs w:val="24"/>
                <w:lang w:val="ru-RU"/>
              </w:rPr>
              <w:t>У оквиру основне намене, као пратеће намене планирају се саобраћајне, пешачке и бициклистичке површине.</w:t>
            </w:r>
            <w:bookmarkEnd w:id="55"/>
          </w:p>
        </w:tc>
      </w:tr>
      <w:tr w:rsidR="00AA6530" w:rsidRPr="00AA6530" w14:paraId="1E5B5CAC" w14:textId="77777777" w:rsidTr="00671721">
        <w:tc>
          <w:tcPr>
            <w:tcW w:w="2988" w:type="dxa"/>
          </w:tcPr>
          <w:p w14:paraId="0A1C32D1"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заштита културног наслеђа</w:t>
            </w:r>
          </w:p>
        </w:tc>
        <w:tc>
          <w:tcPr>
            <w:tcW w:w="6750" w:type="dxa"/>
          </w:tcPr>
          <w:p w14:paraId="76D61FBD" w14:textId="77777777" w:rsidR="003B1872" w:rsidRPr="00AA6530" w:rsidRDefault="003B1872" w:rsidP="002D319B">
            <w:pPr>
              <w:numPr>
                <w:ilvl w:val="0"/>
                <w:numId w:val="42"/>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t xml:space="preserve">Археолошко налазиште Бело брдо у Винчи је непокретно културно добро националног и међународног значаја, ужива </w:t>
            </w:r>
            <w:r w:rsidRPr="00AA6530">
              <w:rPr>
                <w:rFonts w:ascii="Times New Roman" w:hAnsi="Times New Roman" w:cs="Times New Roman"/>
                <w:spacing w:val="-4"/>
                <w:sz w:val="24"/>
                <w:szCs w:val="24"/>
                <w:lang w:val="ru-RU"/>
              </w:rPr>
              <w:lastRenderedPageBreak/>
              <w:t>статус културног добра од изузетног значаја за Републику Србију.</w:t>
            </w:r>
          </w:p>
          <w:p w14:paraId="0F8C8F1F" w14:textId="77777777" w:rsidR="003B1872" w:rsidRPr="00AA6530" w:rsidRDefault="003B1872" w:rsidP="002D319B">
            <w:pPr>
              <w:numPr>
                <w:ilvl w:val="0"/>
                <w:numId w:val="41"/>
              </w:numPr>
              <w:ind w:left="342"/>
              <w:contextualSpacing/>
              <w:rPr>
                <w:rFonts w:ascii="Times New Roman" w:hAnsi="Times New Roman" w:cs="Times New Roman"/>
                <w:sz w:val="24"/>
                <w:szCs w:val="24"/>
                <w:lang w:val="ru-RU"/>
              </w:rPr>
            </w:pPr>
            <w:r w:rsidRPr="00AA6530">
              <w:rPr>
                <w:rFonts w:ascii="Times New Roman" w:hAnsi="Times New Roman" w:cs="Times New Roman"/>
                <w:spacing w:val="-4"/>
                <w:sz w:val="24"/>
                <w:szCs w:val="24"/>
                <w:lang w:val="uz-Cyrl-UZ"/>
              </w:rPr>
              <w:t>Према Одлуци о утврђивању локалитета Бело брдо у Винчи за археолошко налазиште „Службени гласнику РС”, бр. 71/2009, предметни простор обухвата</w:t>
            </w:r>
            <w:r w:rsidRPr="00AA6530">
              <w:rPr>
                <w:rFonts w:ascii="Times New Roman" w:hAnsi="Times New Roman" w:cs="Times New Roman"/>
                <w:spacing w:val="-4"/>
                <w:sz w:val="24"/>
                <w:szCs w:val="24"/>
                <w:lang w:val="ru-RU"/>
              </w:rPr>
              <w:t xml:space="preserve"> део </w:t>
            </w:r>
            <w:r w:rsidRPr="00AA6530">
              <w:rPr>
                <w:rFonts w:ascii="Times New Roman" w:hAnsi="Times New Roman" w:cs="Times New Roman"/>
                <w:b/>
                <w:spacing w:val="-4"/>
                <w:sz w:val="24"/>
                <w:szCs w:val="24"/>
                <w:lang w:val="sr-Cyrl-CS"/>
              </w:rPr>
              <w:t>III</w:t>
            </w:r>
            <w:r w:rsidRPr="00AA6530">
              <w:rPr>
                <w:rFonts w:ascii="Times New Roman" w:hAnsi="Times New Roman" w:cs="Times New Roman"/>
                <w:b/>
                <w:spacing w:val="-4"/>
                <w:sz w:val="24"/>
                <w:szCs w:val="24"/>
                <w:lang w:val="ru-RU"/>
              </w:rPr>
              <w:t xml:space="preserve"> степена заштите и мали део је у </w:t>
            </w:r>
            <w:r w:rsidRPr="00AA6530">
              <w:rPr>
                <w:rFonts w:ascii="Times New Roman" w:hAnsi="Times New Roman" w:cs="Times New Roman"/>
                <w:b/>
                <w:spacing w:val="-4"/>
                <w:sz w:val="24"/>
                <w:szCs w:val="24"/>
              </w:rPr>
              <w:t xml:space="preserve">I </w:t>
            </w:r>
            <w:r w:rsidRPr="00AA6530">
              <w:rPr>
                <w:rFonts w:ascii="Times New Roman" w:hAnsi="Times New Roman" w:cs="Times New Roman"/>
                <w:b/>
                <w:spacing w:val="-4"/>
                <w:sz w:val="24"/>
                <w:szCs w:val="24"/>
                <w:lang w:val="sr-Cyrl-RS"/>
              </w:rPr>
              <w:t xml:space="preserve">степену </w:t>
            </w:r>
            <w:r w:rsidRPr="00AA6530">
              <w:rPr>
                <w:rFonts w:ascii="Times New Roman" w:hAnsi="Times New Roman" w:cs="Times New Roman"/>
                <w:b/>
                <w:spacing w:val="-4"/>
                <w:sz w:val="24"/>
                <w:szCs w:val="24"/>
                <w:lang w:val="ru-RU"/>
              </w:rPr>
              <w:t>заштит</w:t>
            </w:r>
            <w:r w:rsidRPr="00AA6530">
              <w:rPr>
                <w:rFonts w:ascii="Times New Roman" w:hAnsi="Times New Roman" w:cs="Times New Roman"/>
                <w:b/>
                <w:spacing w:val="-4"/>
                <w:sz w:val="24"/>
                <w:szCs w:val="24"/>
                <w:lang w:val="sr-Cyrl-RS"/>
              </w:rPr>
              <w:t>е</w:t>
            </w:r>
            <w:r w:rsidRPr="00AA6530">
              <w:rPr>
                <w:rFonts w:ascii="Times New Roman" w:hAnsi="Times New Roman" w:cs="Times New Roman"/>
                <w:b/>
                <w:spacing w:val="-4"/>
                <w:sz w:val="24"/>
                <w:szCs w:val="24"/>
                <w:lang w:val="ru-RU"/>
              </w:rPr>
              <w:t xml:space="preserve">, </w:t>
            </w:r>
            <w:r w:rsidRPr="00AA6530">
              <w:rPr>
                <w:rFonts w:ascii="Times New Roman" w:hAnsi="Times New Roman" w:cs="Times New Roman"/>
                <w:bCs/>
                <w:spacing w:val="-4"/>
                <w:sz w:val="24"/>
                <w:szCs w:val="24"/>
                <w:lang w:val="ru-RU"/>
              </w:rPr>
              <w:t>док се преостали део налази ван зоне заштите.</w:t>
            </w:r>
            <w:r w:rsidRPr="00AA6530">
              <w:rPr>
                <w:rFonts w:ascii="Times New Roman" w:hAnsi="Times New Roman" w:cs="Times New Roman"/>
                <w:b/>
                <w:spacing w:val="-4"/>
                <w:sz w:val="24"/>
                <w:szCs w:val="24"/>
                <w:lang w:val="sr-Cyrl-RS"/>
              </w:rPr>
              <w:t xml:space="preserve"> </w:t>
            </w:r>
            <w:r w:rsidRPr="00AA6530">
              <w:rPr>
                <w:rFonts w:ascii="Times New Roman" w:hAnsi="Times New Roman" w:cs="Times New Roman"/>
                <w:b/>
                <w:spacing w:val="-4"/>
                <w:sz w:val="24"/>
                <w:szCs w:val="24"/>
                <w:lang w:val="ru-RU"/>
              </w:rPr>
              <w:t xml:space="preserve"> </w:t>
            </w:r>
          </w:p>
        </w:tc>
      </w:tr>
      <w:tr w:rsidR="00AA6530" w:rsidRPr="00AA6530" w14:paraId="6DCC807A" w14:textId="77777777" w:rsidTr="00671721">
        <w:tc>
          <w:tcPr>
            <w:tcW w:w="2988" w:type="dxa"/>
          </w:tcPr>
          <w:p w14:paraId="31FF061B"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lastRenderedPageBreak/>
              <w:t>основна концепција уређења</w:t>
            </w:r>
          </w:p>
        </w:tc>
        <w:tc>
          <w:tcPr>
            <w:tcW w:w="6750" w:type="dxa"/>
          </w:tcPr>
          <w:p w14:paraId="1F9A088F"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ru-RU"/>
              </w:rPr>
              <w:t>Архео парк треба уредити у контексту просторне и функционалне организације јединствене целине Археолошки парк (Ј9).</w:t>
            </w:r>
          </w:p>
          <w:p w14:paraId="73472C1D"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 xml:space="preserve">У вискококвалитетно уређеном пејзажно-архитектонском озелењеном простору – парку, презентовати амбијенте у којима су се одвијале свакодневне активности неолитских становника Винче. </w:t>
            </w:r>
          </w:p>
          <w:p w14:paraId="0C745065"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Приликом уређења треба имати у виду да, Архео парк заједно са зеленим површинама у приобаљу Болечице, треба да допринесе очувању приобалних екосистема и функцији еколошке мреже на локалном нивоу, као и “зеленог коридора” јединствене зелене инфраструктуре Београда.</w:t>
            </w:r>
          </w:p>
          <w:p w14:paraId="653CEFE8" w14:textId="77777777" w:rsidR="003B1872" w:rsidRPr="00AA6530" w:rsidRDefault="003B1872" w:rsidP="002D319B">
            <w:pPr>
              <w:numPr>
                <w:ilvl w:val="0"/>
                <w:numId w:val="42"/>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uz-Cyrl-UZ"/>
              </w:rPr>
              <w:t>Квалитету овог простора допринеће повезаност са реком Болечицом, а потом и реком Дунав.</w:t>
            </w:r>
          </w:p>
        </w:tc>
      </w:tr>
      <w:tr w:rsidR="00AA6530" w:rsidRPr="00AA6530" w14:paraId="2C966418" w14:textId="77777777" w:rsidTr="00671721">
        <w:tc>
          <w:tcPr>
            <w:tcW w:w="2988" w:type="dxa"/>
          </w:tcPr>
          <w:p w14:paraId="5969C96C"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правила пејзажно-архитектонског уређења</w:t>
            </w:r>
          </w:p>
        </w:tc>
        <w:tc>
          <w:tcPr>
            <w:tcW w:w="6750" w:type="dxa"/>
          </w:tcPr>
          <w:p w14:paraId="4A610CE0"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Правила за уређење Архео парка заснивају се на првонаграђеном конкурсном решењу, основним принципима уређења паркова и очувања природе и природних процеса.</w:t>
            </w:r>
          </w:p>
          <w:p w14:paraId="0837C2A6"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Ободом парка потребно је засадити групације дрвећа и шибља, и то, у контактној зони са саобраћајницом у циљу заштите од негативних утицаја саобраћаја, као и стварања визуелне границе парка, а у делу ка приобаљу Болечице у циљу формирања зеленог коридора са шетном стазом до приобаља Дунава.</w:t>
            </w:r>
          </w:p>
          <w:p w14:paraId="5E33028A"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Средишњи део парка уредити као тематске целине на отвореном, као и садржаје за различите групе посетилаца.</w:t>
            </w:r>
          </w:p>
          <w:p w14:paraId="65F556BA"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Непосредно уз појас високе вегетације планиран уз приобаље реке Болечице, потребно је формирати тематску целину у којој ће бити презентована стална жива музејска поставка биљака које су се узгајале у доба винчанске културе, у форми мањих огледних поља.</w:t>
            </w:r>
          </w:p>
          <w:p w14:paraId="100CFB4F" w14:textId="2793A844"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 xml:space="preserve">Непосредно уз појас високе вегетације планиран уз саобраћајницу, потребно је формирати другу тематску целину у којој ће бити презентовани амбијенти у којима су се одвијале свакодневне активности неолитских становника Винче, и то кроз изложбе, радионице на отвореном, просторе за одмор и релаксацију и сл. </w:t>
            </w:r>
            <w:bookmarkStart w:id="56" w:name="_Hlk135136750"/>
            <w:r w:rsidRPr="00AA6530">
              <w:rPr>
                <w:rFonts w:ascii="Times New Roman" w:hAnsi="Times New Roman" w:cs="Times New Roman"/>
                <w:spacing w:val="-4"/>
                <w:sz w:val="24"/>
                <w:szCs w:val="24"/>
                <w:lang w:val="uz-Cyrl-UZ"/>
              </w:rPr>
              <w:t xml:space="preserve">У ту сврху, дозвољено је </w:t>
            </w:r>
            <w:r w:rsidR="008C3D58" w:rsidRPr="00AA6530">
              <w:rPr>
                <w:rFonts w:ascii="Times New Roman" w:hAnsi="Times New Roman" w:cs="Times New Roman"/>
                <w:spacing w:val="-4"/>
                <w:sz w:val="24"/>
                <w:szCs w:val="24"/>
                <w:lang w:val="uz-Cyrl-UZ"/>
              </w:rPr>
              <w:t>постављање  објеката монтажног типа - надстрешица</w:t>
            </w:r>
            <w:r w:rsidRPr="00AA6530">
              <w:rPr>
                <w:rFonts w:ascii="Times New Roman" w:hAnsi="Times New Roman" w:cs="Times New Roman"/>
                <w:spacing w:val="-4"/>
                <w:sz w:val="24"/>
                <w:szCs w:val="24"/>
                <w:lang w:val="uz-Cyrl-UZ"/>
              </w:rPr>
              <w:t>, подијума, у простору који је дефинисан зоном за њихово постављање.</w:t>
            </w:r>
          </w:p>
          <w:bookmarkEnd w:id="56"/>
          <w:p w14:paraId="5D11C217"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Потребно је очувати квалитетну дрвенасту вегетацију и уконпоновати је у планирано решење.</w:t>
            </w:r>
          </w:p>
          <w:p w14:paraId="0D4FD5A2"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lastRenderedPageBreak/>
              <w:t>Типови засада могу бити појединачна (солитарна) стабла, дрвореди, дрвенасто-жбунасте групације, заштитни појасеви и континуални масиви.</w:t>
            </w:r>
          </w:p>
          <w:p w14:paraId="4AC36332"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За озелењавање користити аутохтоне врсте вегетације које припадају природној потенцијалној вегетацији, прилагодљиве на локалне услове средине; користити расаднички произведене саднице високе дрвенасте вегетације, као и лисно декоративне и цветне форме жбунастих врста и сезонског цвећа; могуће је користити примерке егзота за које је потврђено да се добро адаптирају условима средине; избегавати инванзивне и алергене врсте.</w:t>
            </w:r>
          </w:p>
          <w:p w14:paraId="44C1499C"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 xml:space="preserve">Потенцијалне врсте којима се може презентовати музејска поставка биљака које су се узгајале у доба винчанске културе су: пшеница </w:t>
            </w:r>
            <w:r w:rsidRPr="00AA6530">
              <w:rPr>
                <w:rFonts w:ascii="Times New Roman" w:hAnsi="Times New Roman" w:cs="Times New Roman"/>
                <w:i/>
                <w:iCs/>
                <w:spacing w:val="-4"/>
                <w:sz w:val="24"/>
                <w:szCs w:val="24"/>
                <w:lang w:val="uz-Cyrl-UZ"/>
              </w:rPr>
              <w:t>(Triticum monococcum и Triticum dicoccum)</w:t>
            </w:r>
            <w:r w:rsidRPr="00AA6530">
              <w:rPr>
                <w:rFonts w:ascii="Times New Roman" w:hAnsi="Times New Roman" w:cs="Times New Roman"/>
                <w:spacing w:val="-4"/>
                <w:sz w:val="24"/>
                <w:szCs w:val="24"/>
                <w:lang w:val="uz-Cyrl-UZ"/>
              </w:rPr>
              <w:t xml:space="preserve">, жито </w:t>
            </w:r>
            <w:r w:rsidRPr="00AA6530">
              <w:rPr>
                <w:rFonts w:ascii="Times New Roman" w:hAnsi="Times New Roman" w:cs="Times New Roman"/>
                <w:i/>
                <w:iCs/>
                <w:spacing w:val="-4"/>
                <w:sz w:val="24"/>
                <w:szCs w:val="24"/>
                <w:lang w:val="uz-Cyrl-UZ"/>
              </w:rPr>
              <w:t>(Triticum aestivum)</w:t>
            </w:r>
            <w:r w:rsidRPr="00AA6530">
              <w:rPr>
                <w:rFonts w:ascii="Times New Roman" w:hAnsi="Times New Roman" w:cs="Times New Roman"/>
                <w:spacing w:val="-4"/>
                <w:sz w:val="24"/>
                <w:szCs w:val="24"/>
                <w:lang w:val="uz-Cyrl-UZ"/>
              </w:rPr>
              <w:t xml:space="preserve">, јечам </w:t>
            </w:r>
            <w:r w:rsidRPr="00AA6530">
              <w:rPr>
                <w:rFonts w:ascii="Times New Roman" w:hAnsi="Times New Roman" w:cs="Times New Roman"/>
                <w:i/>
                <w:iCs/>
                <w:spacing w:val="-4"/>
                <w:sz w:val="24"/>
                <w:szCs w:val="24"/>
                <w:lang w:val="uz-Cyrl-UZ"/>
              </w:rPr>
              <w:t>(Hordeum vulgare)</w:t>
            </w:r>
            <w:r w:rsidRPr="00AA6530">
              <w:rPr>
                <w:rFonts w:ascii="Times New Roman" w:hAnsi="Times New Roman" w:cs="Times New Roman"/>
                <w:spacing w:val="-4"/>
                <w:sz w:val="24"/>
                <w:szCs w:val="24"/>
                <w:lang w:val="uz-Cyrl-UZ"/>
              </w:rPr>
              <w:t xml:space="preserve">, просо </w:t>
            </w:r>
            <w:r w:rsidRPr="00AA6530">
              <w:rPr>
                <w:rFonts w:ascii="Times New Roman" w:hAnsi="Times New Roman" w:cs="Times New Roman"/>
                <w:i/>
                <w:iCs/>
                <w:spacing w:val="-4"/>
                <w:sz w:val="24"/>
                <w:szCs w:val="24"/>
                <w:lang w:val="uz-Cyrl-UZ"/>
              </w:rPr>
              <w:t>(Panicum miliaceum),</w:t>
            </w:r>
            <w:r w:rsidRPr="00AA6530">
              <w:rPr>
                <w:rFonts w:ascii="Times New Roman" w:hAnsi="Times New Roman" w:cs="Times New Roman"/>
                <w:spacing w:val="-4"/>
                <w:sz w:val="24"/>
                <w:szCs w:val="24"/>
                <w:lang w:val="uz-Cyrl-UZ"/>
              </w:rPr>
              <w:t xml:space="preserve"> од махунарки: сочиво </w:t>
            </w:r>
            <w:r w:rsidRPr="00AA6530">
              <w:rPr>
                <w:rFonts w:ascii="Times New Roman" w:hAnsi="Times New Roman" w:cs="Times New Roman"/>
                <w:i/>
                <w:iCs/>
                <w:spacing w:val="-4"/>
                <w:sz w:val="24"/>
                <w:szCs w:val="24"/>
                <w:lang w:val="uz-Cyrl-UZ"/>
              </w:rPr>
              <w:t>(Lens culinaris),</w:t>
            </w:r>
            <w:r w:rsidRPr="00AA6530">
              <w:rPr>
                <w:rFonts w:ascii="Times New Roman" w:hAnsi="Times New Roman" w:cs="Times New Roman"/>
                <w:spacing w:val="-4"/>
                <w:sz w:val="24"/>
                <w:szCs w:val="24"/>
                <w:lang w:val="uz-Cyrl-UZ"/>
              </w:rPr>
              <w:t xml:space="preserve"> грашак </w:t>
            </w:r>
            <w:r w:rsidRPr="00AA6530">
              <w:rPr>
                <w:rFonts w:ascii="Times New Roman" w:hAnsi="Times New Roman" w:cs="Times New Roman"/>
                <w:i/>
                <w:iCs/>
                <w:spacing w:val="-4"/>
                <w:sz w:val="24"/>
                <w:szCs w:val="24"/>
                <w:lang w:val="uz-Cyrl-UZ"/>
              </w:rPr>
              <w:t>(Pisum sativum),</w:t>
            </w:r>
            <w:r w:rsidRPr="00AA6530">
              <w:rPr>
                <w:rFonts w:ascii="Times New Roman" w:hAnsi="Times New Roman" w:cs="Times New Roman"/>
                <w:spacing w:val="-4"/>
                <w:sz w:val="24"/>
                <w:szCs w:val="24"/>
                <w:lang w:val="uz-Cyrl-UZ"/>
              </w:rPr>
              <w:t xml:space="preserve"> грахорица </w:t>
            </w:r>
            <w:r w:rsidRPr="00AA6530">
              <w:rPr>
                <w:rFonts w:ascii="Times New Roman" w:hAnsi="Times New Roman" w:cs="Times New Roman"/>
                <w:i/>
                <w:iCs/>
                <w:spacing w:val="-4"/>
                <w:sz w:val="24"/>
                <w:szCs w:val="24"/>
                <w:lang w:val="uz-Cyrl-UZ"/>
              </w:rPr>
              <w:t>(Vicia ervilia)</w:t>
            </w:r>
            <w:r w:rsidRPr="00AA6530">
              <w:rPr>
                <w:rFonts w:ascii="Times New Roman" w:hAnsi="Times New Roman" w:cs="Times New Roman"/>
                <w:spacing w:val="-4"/>
                <w:sz w:val="24"/>
                <w:szCs w:val="24"/>
                <w:lang w:val="uz-Cyrl-UZ"/>
              </w:rPr>
              <w:t xml:space="preserve">,...; уљарице: лан </w:t>
            </w:r>
            <w:r w:rsidRPr="00AA6530">
              <w:rPr>
                <w:rFonts w:ascii="Times New Roman" w:hAnsi="Times New Roman" w:cs="Times New Roman"/>
                <w:i/>
                <w:iCs/>
                <w:spacing w:val="-4"/>
                <w:sz w:val="24"/>
                <w:szCs w:val="24"/>
                <w:lang w:val="uz-Cyrl-UZ"/>
              </w:rPr>
              <w:t>(Linum usitatissimum);</w:t>
            </w:r>
            <w:r w:rsidRPr="00AA6530">
              <w:rPr>
                <w:rFonts w:ascii="Times New Roman" w:hAnsi="Times New Roman" w:cs="Times New Roman"/>
                <w:spacing w:val="-4"/>
                <w:sz w:val="24"/>
                <w:szCs w:val="24"/>
                <w:lang w:val="uz-Cyrl-UZ"/>
              </w:rPr>
              <w:t xml:space="preserve"> дивље (сакупљене врсте): црвена зова </w:t>
            </w:r>
            <w:r w:rsidRPr="00AA6530">
              <w:rPr>
                <w:rFonts w:ascii="Times New Roman" w:hAnsi="Times New Roman" w:cs="Times New Roman"/>
                <w:i/>
                <w:iCs/>
                <w:spacing w:val="-4"/>
                <w:sz w:val="24"/>
                <w:szCs w:val="24"/>
                <w:lang w:val="uz-Cyrl-UZ"/>
              </w:rPr>
              <w:t>(Sambucus ebulus),</w:t>
            </w:r>
            <w:r w:rsidRPr="00AA6530">
              <w:rPr>
                <w:rFonts w:ascii="Times New Roman" w:hAnsi="Times New Roman" w:cs="Times New Roman"/>
                <w:spacing w:val="-4"/>
                <w:sz w:val="24"/>
                <w:szCs w:val="24"/>
                <w:lang w:val="uz-Cyrl-UZ"/>
              </w:rPr>
              <w:t xml:space="preserve"> црна зова </w:t>
            </w:r>
            <w:r w:rsidRPr="00AA6530">
              <w:rPr>
                <w:rFonts w:ascii="Times New Roman" w:hAnsi="Times New Roman" w:cs="Times New Roman"/>
                <w:i/>
                <w:iCs/>
                <w:spacing w:val="-4"/>
                <w:sz w:val="24"/>
                <w:szCs w:val="24"/>
                <w:lang w:val="uz-Cyrl-UZ"/>
              </w:rPr>
              <w:t>(Sambucus nigra),</w:t>
            </w:r>
            <w:r w:rsidRPr="00AA6530">
              <w:rPr>
                <w:rFonts w:ascii="Times New Roman" w:hAnsi="Times New Roman" w:cs="Times New Roman"/>
                <w:spacing w:val="-4"/>
                <w:sz w:val="24"/>
                <w:szCs w:val="24"/>
                <w:lang w:val="uz-Cyrl-UZ"/>
              </w:rPr>
              <w:t xml:space="preserve"> дрен </w:t>
            </w:r>
            <w:r w:rsidRPr="00AA6530">
              <w:rPr>
                <w:rFonts w:ascii="Times New Roman" w:hAnsi="Times New Roman" w:cs="Times New Roman"/>
                <w:i/>
                <w:iCs/>
                <w:spacing w:val="-4"/>
                <w:sz w:val="24"/>
                <w:szCs w:val="24"/>
                <w:lang w:val="uz-Cyrl-UZ"/>
              </w:rPr>
              <w:t>(Cornus mas),</w:t>
            </w:r>
            <w:r w:rsidRPr="00AA6530">
              <w:rPr>
                <w:rFonts w:ascii="Times New Roman" w:hAnsi="Times New Roman" w:cs="Times New Roman"/>
                <w:spacing w:val="-4"/>
                <w:sz w:val="24"/>
                <w:szCs w:val="24"/>
                <w:lang w:val="uz-Cyrl-UZ"/>
              </w:rPr>
              <w:t xml:space="preserve"> купина </w:t>
            </w:r>
            <w:r w:rsidRPr="00AA6530">
              <w:rPr>
                <w:rFonts w:ascii="Times New Roman" w:hAnsi="Times New Roman" w:cs="Times New Roman"/>
                <w:i/>
                <w:iCs/>
                <w:spacing w:val="-4"/>
                <w:sz w:val="24"/>
                <w:szCs w:val="24"/>
                <w:lang w:val="uz-Cyrl-UZ"/>
              </w:rPr>
              <w:t>(Rubus fruticosus),</w:t>
            </w:r>
            <w:r w:rsidRPr="00AA6530">
              <w:rPr>
                <w:rFonts w:ascii="Times New Roman" w:hAnsi="Times New Roman" w:cs="Times New Roman"/>
                <w:spacing w:val="-4"/>
                <w:sz w:val="24"/>
                <w:szCs w:val="24"/>
                <w:lang w:val="uz-Cyrl-UZ"/>
              </w:rPr>
              <w:t xml:space="preserve"> крушка </w:t>
            </w:r>
            <w:r w:rsidRPr="00AA6530">
              <w:rPr>
                <w:rFonts w:ascii="Times New Roman" w:hAnsi="Times New Roman" w:cs="Times New Roman"/>
                <w:i/>
                <w:iCs/>
                <w:spacing w:val="-4"/>
                <w:sz w:val="24"/>
                <w:szCs w:val="24"/>
                <w:lang w:val="uz-Cyrl-UZ"/>
              </w:rPr>
              <w:t>(Pyrus sp.),</w:t>
            </w:r>
            <w:r w:rsidRPr="00AA6530">
              <w:rPr>
                <w:rFonts w:ascii="Times New Roman" w:hAnsi="Times New Roman" w:cs="Times New Roman"/>
                <w:spacing w:val="-4"/>
                <w:sz w:val="24"/>
                <w:szCs w:val="24"/>
                <w:lang w:val="uz-Cyrl-UZ"/>
              </w:rPr>
              <w:t xml:space="preserve"> дивље грожђе </w:t>
            </w:r>
            <w:r w:rsidRPr="00AA6530">
              <w:rPr>
                <w:rFonts w:ascii="Times New Roman" w:hAnsi="Times New Roman" w:cs="Times New Roman"/>
                <w:i/>
                <w:iCs/>
                <w:spacing w:val="-4"/>
                <w:sz w:val="24"/>
                <w:szCs w:val="24"/>
                <w:lang w:val="uz-Cyrl-UZ"/>
              </w:rPr>
              <w:t>(Vitis vinifera ssp. sylvestris),</w:t>
            </w:r>
            <w:r w:rsidRPr="00AA6530">
              <w:rPr>
                <w:rFonts w:ascii="Times New Roman" w:hAnsi="Times New Roman" w:cs="Times New Roman"/>
                <w:spacing w:val="-4"/>
                <w:sz w:val="24"/>
                <w:szCs w:val="24"/>
                <w:lang w:val="uz-Cyrl-UZ"/>
              </w:rPr>
              <w:t xml:space="preserve"> храст </w:t>
            </w:r>
            <w:r w:rsidRPr="00AA6530">
              <w:rPr>
                <w:rFonts w:ascii="Times New Roman" w:hAnsi="Times New Roman" w:cs="Times New Roman"/>
                <w:i/>
                <w:iCs/>
                <w:spacing w:val="-4"/>
                <w:sz w:val="24"/>
                <w:szCs w:val="24"/>
                <w:lang w:val="uz-Cyrl-UZ"/>
              </w:rPr>
              <w:t>(Quercus sp.),</w:t>
            </w:r>
            <w:r w:rsidRPr="00AA6530">
              <w:rPr>
                <w:rFonts w:ascii="Times New Roman" w:hAnsi="Times New Roman" w:cs="Times New Roman"/>
                <w:spacing w:val="-4"/>
                <w:sz w:val="24"/>
                <w:szCs w:val="24"/>
                <w:lang w:val="uz-Cyrl-UZ"/>
              </w:rPr>
              <w:t xml:space="preserve"> водени кестен </w:t>
            </w:r>
            <w:r w:rsidRPr="00AA6530">
              <w:rPr>
                <w:rFonts w:ascii="Times New Roman" w:hAnsi="Times New Roman" w:cs="Times New Roman"/>
                <w:i/>
                <w:iCs/>
                <w:spacing w:val="-4"/>
                <w:sz w:val="24"/>
                <w:szCs w:val="24"/>
                <w:lang w:val="uz-Cyrl-UZ"/>
              </w:rPr>
              <w:t>(Trapa natans);</w:t>
            </w:r>
            <w:r w:rsidRPr="00AA6530">
              <w:rPr>
                <w:rFonts w:ascii="Times New Roman" w:hAnsi="Times New Roman" w:cs="Times New Roman"/>
                <w:spacing w:val="-4"/>
                <w:sz w:val="24"/>
                <w:szCs w:val="24"/>
                <w:lang w:val="uz-Cyrl-UZ"/>
              </w:rPr>
              <w:t xml:space="preserve"> као и могуће лековите биљке и зачини: вучја јагода </w:t>
            </w:r>
            <w:r w:rsidRPr="00AA6530">
              <w:rPr>
                <w:rFonts w:ascii="Times New Roman" w:hAnsi="Times New Roman" w:cs="Times New Roman"/>
                <w:i/>
                <w:iCs/>
                <w:spacing w:val="-4"/>
                <w:sz w:val="24"/>
                <w:szCs w:val="24"/>
                <w:lang w:val="uz-Cyrl-UZ"/>
              </w:rPr>
              <w:t>(Physalis alkekengi),</w:t>
            </w:r>
            <w:r w:rsidRPr="00AA6530">
              <w:rPr>
                <w:rFonts w:ascii="Times New Roman" w:hAnsi="Times New Roman" w:cs="Times New Roman"/>
                <w:spacing w:val="-4"/>
                <w:sz w:val="24"/>
                <w:szCs w:val="24"/>
                <w:lang w:val="uz-Cyrl-UZ"/>
              </w:rPr>
              <w:t xml:space="preserve"> слезови </w:t>
            </w:r>
            <w:r w:rsidRPr="00AA6530">
              <w:rPr>
                <w:rFonts w:ascii="Times New Roman" w:hAnsi="Times New Roman" w:cs="Times New Roman"/>
                <w:i/>
                <w:iCs/>
                <w:spacing w:val="-4"/>
                <w:sz w:val="24"/>
                <w:szCs w:val="24"/>
                <w:lang w:val="uz-Cyrl-UZ"/>
              </w:rPr>
              <w:t>(Malvaceae)</w:t>
            </w:r>
            <w:r w:rsidRPr="00AA6530">
              <w:rPr>
                <w:rFonts w:ascii="Times New Roman" w:hAnsi="Times New Roman" w:cs="Times New Roman"/>
                <w:spacing w:val="-4"/>
                <w:sz w:val="24"/>
                <w:szCs w:val="24"/>
                <w:lang w:val="uz-Cyrl-UZ"/>
              </w:rPr>
              <w:t xml:space="preserve"> и сл..).</w:t>
            </w:r>
          </w:p>
          <w:p w14:paraId="4631B459"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Простор Архео парка посетиоцима обезбеђује пешачки и бициклистички приступ, од главног саобраћаног приступа из подцелине  5, са паркинг простора до Центра за посетиоце и до Археолошког налазишта.</w:t>
            </w:r>
          </w:p>
          <w:p w14:paraId="7BE08987"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Додатни пешачки и бициклистички приступ Архео парку могуће је планирати и из правца улице Николе Пашића са контролисаним приступом.</w:t>
            </w:r>
          </w:p>
          <w:p w14:paraId="70090005"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bookmarkStart w:id="57" w:name="_Hlk134530675"/>
            <w:r w:rsidRPr="00AA6530">
              <w:rPr>
                <w:rFonts w:ascii="Times New Roman" w:hAnsi="Times New Roman" w:cs="Times New Roman"/>
                <w:spacing w:val="-4"/>
                <w:sz w:val="24"/>
                <w:szCs w:val="24"/>
                <w:lang w:val="uz-Cyrl-UZ"/>
              </w:rPr>
              <w:t>Квалитету овог простора допринеће повезаност са реком Болечицом, а потом и реком Дунав, у том смислу, планирати пешачке и бициклистичке рампе/пасареле.</w:t>
            </w:r>
          </w:p>
          <w:bookmarkEnd w:id="57"/>
          <w:p w14:paraId="2452A2F3"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На тлу, дуж целог Архео парка, све стазе за комуникацију треба да буду од природних порозних материјала.</w:t>
            </w:r>
          </w:p>
          <w:p w14:paraId="114203BF" w14:textId="77777777" w:rsidR="003B1872" w:rsidRPr="00AA6530" w:rsidRDefault="003B1872" w:rsidP="002D319B">
            <w:pPr>
              <w:numPr>
                <w:ilvl w:val="0"/>
                <w:numId w:val="42"/>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uz-Cyrl-UZ"/>
              </w:rPr>
              <w:t>Дуж стаза поставити мобилијар (клупе, столови, корпе за отпатке, канделабри, елементи визуелне комуникације – информационе табле).</w:t>
            </w:r>
          </w:p>
        </w:tc>
      </w:tr>
      <w:tr w:rsidR="00AA6530" w:rsidRPr="00AA6530" w14:paraId="531A2302" w14:textId="77777777" w:rsidTr="00671721">
        <w:tc>
          <w:tcPr>
            <w:tcW w:w="2988" w:type="dxa"/>
          </w:tcPr>
          <w:p w14:paraId="208ABEEB"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lastRenderedPageBreak/>
              <w:t>изградња објеката</w:t>
            </w:r>
          </w:p>
        </w:tc>
        <w:tc>
          <w:tcPr>
            <w:tcW w:w="6750" w:type="dxa"/>
          </w:tcPr>
          <w:p w14:paraId="05CAFAD1"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На грађевинској парцели Ј9.1.5, дозвољена је изградња објекта у функцији туристичке инфраструктуре потребне за развој туризма на локалитету - инфо пункт.</w:t>
            </w:r>
          </w:p>
          <w:p w14:paraId="5704D54D"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Инфо пункт, треба да садржи билетарницу, адекватан простор за интерпретацију садржаја у оквиру туристичког простора, простор за запослене и сантарне чворове, оквирне БРГП око 200 m2.</w:t>
            </w:r>
          </w:p>
          <w:p w14:paraId="6F77DFB5" w14:textId="0E983C29"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 xml:space="preserve">На грађевинској парцели Ј9.1.5, дозвољено је постављање  </w:t>
            </w:r>
            <w:r w:rsidR="008C3D58" w:rsidRPr="00AA6530">
              <w:rPr>
                <w:rFonts w:ascii="Times New Roman" w:hAnsi="Times New Roman" w:cs="Times New Roman"/>
                <w:spacing w:val="-4"/>
                <w:sz w:val="24"/>
                <w:szCs w:val="24"/>
                <w:lang w:val="uz-Cyrl-UZ"/>
              </w:rPr>
              <w:t xml:space="preserve">објеката </w:t>
            </w:r>
            <w:r w:rsidR="008C3D58" w:rsidRPr="00AA6530">
              <w:rPr>
                <w:rFonts w:ascii="Times New Roman" w:hAnsi="Times New Roman"/>
                <w:spacing w:val="-4"/>
                <w:sz w:val="24"/>
                <w:szCs w:val="24"/>
                <w:lang w:val="uz-Cyrl-UZ"/>
              </w:rPr>
              <w:t>монтажног типа - надстрешица</w:t>
            </w:r>
            <w:r w:rsidRPr="00AA6530">
              <w:rPr>
                <w:rFonts w:ascii="Times New Roman" w:hAnsi="Times New Roman" w:cs="Times New Roman"/>
                <w:spacing w:val="-4"/>
                <w:sz w:val="24"/>
                <w:szCs w:val="24"/>
                <w:lang w:val="uz-Cyrl-UZ"/>
              </w:rPr>
              <w:t>, подијума и пасарела/рампи за потребе боравка корисника на отвореном.</w:t>
            </w:r>
          </w:p>
          <w:p w14:paraId="64CE22CE" w14:textId="77777777" w:rsidR="003B1872" w:rsidRPr="00AA6530" w:rsidRDefault="003B1872" w:rsidP="002D319B">
            <w:pPr>
              <w:numPr>
                <w:ilvl w:val="0"/>
                <w:numId w:val="42"/>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uz-Cyrl-UZ"/>
              </w:rPr>
              <w:lastRenderedPageBreak/>
              <w:t>Повезаност са реком Болечицом, а потом и реком Дунав, остварити пешачким и бициклистичким пасарелама/ рампама, одигнутим од терена на стубовима, којима је потребно савладати нивелациону разлику терена Архео парка са обалоутврдом реке Болечице.</w:t>
            </w:r>
          </w:p>
        </w:tc>
      </w:tr>
      <w:tr w:rsidR="00AA6530" w:rsidRPr="00AA6530" w14:paraId="1A4B4ACA" w14:textId="77777777" w:rsidTr="00671721">
        <w:tc>
          <w:tcPr>
            <w:tcW w:w="2988" w:type="dxa"/>
          </w:tcPr>
          <w:p w14:paraId="2CBDEC54"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lastRenderedPageBreak/>
              <w:t>број и положај објеката на парцели</w:t>
            </w:r>
          </w:p>
        </w:tc>
        <w:tc>
          <w:tcPr>
            <w:tcW w:w="6750" w:type="dxa"/>
          </w:tcPr>
          <w:p w14:paraId="0D201BE0"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 xml:space="preserve">Положај објекта (инфо пункта) на парцели, дефинисан је грађевинском линијом, приказаној на графичким прилозима бр. 5.1 и 5.2, „Регулационо-нивелациони план за грађење објеката и саобраћајних површина са аналитичко геодетским елементима за обележавање и поречним профилима“. </w:t>
            </w:r>
          </w:p>
          <w:p w14:paraId="23DA0D2F"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Није обавезно постављање објеката или делова објеката на грађевинску линију, већ у простору који је дефинисан грађевинском линијом.</w:t>
            </w:r>
          </w:p>
          <w:p w14:paraId="7F388F60"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Објекат према положају на парцели је слободностојећи.</w:t>
            </w:r>
          </w:p>
          <w:p w14:paraId="37E144C5"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Положај монтажних објеката на парцели, дефинисан је зоном за њихово постављање и који је приказан на графичким прилозима бр. 5.1 и 5.2, „Регулационо-нивелациони план за грађење објеката и саобраћајних површина са аналитичко геодетским елементима за обележавање и поречним профилима“.</w:t>
            </w:r>
          </w:p>
          <w:p w14:paraId="58180CD0"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Дозвољено је постављање више монтажних објеката слободно постављених у парковској површини.</w:t>
            </w:r>
          </w:p>
          <w:p w14:paraId="2DB059D6" w14:textId="77777777" w:rsidR="003B1872" w:rsidRPr="00AA6530" w:rsidRDefault="003B1872" w:rsidP="002D319B">
            <w:pPr>
              <w:numPr>
                <w:ilvl w:val="0"/>
                <w:numId w:val="42"/>
              </w:numPr>
              <w:ind w:left="342"/>
              <w:rPr>
                <w:rFonts w:ascii="Times New Roman" w:hAnsi="Times New Roman" w:cs="Times New Roman"/>
                <w:sz w:val="24"/>
                <w:szCs w:val="24"/>
                <w:lang w:val="ru-RU"/>
              </w:rPr>
            </w:pPr>
            <w:r w:rsidRPr="00AA6530">
              <w:rPr>
                <w:rFonts w:ascii="Times New Roman" w:hAnsi="Times New Roman" w:cs="Times New Roman"/>
                <w:spacing w:val="-4"/>
                <w:sz w:val="24"/>
                <w:szCs w:val="24"/>
                <w:lang w:val="uz-Cyrl-UZ"/>
              </w:rPr>
              <w:t>Број и положај монтажних објеката, њихова циљана улога и тематска презентација, као и капацитет, биће дефинисани у сарадњи са Републичким заводом за заштиту споменика културе.</w:t>
            </w:r>
          </w:p>
          <w:p w14:paraId="61732B26" w14:textId="77777777" w:rsidR="003B1872" w:rsidRPr="00AA6530" w:rsidRDefault="003B1872" w:rsidP="002D319B">
            <w:pPr>
              <w:numPr>
                <w:ilvl w:val="0"/>
                <w:numId w:val="42"/>
              </w:numPr>
              <w:ind w:left="342"/>
              <w:rPr>
                <w:rFonts w:ascii="Times New Roman" w:hAnsi="Times New Roman" w:cs="Times New Roman"/>
                <w:sz w:val="24"/>
                <w:szCs w:val="24"/>
                <w:lang w:val="ru-RU"/>
              </w:rPr>
            </w:pPr>
            <w:r w:rsidRPr="00AA6530">
              <w:rPr>
                <w:rFonts w:ascii="Times New Roman" w:hAnsi="Times New Roman" w:cs="Times New Roman"/>
                <w:spacing w:val="-4"/>
                <w:sz w:val="24"/>
                <w:szCs w:val="24"/>
                <w:lang w:val="uz-Cyrl-UZ"/>
              </w:rPr>
              <w:t xml:space="preserve">Приступне пасареле </w:t>
            </w:r>
            <w:r w:rsidRPr="00AA6530">
              <w:rPr>
                <w:rFonts w:ascii="Times New Roman" w:hAnsi="Times New Roman" w:cs="Times New Roman"/>
                <w:sz w:val="24"/>
                <w:szCs w:val="24"/>
                <w:lang w:val="ru-RU"/>
              </w:rPr>
              <w:t>(рампе) могу се постављати тако да прелазе из једне у другу грађевинску парцелу (Ј9.1.5 и В1.20), како би се омогућио приступ обалоутврди односно остварило континуално кретање.</w:t>
            </w:r>
          </w:p>
        </w:tc>
      </w:tr>
      <w:tr w:rsidR="00AA6530" w:rsidRPr="00AA6530" w14:paraId="10836BB5" w14:textId="77777777" w:rsidTr="00671721">
        <w:tc>
          <w:tcPr>
            <w:tcW w:w="2988" w:type="dxa"/>
          </w:tcPr>
          <w:p w14:paraId="5580F622"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 xml:space="preserve">индекс заузетости парцеле </w:t>
            </w:r>
            <w:r w:rsidRPr="00AA6530">
              <w:rPr>
                <w:rFonts w:ascii="Times New Roman" w:hAnsi="Times New Roman" w:cs="Times New Roman"/>
                <w:sz w:val="24"/>
                <w:szCs w:val="24"/>
                <w:lang w:val="ru-RU"/>
              </w:rPr>
              <w:t>(„З”)</w:t>
            </w:r>
          </w:p>
        </w:tc>
        <w:tc>
          <w:tcPr>
            <w:tcW w:w="6750" w:type="dxa"/>
          </w:tcPr>
          <w:p w14:paraId="4F6F4C85" w14:textId="77777777" w:rsidR="003B1872" w:rsidRPr="00AA6530" w:rsidRDefault="003B1872" w:rsidP="002D319B">
            <w:pPr>
              <w:numPr>
                <w:ilvl w:val="0"/>
                <w:numId w:val="43"/>
              </w:numPr>
              <w:ind w:left="342"/>
              <w:rPr>
                <w:rFonts w:ascii="Times New Roman" w:hAnsi="Times New Roman" w:cs="Times New Roman"/>
                <w:spacing w:val="-2"/>
                <w:sz w:val="24"/>
                <w:szCs w:val="24"/>
                <w:lang w:val="sr-Cyrl-CS"/>
              </w:rPr>
            </w:pPr>
            <w:r w:rsidRPr="00AA6530">
              <w:rPr>
                <w:rFonts w:ascii="Times New Roman" w:hAnsi="Times New Roman" w:cs="Times New Roman"/>
                <w:spacing w:val="-2"/>
                <w:sz w:val="24"/>
                <w:szCs w:val="24"/>
                <w:lang w:val="sr-Cyrl-CS"/>
              </w:rPr>
              <w:t>Максимални индекс заузетости на парцели за инфо пункт је  „З”= 1%</w:t>
            </w:r>
          </w:p>
          <w:p w14:paraId="7BD75FCE" w14:textId="77777777" w:rsidR="003B1872" w:rsidRPr="00AA6530" w:rsidRDefault="003B1872" w:rsidP="002D319B">
            <w:pPr>
              <w:numPr>
                <w:ilvl w:val="0"/>
                <w:numId w:val="43"/>
              </w:numPr>
              <w:ind w:left="342"/>
              <w:rPr>
                <w:rFonts w:ascii="Times New Roman" w:hAnsi="Times New Roman" w:cs="Times New Roman"/>
                <w:spacing w:val="-2"/>
                <w:sz w:val="24"/>
                <w:szCs w:val="24"/>
                <w:lang w:val="sr-Cyrl-CS"/>
              </w:rPr>
            </w:pPr>
            <w:r w:rsidRPr="00AA6530">
              <w:rPr>
                <w:rFonts w:ascii="Times New Roman" w:hAnsi="Times New Roman" w:cs="Times New Roman"/>
                <w:spacing w:val="-2"/>
                <w:sz w:val="24"/>
                <w:szCs w:val="24"/>
                <w:lang w:val="sr-Cyrl-CS"/>
              </w:rPr>
              <w:t>Максимални индекс заузетости парцеле под објектима монтажног типа ја до "З"=10% .</w:t>
            </w:r>
          </w:p>
        </w:tc>
      </w:tr>
      <w:tr w:rsidR="00AA6530" w:rsidRPr="00AA6530" w14:paraId="0555E577" w14:textId="77777777" w:rsidTr="00671721">
        <w:tc>
          <w:tcPr>
            <w:tcW w:w="2988" w:type="dxa"/>
            <w:shd w:val="clear" w:color="auto" w:fill="FFFFFF" w:themeFill="background1"/>
          </w:tcPr>
          <w:p w14:paraId="1CC7BAA0"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висина објекта</w:t>
            </w:r>
          </w:p>
        </w:tc>
        <w:tc>
          <w:tcPr>
            <w:tcW w:w="6750" w:type="dxa"/>
            <w:shd w:val="clear" w:color="auto" w:fill="FFFFFF" w:themeFill="background1"/>
          </w:tcPr>
          <w:p w14:paraId="354F449F" w14:textId="77777777" w:rsidR="003B1872" w:rsidRPr="00AA6530" w:rsidRDefault="003B1872" w:rsidP="002D319B">
            <w:pPr>
              <w:numPr>
                <w:ilvl w:val="0"/>
                <w:numId w:val="43"/>
              </w:numPr>
              <w:ind w:left="342"/>
              <w:rPr>
                <w:rFonts w:ascii="Times New Roman" w:hAnsi="Times New Roman" w:cs="Times New Roman"/>
                <w:sz w:val="24"/>
                <w:szCs w:val="24"/>
                <w:lang w:val="sr-Cyrl-CS"/>
              </w:rPr>
            </w:pPr>
            <w:r w:rsidRPr="00AA6530">
              <w:rPr>
                <w:rFonts w:ascii="Times New Roman" w:hAnsi="Times New Roman" w:cs="Times New Roman"/>
                <w:spacing w:val="-2"/>
                <w:sz w:val="24"/>
                <w:szCs w:val="24"/>
                <w:lang w:val="sr-Cyrl-CS"/>
              </w:rPr>
              <w:t>Максимална спратност објеката инфо пункта је приземље (П).</w:t>
            </w:r>
          </w:p>
          <w:p w14:paraId="3D085FF4" w14:textId="77777777" w:rsidR="003B1872" w:rsidRPr="00AA6530" w:rsidRDefault="003B1872" w:rsidP="002D319B">
            <w:pPr>
              <w:numPr>
                <w:ilvl w:val="0"/>
                <w:numId w:val="43"/>
              </w:numPr>
              <w:ind w:left="342"/>
              <w:rPr>
                <w:rFonts w:ascii="Times New Roman" w:hAnsi="Times New Roman" w:cs="Times New Roman"/>
                <w:sz w:val="24"/>
                <w:szCs w:val="24"/>
                <w:lang w:val="sr-Cyrl-CS"/>
              </w:rPr>
            </w:pPr>
            <w:r w:rsidRPr="00AA6530">
              <w:rPr>
                <w:rFonts w:ascii="Times New Roman" w:hAnsi="Times New Roman" w:cs="Times New Roman"/>
                <w:spacing w:val="-2"/>
                <w:sz w:val="24"/>
                <w:szCs w:val="24"/>
                <w:lang w:val="sr-Cyrl-CS"/>
              </w:rPr>
              <w:t>Максимална спратност монтажних објеката је приземље (П).</w:t>
            </w:r>
          </w:p>
        </w:tc>
      </w:tr>
      <w:tr w:rsidR="00AA6530" w:rsidRPr="00AA6530" w14:paraId="31DE714F" w14:textId="77777777" w:rsidTr="00671721">
        <w:tc>
          <w:tcPr>
            <w:tcW w:w="2988" w:type="dxa"/>
            <w:shd w:val="clear" w:color="auto" w:fill="FFFFFF" w:themeFill="background1"/>
          </w:tcPr>
          <w:p w14:paraId="4B50C731"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правила и услови за интервенције на постојећим објектима</w:t>
            </w:r>
          </w:p>
        </w:tc>
        <w:tc>
          <w:tcPr>
            <w:tcW w:w="6750" w:type="dxa"/>
            <w:shd w:val="clear" w:color="auto" w:fill="FFFFFF" w:themeFill="background1"/>
          </w:tcPr>
          <w:p w14:paraId="74F68F25" w14:textId="77777777" w:rsidR="003B1872" w:rsidRPr="00AA6530" w:rsidRDefault="003B1872" w:rsidP="002D319B">
            <w:pPr>
              <w:numPr>
                <w:ilvl w:val="0"/>
                <w:numId w:val="43"/>
              </w:numPr>
              <w:ind w:left="342"/>
              <w:rPr>
                <w:rFonts w:ascii="Times New Roman" w:hAnsi="Times New Roman" w:cs="Times New Roman"/>
                <w:sz w:val="24"/>
                <w:szCs w:val="24"/>
                <w:lang w:val="ru-RU"/>
              </w:rPr>
            </w:pPr>
            <w:proofErr w:type="spellStart"/>
            <w:r w:rsidRPr="00AA6530">
              <w:rPr>
                <w:rFonts w:ascii="Times New Roman" w:hAnsi="Times New Roman" w:cs="Times New Roman"/>
                <w:spacing w:val="-2"/>
                <w:sz w:val="24"/>
                <w:szCs w:val="24"/>
              </w:rPr>
              <w:t>До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реализације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планираних</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намена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постојећим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објектима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могуће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је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вршити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текуће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одржавање</w:t>
            </w:r>
            <w:proofErr w:type="spellEnd"/>
            <w:r w:rsidRPr="00AA6530">
              <w:rPr>
                <w:rFonts w:ascii="Times New Roman" w:hAnsi="Times New Roman" w:cs="Times New Roman"/>
                <w:spacing w:val="-2"/>
                <w:sz w:val="24"/>
                <w:szCs w:val="24"/>
              </w:rPr>
              <w:t>.</w:t>
            </w:r>
          </w:p>
        </w:tc>
      </w:tr>
      <w:tr w:rsidR="00AA6530" w:rsidRPr="00AA6530" w14:paraId="63AC429F" w14:textId="77777777" w:rsidTr="00671721">
        <w:tc>
          <w:tcPr>
            <w:tcW w:w="2988" w:type="dxa"/>
          </w:tcPr>
          <w:p w14:paraId="3DADA8B5" w14:textId="77777777" w:rsidR="003B1872" w:rsidRPr="00AA6530" w:rsidRDefault="003B1872" w:rsidP="00A12514">
            <w:pPr>
              <w:jc w:val="left"/>
              <w:rPr>
                <w:rFonts w:ascii="Times New Roman" w:hAnsi="Times New Roman" w:cs="Times New Roman"/>
                <w:b/>
                <w:sz w:val="24"/>
                <w:szCs w:val="24"/>
                <w:highlight w:val="yellow"/>
                <w:lang w:val="sr-Cyrl-CS"/>
              </w:rPr>
            </w:pPr>
            <w:r w:rsidRPr="00AA6530">
              <w:rPr>
                <w:rFonts w:ascii="Times New Roman" w:hAnsi="Times New Roman" w:cs="Times New Roman"/>
                <w:b/>
                <w:sz w:val="24"/>
                <w:szCs w:val="24"/>
                <w:lang w:val="sr-Cyrl-CS"/>
              </w:rPr>
              <w:t>решење паркирања</w:t>
            </w:r>
          </w:p>
        </w:tc>
        <w:tc>
          <w:tcPr>
            <w:tcW w:w="6750" w:type="dxa"/>
            <w:shd w:val="clear" w:color="auto" w:fill="FFFFFF" w:themeFill="background1"/>
          </w:tcPr>
          <w:p w14:paraId="4A2E0CC2"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Потребе за паркирањем посетилаца Археолошког парка решавају се у оквиру подцелине 5. У оквиру грађевинске парцеле, дозвољено је формирање паркинг површина за потребе археолошког парка и интервентних возила са контролисаним приступом. Потребан број ПМ дефинисаће се у сарадњи са Републичким заводом за заштиту споменика културе.</w:t>
            </w:r>
          </w:p>
        </w:tc>
      </w:tr>
      <w:tr w:rsidR="00AA6530" w:rsidRPr="00AA6530" w14:paraId="3D9CCF8F" w14:textId="77777777" w:rsidTr="00671721">
        <w:tc>
          <w:tcPr>
            <w:tcW w:w="2988" w:type="dxa"/>
          </w:tcPr>
          <w:p w14:paraId="6284A6ED"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услови за интерне саобраћајне површине</w:t>
            </w:r>
          </w:p>
          <w:p w14:paraId="1604B1C9" w14:textId="77777777" w:rsidR="003B1872" w:rsidRPr="00AA6530" w:rsidRDefault="003B1872" w:rsidP="00A12514">
            <w:pPr>
              <w:jc w:val="left"/>
              <w:rPr>
                <w:rFonts w:ascii="Times New Roman" w:hAnsi="Times New Roman" w:cs="Times New Roman"/>
                <w:b/>
                <w:sz w:val="24"/>
                <w:szCs w:val="24"/>
                <w:lang w:val="sr-Cyrl-CS"/>
              </w:rPr>
            </w:pPr>
          </w:p>
        </w:tc>
        <w:tc>
          <w:tcPr>
            <w:tcW w:w="6750" w:type="dxa"/>
            <w:shd w:val="clear" w:color="auto" w:fill="FFFFFF" w:themeFill="background1"/>
          </w:tcPr>
          <w:p w14:paraId="4D251DC5" w14:textId="77777777" w:rsidR="003B1872" w:rsidRPr="00AA6530" w:rsidRDefault="003B1872" w:rsidP="002D319B">
            <w:pPr>
              <w:numPr>
                <w:ilvl w:val="0"/>
                <w:numId w:val="42"/>
              </w:numPr>
              <w:ind w:left="298"/>
              <w:rPr>
                <w:rFonts w:ascii="Times New Roman" w:hAnsi="Times New Roman" w:cs="Times New Roman"/>
                <w:spacing w:val="-4"/>
                <w:sz w:val="24"/>
                <w:szCs w:val="24"/>
                <w:lang w:val="uz-Cyrl-UZ"/>
              </w:rPr>
            </w:pPr>
            <w:bookmarkStart w:id="58" w:name="_Hlk131360841"/>
            <w:r w:rsidRPr="00AA6530">
              <w:rPr>
                <w:rFonts w:ascii="Times New Roman" w:hAnsi="Times New Roman" w:cs="Times New Roman"/>
                <w:spacing w:val="-4"/>
                <w:sz w:val="24"/>
                <w:szCs w:val="24"/>
                <w:lang w:val="uz-Cyrl-UZ"/>
              </w:rPr>
              <w:t xml:space="preserve">Интерни приступни пут у оквиру границе парцеле мора имати  обострану везу на интерне саобраћајне површине у оквиру </w:t>
            </w:r>
            <w:r w:rsidRPr="00AA6530">
              <w:rPr>
                <w:rFonts w:ascii="Times New Roman" w:hAnsi="Times New Roman" w:cs="Times New Roman"/>
                <w:spacing w:val="-4"/>
                <w:sz w:val="24"/>
                <w:szCs w:val="24"/>
                <w:lang w:val="uz-Cyrl-UZ"/>
              </w:rPr>
              <w:lastRenderedPageBreak/>
              <w:t>других подцелина (5 и 2) преко којих се остварује приступ јавним саобраћајницама (Повљенска и Николе Пашића).</w:t>
            </w:r>
          </w:p>
          <w:p w14:paraId="23F3FFC9" w14:textId="77777777" w:rsidR="003B1872" w:rsidRPr="00AA6530" w:rsidRDefault="003B1872" w:rsidP="002D319B">
            <w:pPr>
              <w:numPr>
                <w:ilvl w:val="0"/>
                <w:numId w:val="42"/>
              </w:numPr>
              <w:ind w:left="298"/>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Интерне саобраћајнице, у оквиру предметног подручја, планирати као:</w:t>
            </w:r>
          </w:p>
          <w:p w14:paraId="62A8871A" w14:textId="77777777" w:rsidR="003B1872" w:rsidRPr="00AA6530" w:rsidRDefault="003B1872" w:rsidP="002D319B">
            <w:pPr>
              <w:numPr>
                <w:ilvl w:val="0"/>
                <w:numId w:val="42"/>
              </w:numPr>
              <w:ind w:left="58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 xml:space="preserve">двосмерне саобраћајнице са коловозом минималне ширине 6,0m, </w:t>
            </w:r>
          </w:p>
          <w:p w14:paraId="7653DC6A" w14:textId="77777777" w:rsidR="003B1872" w:rsidRPr="00AA6530" w:rsidRDefault="003B1872" w:rsidP="002D319B">
            <w:pPr>
              <w:numPr>
                <w:ilvl w:val="0"/>
                <w:numId w:val="42"/>
              </w:numPr>
              <w:ind w:left="58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једносмерне саобраћајнице са коловозом минималне ширине 4,5m,</w:t>
            </w:r>
          </w:p>
          <w:p w14:paraId="0A3BC4E6" w14:textId="77777777" w:rsidR="003B1872" w:rsidRPr="00AA6530" w:rsidRDefault="003B1872" w:rsidP="002D319B">
            <w:pPr>
              <w:numPr>
                <w:ilvl w:val="0"/>
                <w:numId w:val="42"/>
              </w:numPr>
              <w:ind w:left="58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обострани тротоар минималне ширине 1,5m.</w:t>
            </w:r>
          </w:p>
          <w:p w14:paraId="31FD5EBB" w14:textId="77777777" w:rsidR="003B1872" w:rsidRPr="00AA6530" w:rsidRDefault="003B1872" w:rsidP="002D319B">
            <w:pPr>
              <w:numPr>
                <w:ilvl w:val="0"/>
                <w:numId w:val="42"/>
              </w:numPr>
              <w:ind w:left="298"/>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Формирати пешачке и бициклистичке стазе организоване независно једне од других, које се надовезују на стазе у оквиру осталих подцелина обезбеђујући функционалну повезаност са непосредном и широм контактном зоном.</w:t>
            </w:r>
          </w:p>
          <w:p w14:paraId="60280818" w14:textId="77777777" w:rsidR="003B1872" w:rsidRPr="00AA6530" w:rsidRDefault="003B1872" w:rsidP="002D319B">
            <w:pPr>
              <w:numPr>
                <w:ilvl w:val="0"/>
                <w:numId w:val="42"/>
              </w:numPr>
              <w:ind w:left="298"/>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 xml:space="preserve">Бициклистичке стазе планирати са мин.ширином </w:t>
            </w:r>
            <w:proofErr w:type="spellStart"/>
            <w:r w:rsidRPr="00AA6530">
              <w:rPr>
                <w:rFonts w:ascii="Times New Roman" w:hAnsi="Times New Roman" w:cs="Times New Roman"/>
                <w:spacing w:val="-2"/>
                <w:sz w:val="24"/>
                <w:szCs w:val="24"/>
              </w:rPr>
              <w:t>од</w:t>
            </w:r>
            <w:proofErr w:type="spellEnd"/>
            <w:r w:rsidRPr="00AA6530">
              <w:rPr>
                <w:rFonts w:ascii="Times New Roman" w:hAnsi="Times New Roman" w:cs="Times New Roman"/>
                <w:spacing w:val="-2"/>
                <w:sz w:val="24"/>
                <w:szCs w:val="24"/>
              </w:rPr>
              <w:t xml:space="preserve"> 1,1 m, </w:t>
            </w:r>
            <w:proofErr w:type="spellStart"/>
            <w:r w:rsidRPr="00AA6530">
              <w:rPr>
                <w:rFonts w:ascii="Times New Roman" w:hAnsi="Times New Roman" w:cs="Times New Roman"/>
                <w:spacing w:val="-2"/>
                <w:sz w:val="24"/>
                <w:szCs w:val="24"/>
              </w:rPr>
              <w:t>за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једносмерн</w:t>
            </w:r>
            <w:proofErr w:type="spellEnd"/>
            <w:r w:rsidRPr="00AA6530">
              <w:rPr>
                <w:rFonts w:ascii="Times New Roman" w:hAnsi="Times New Roman" w:cs="Times New Roman"/>
                <w:spacing w:val="-2"/>
                <w:sz w:val="24"/>
                <w:szCs w:val="24"/>
                <w:lang w:val="sr-Cyrl-RS"/>
              </w:rPr>
              <w:t>о</w:t>
            </w:r>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односно</w:t>
            </w:r>
            <w:proofErr w:type="spellEnd"/>
            <w:r w:rsidRPr="00AA6530">
              <w:rPr>
                <w:rFonts w:ascii="Times New Roman" w:hAnsi="Times New Roman" w:cs="Times New Roman"/>
                <w:spacing w:val="-2"/>
                <w:sz w:val="24"/>
                <w:szCs w:val="24"/>
              </w:rPr>
              <w:t xml:space="preserve"> 2,2 m </w:t>
            </w:r>
            <w:proofErr w:type="spellStart"/>
            <w:r w:rsidRPr="00AA6530">
              <w:rPr>
                <w:rFonts w:ascii="Times New Roman" w:hAnsi="Times New Roman" w:cs="Times New Roman"/>
                <w:spacing w:val="-2"/>
                <w:sz w:val="24"/>
                <w:szCs w:val="24"/>
              </w:rPr>
              <w:t>за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двосмерн</w:t>
            </w:r>
            <w:proofErr w:type="spellEnd"/>
            <w:r w:rsidRPr="00AA6530">
              <w:rPr>
                <w:rFonts w:ascii="Times New Roman" w:hAnsi="Times New Roman" w:cs="Times New Roman"/>
                <w:spacing w:val="-2"/>
                <w:sz w:val="24"/>
                <w:szCs w:val="24"/>
                <w:lang w:val="sr-Cyrl-RS"/>
              </w:rPr>
              <w:t>о кретање.</w:t>
            </w:r>
            <w:r w:rsidRPr="00AA6530">
              <w:rPr>
                <w:rFonts w:ascii="Times New Roman" w:hAnsi="Times New Roman" w:cs="Times New Roman"/>
                <w:spacing w:val="-4"/>
                <w:sz w:val="24"/>
                <w:szCs w:val="24"/>
                <w:lang w:val="uz-Cyrl-UZ"/>
              </w:rPr>
              <w:t xml:space="preserve"> Потребно је обезбедити слободан профил бициклистичких стаза у висини од 2,5 m дуж целе површине стаза.</w:t>
            </w:r>
          </w:p>
          <w:p w14:paraId="7ACB6A97" w14:textId="77777777" w:rsidR="003B1872" w:rsidRPr="00AA6530" w:rsidRDefault="003B1872" w:rsidP="002D319B">
            <w:pPr>
              <w:numPr>
                <w:ilvl w:val="0"/>
                <w:numId w:val="42"/>
              </w:numPr>
              <w:ind w:left="298"/>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Колске улазе/излазе поставити на безбедно растојање од раскрсница.</w:t>
            </w:r>
          </w:p>
          <w:p w14:paraId="68C515F1" w14:textId="77777777" w:rsidR="003B1872" w:rsidRPr="00AA6530" w:rsidRDefault="003B1872" w:rsidP="002D319B">
            <w:pPr>
              <w:numPr>
                <w:ilvl w:val="0"/>
                <w:numId w:val="42"/>
              </w:numPr>
              <w:ind w:left="298"/>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Колске приступе димензионисати тако да меродавно возило може да приступи парцели ходом унапред без додатног маневрисања.</w:t>
            </w:r>
          </w:p>
          <w:bookmarkEnd w:id="58"/>
          <w:p w14:paraId="6BE7BEC0" w14:textId="77777777" w:rsidR="003B1872" w:rsidRPr="00AA6530" w:rsidRDefault="003B1872" w:rsidP="002D319B">
            <w:pPr>
              <w:numPr>
                <w:ilvl w:val="0"/>
                <w:numId w:val="42"/>
              </w:numPr>
              <w:ind w:left="298"/>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Приступе објектима као и све друге површине у и ван објеката, намењене кретању пешака планирати тако да буду доступне свим категоријама корисника уз примену одредаба Правилника о техничким стандардима планирања, пројектовања и изградње објеката којима се осигурава несметано кретање и приступ особама са инвалидитетом, деци и старим особама („Службени гласник РС“, бр.22/15).</w:t>
            </w:r>
          </w:p>
          <w:p w14:paraId="348DC3C9" w14:textId="77777777" w:rsidR="003B1872" w:rsidRPr="00AA6530" w:rsidRDefault="003B1872" w:rsidP="002D319B">
            <w:pPr>
              <w:numPr>
                <w:ilvl w:val="0"/>
                <w:numId w:val="42"/>
              </w:numPr>
              <w:ind w:left="298"/>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За кретање корисника унутар комплекса планирати стазе за кретање еколошки прихватљивих возила, као и просторе -станице за изнајмљивање и паркирање истих, а у складу са размештајем садржаја.</w:t>
            </w:r>
          </w:p>
        </w:tc>
      </w:tr>
      <w:tr w:rsidR="00AA6530" w:rsidRPr="00AA6530" w14:paraId="121CE80E" w14:textId="77777777" w:rsidTr="00671721">
        <w:tc>
          <w:tcPr>
            <w:tcW w:w="2988" w:type="dxa"/>
          </w:tcPr>
          <w:p w14:paraId="43D37D1C"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lastRenderedPageBreak/>
              <w:t>архитектонско обликовање</w:t>
            </w:r>
          </w:p>
        </w:tc>
        <w:tc>
          <w:tcPr>
            <w:tcW w:w="6750" w:type="dxa"/>
          </w:tcPr>
          <w:p w14:paraId="2373850C"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Архитектонско обликовање треба да буде примерено намени, локацији и карактеристикама савремене архитектуре.</w:t>
            </w:r>
          </w:p>
          <w:p w14:paraId="21C3EA17"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Монтажне објекте груписати у више функционалних-тематских целина уређене и опремљене тако да омогућавају едукацију и социјализацију посетилаца, одмор, пасивну рекреацију, у микроклиматски и амбијентално пријатном простору парка, међусобно повезане површинама за комуникацију.</w:t>
            </w:r>
          </w:p>
          <w:p w14:paraId="73F827D4"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У обликовном смислу, монтажне објекте планирати као атрактивне структуре, типа надстрешница, сојеница, без спољних зидова, издигнуте од земље на дрвеним платформама, са засторима за сунце, који обезбеђују корисницима пријатан боравак у отвореном простору.</w:t>
            </w:r>
          </w:p>
        </w:tc>
      </w:tr>
      <w:tr w:rsidR="00AA6530" w:rsidRPr="00AA6530" w14:paraId="5FA05A86" w14:textId="77777777" w:rsidTr="00671721">
        <w:tc>
          <w:tcPr>
            <w:tcW w:w="2988" w:type="dxa"/>
          </w:tcPr>
          <w:p w14:paraId="79FF1442"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услови за ограђивање парцеле</w:t>
            </w:r>
          </w:p>
        </w:tc>
        <w:tc>
          <w:tcPr>
            <w:tcW w:w="6750" w:type="dxa"/>
          </w:tcPr>
          <w:p w14:paraId="49B92A80"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Дозвољено је ограђивање, начин и услови дефинисаће се у сарадњи са Републичким заводом за заштиту споменика културе.</w:t>
            </w:r>
          </w:p>
        </w:tc>
      </w:tr>
      <w:tr w:rsidR="00AA6530" w:rsidRPr="00AA6530" w14:paraId="662FB86D" w14:textId="77777777" w:rsidTr="00671721">
        <w:tc>
          <w:tcPr>
            <w:tcW w:w="2988" w:type="dxa"/>
          </w:tcPr>
          <w:p w14:paraId="25BDA158"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lastRenderedPageBreak/>
              <w:t xml:space="preserve">минимални степен опремљености комуналном инфраструктуром </w:t>
            </w:r>
          </w:p>
        </w:tc>
        <w:tc>
          <w:tcPr>
            <w:tcW w:w="6750" w:type="dxa"/>
          </w:tcPr>
          <w:p w14:paraId="76E37E90"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Прикључак на водоводну и канализациону, електричну и телекомуникациону мрежу, гасоводну мрежу или други алтернативни извор енергије.</w:t>
            </w:r>
          </w:p>
          <w:p w14:paraId="107B531A" w14:textId="77777777" w:rsidR="003B1872" w:rsidRPr="00AA6530" w:rsidRDefault="003B1872" w:rsidP="00A12514">
            <w:pPr>
              <w:ind w:left="360"/>
              <w:rPr>
                <w:rFonts w:ascii="Times New Roman" w:hAnsi="Times New Roman" w:cs="Times New Roman"/>
                <w:spacing w:val="-4"/>
                <w:sz w:val="24"/>
                <w:szCs w:val="24"/>
                <w:lang w:val="uz-Cyrl-UZ"/>
              </w:rPr>
            </w:pPr>
          </w:p>
        </w:tc>
      </w:tr>
      <w:tr w:rsidR="00B91009" w:rsidRPr="00AA6530" w14:paraId="1EF7CFD9" w14:textId="77777777" w:rsidTr="00671721">
        <w:tc>
          <w:tcPr>
            <w:tcW w:w="2988" w:type="dxa"/>
            <w:tcBorders>
              <w:top w:val="single" w:sz="4" w:space="0" w:color="000000"/>
              <w:left w:val="single" w:sz="4" w:space="0" w:color="000000"/>
              <w:bottom w:val="single" w:sz="4" w:space="0" w:color="000000"/>
              <w:right w:val="single" w:sz="4" w:space="0" w:color="000000"/>
            </w:tcBorders>
          </w:tcPr>
          <w:p w14:paraId="4FC31F57" w14:textId="77777777" w:rsidR="003B1872" w:rsidRPr="00AA6530" w:rsidRDefault="003B1872" w:rsidP="00A12514">
            <w:pPr>
              <w:jc w:val="left"/>
              <w:rPr>
                <w:rFonts w:ascii="Times New Roman" w:hAnsi="Times New Roman" w:cs="Times New Roman"/>
                <w:spacing w:val="-4"/>
                <w:sz w:val="24"/>
                <w:szCs w:val="24"/>
                <w:lang w:val="uz-Cyrl-UZ"/>
              </w:rPr>
            </w:pPr>
            <w:proofErr w:type="spellStart"/>
            <w:r w:rsidRPr="00AA6530">
              <w:rPr>
                <w:rFonts w:ascii="Times New Roman" w:hAnsi="Times New Roman" w:cs="Times New Roman"/>
                <w:b/>
                <w:sz w:val="24"/>
                <w:szCs w:val="24"/>
                <w:lang w:val="sr-Cyrl-CS"/>
              </w:rPr>
              <w:t>инжењерскогеолошки</w:t>
            </w:r>
            <w:proofErr w:type="spellEnd"/>
            <w:r w:rsidRPr="00AA6530">
              <w:rPr>
                <w:rFonts w:ascii="Times New Roman" w:hAnsi="Times New Roman" w:cs="Times New Roman"/>
                <w:b/>
                <w:sz w:val="24"/>
                <w:szCs w:val="24"/>
                <w:lang w:val="sr-Cyrl-CS"/>
              </w:rPr>
              <w:t xml:space="preserve"> услови</w:t>
            </w:r>
          </w:p>
        </w:tc>
        <w:tc>
          <w:tcPr>
            <w:tcW w:w="6750" w:type="dxa"/>
            <w:tcBorders>
              <w:top w:val="single" w:sz="4" w:space="0" w:color="000000"/>
              <w:left w:val="single" w:sz="4" w:space="0" w:color="000000"/>
              <w:bottom w:val="single" w:sz="4" w:space="0" w:color="000000"/>
              <w:right w:val="single" w:sz="4" w:space="0" w:color="000000"/>
            </w:tcBorders>
          </w:tcPr>
          <w:p w14:paraId="0B961C1C"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Ижењерскогеолошки рејон IIA2 је окарактерисан као условно повољан за урбанизацију. У оквиру овог рејона издвојени су делови терена нагиба од 5-10</w:t>
            </w:r>
            <w:r w:rsidRPr="00AA6530">
              <w:rPr>
                <w:rFonts w:ascii="Times New Roman" w:hAnsi="Times New Roman" w:cs="Times New Roman"/>
                <w:spacing w:val="-4"/>
                <w:sz w:val="24"/>
                <w:szCs w:val="24"/>
                <w:lang w:val="uz-Cyrl-UZ"/>
              </w:rPr>
              <w:sym w:font="Symbol" w:char="F0B0"/>
            </w:r>
            <w:r w:rsidRPr="00AA6530">
              <w:rPr>
                <w:rFonts w:ascii="Times New Roman" w:hAnsi="Times New Roman" w:cs="Times New Roman"/>
                <w:spacing w:val="-4"/>
                <w:sz w:val="24"/>
                <w:szCs w:val="24"/>
                <w:lang w:val="uz-Cyrl-UZ"/>
              </w:rPr>
              <w:t xml:space="preserve"> изграђени у површинском делу од делувијалних и терасних наслага. Ниво подземне воде се може налазити у терасним седиментима, на дубини мањој од 5m. Начин и дубину фундирања новопројектованих објеката треба прилагодити геолошкој средини. Темељне конструкције објеката високоградње и саобраћајница морају се штитити од допунских провлажавања израдом дренажа, сабирница, флексибилних веза водоводне и канализационе мреже.</w:t>
            </w:r>
          </w:p>
          <w:p w14:paraId="18C106F0"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Инжењерскогеолошки рејон IIA3 обухвата алувијон Болечице, терен изграђују алувијалне наслаге фације поводња и корита, преко којих се јављају насуте творевине различите дебљине (до  m). Ниво подземне воде се налази на дубини мањој од 3m. Коришћење ових терена при урбанизацији захтева потпуније дефинисање својстава терена у зони самих објекaта у зависности од типа објекта и режима градње. Због високог нивоа подземне воде и мале носивости алувијалних седимената овај део терена сврстан је у условно повољне терене при урбанизацији.</w:t>
            </w:r>
          </w:p>
          <w:p w14:paraId="4033D178" w14:textId="77777777" w:rsidR="003B1872" w:rsidRPr="00AA6530" w:rsidRDefault="003B1872" w:rsidP="002D319B">
            <w:pPr>
              <w:numPr>
                <w:ilvl w:val="0"/>
                <w:numId w:val="42"/>
              </w:numPr>
              <w:ind w:left="342"/>
              <w:rPr>
                <w:rFonts w:ascii="Times New Roman" w:hAnsi="Times New Roman" w:cs="Times New Roman"/>
                <w:spacing w:val="-4"/>
                <w:sz w:val="24"/>
                <w:szCs w:val="24"/>
                <w:lang w:val="uz-Cyrl-UZ"/>
              </w:rPr>
            </w:pPr>
            <w:r w:rsidRPr="00AA6530">
              <w:rPr>
                <w:rFonts w:ascii="Times New Roman" w:hAnsi="Times New Roman" w:cs="Times New Roman"/>
                <w:spacing w:val="-4"/>
                <w:sz w:val="24"/>
                <w:szCs w:val="24"/>
                <w:lang w:val="uz-Cyrl-UZ"/>
              </w:rPr>
              <w:t>За новопланирани објекат неопходно је урадити детаљна геолошка истраживања а све у складу са Законом о рударству и геолошким истраживањима ("Службени гласник РС" бр. 101/15, 95/18 и 40/21).</w:t>
            </w:r>
          </w:p>
        </w:tc>
      </w:tr>
    </w:tbl>
    <w:p w14:paraId="23ED76D9" w14:textId="77777777" w:rsidR="003B1872" w:rsidRPr="00AA6530" w:rsidRDefault="003B1872" w:rsidP="00A12514">
      <w:pPr>
        <w:ind w:left="342"/>
        <w:rPr>
          <w:rFonts w:ascii="Times New Roman" w:hAnsi="Times New Roman" w:cs="Times New Roman"/>
          <w:spacing w:val="-4"/>
          <w:sz w:val="24"/>
          <w:szCs w:val="24"/>
          <w:lang w:val="uz-Cyrl-UZ"/>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8"/>
        <w:gridCol w:w="6750"/>
      </w:tblGrid>
      <w:tr w:rsidR="00AA6530" w:rsidRPr="00AA6530" w14:paraId="44C3D410" w14:textId="77777777" w:rsidTr="00671721">
        <w:tc>
          <w:tcPr>
            <w:tcW w:w="9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F53374"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Паркинг, Ј9</w:t>
            </w:r>
          </w:p>
        </w:tc>
      </w:tr>
      <w:tr w:rsidR="00AA6530" w:rsidRPr="00AA6530" w14:paraId="072C90BD" w14:textId="77777777" w:rsidTr="00671721">
        <w:trPr>
          <w:trHeight w:val="260"/>
        </w:trPr>
        <w:tc>
          <w:tcPr>
            <w:tcW w:w="2988" w:type="dxa"/>
          </w:tcPr>
          <w:p w14:paraId="27AB4B5F"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Ознака целине</w:t>
            </w:r>
          </w:p>
        </w:tc>
        <w:tc>
          <w:tcPr>
            <w:tcW w:w="6750" w:type="dxa"/>
          </w:tcPr>
          <w:p w14:paraId="71774204" w14:textId="77777777" w:rsidR="003B1872" w:rsidRPr="00AA6530" w:rsidRDefault="003B1872" w:rsidP="002D319B">
            <w:pPr>
              <w:numPr>
                <w:ilvl w:val="0"/>
                <w:numId w:val="43"/>
              </w:numPr>
              <w:autoSpaceDE w:val="0"/>
              <w:autoSpaceDN w:val="0"/>
              <w:adjustRightInd w:val="0"/>
              <w:ind w:left="342"/>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5</w:t>
            </w:r>
          </w:p>
        </w:tc>
      </w:tr>
      <w:tr w:rsidR="00AA6530" w:rsidRPr="00AA6530" w14:paraId="603F25F9" w14:textId="77777777" w:rsidTr="00671721">
        <w:trPr>
          <w:trHeight w:val="260"/>
        </w:trPr>
        <w:tc>
          <w:tcPr>
            <w:tcW w:w="2988" w:type="dxa"/>
            <w:shd w:val="clear" w:color="auto" w:fill="FFFFFF" w:themeFill="background1"/>
          </w:tcPr>
          <w:p w14:paraId="53B94ABF"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грађевинска парцела</w:t>
            </w:r>
          </w:p>
        </w:tc>
        <w:tc>
          <w:tcPr>
            <w:tcW w:w="6750" w:type="dxa"/>
            <w:shd w:val="clear" w:color="auto" w:fill="FFFFFF" w:themeFill="background1"/>
          </w:tcPr>
          <w:p w14:paraId="0675620C" w14:textId="77777777" w:rsidR="003B1872" w:rsidRPr="00AA6530" w:rsidRDefault="003B1872" w:rsidP="002D319B">
            <w:pPr>
              <w:numPr>
                <w:ilvl w:val="0"/>
                <w:numId w:val="43"/>
              </w:numPr>
              <w:autoSpaceDE w:val="0"/>
              <w:autoSpaceDN w:val="0"/>
              <w:adjustRightInd w:val="0"/>
              <w:ind w:left="342"/>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Ј9.1.4,</w:t>
            </w:r>
            <w:r w:rsidRPr="00AA6530">
              <w:rPr>
                <w:rFonts w:ascii="Times New Roman" w:hAnsi="Times New Roman" w:cs="Times New Roman"/>
                <w:bCs/>
                <w:sz w:val="24"/>
                <w:szCs w:val="24"/>
                <w:lang w:val="sr-Cyrl-CS"/>
              </w:rPr>
              <w:t xml:space="preserve"> оријентационе </w:t>
            </w:r>
            <w:proofErr w:type="spellStart"/>
            <w:r w:rsidRPr="00AA6530">
              <w:rPr>
                <w:rFonts w:ascii="Times New Roman" w:hAnsi="Times New Roman" w:cs="Times New Roman"/>
                <w:bCs/>
                <w:sz w:val="24"/>
                <w:szCs w:val="24"/>
                <w:lang w:val="sr-Cyrl-CS"/>
              </w:rPr>
              <w:t>провршине</w:t>
            </w:r>
            <w:proofErr w:type="spellEnd"/>
            <w:r w:rsidRPr="00AA6530">
              <w:rPr>
                <w:rFonts w:ascii="Times New Roman" w:hAnsi="Times New Roman" w:cs="Times New Roman"/>
                <w:bCs/>
                <w:sz w:val="24"/>
                <w:szCs w:val="24"/>
                <w:lang w:val="sr-Cyrl-CS"/>
              </w:rPr>
              <w:t xml:space="preserve"> од око 15269 m</w:t>
            </w:r>
            <w:r w:rsidRPr="00AA6530">
              <w:rPr>
                <w:rFonts w:ascii="Times New Roman" w:hAnsi="Times New Roman" w:cs="Times New Roman"/>
                <w:bCs/>
                <w:sz w:val="24"/>
                <w:szCs w:val="24"/>
                <w:vertAlign w:val="superscript"/>
                <w:lang w:val="sr-Cyrl-CS"/>
              </w:rPr>
              <w:t>2</w:t>
            </w:r>
            <w:r w:rsidRPr="00AA6530">
              <w:rPr>
                <w:rFonts w:ascii="Times New Roman" w:hAnsi="Times New Roman" w:cs="Times New Roman"/>
                <w:bCs/>
                <w:sz w:val="24"/>
                <w:szCs w:val="24"/>
                <w:lang w:val="sr-Cyrl-CS"/>
              </w:rPr>
              <w:t>.</w:t>
            </w:r>
          </w:p>
        </w:tc>
      </w:tr>
      <w:tr w:rsidR="00AA6530" w:rsidRPr="00AA6530" w14:paraId="7330C901" w14:textId="77777777" w:rsidTr="00671721">
        <w:tc>
          <w:tcPr>
            <w:tcW w:w="2988" w:type="dxa"/>
          </w:tcPr>
          <w:p w14:paraId="71A0A376"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намена</w:t>
            </w:r>
          </w:p>
        </w:tc>
        <w:tc>
          <w:tcPr>
            <w:tcW w:w="6750" w:type="dxa"/>
          </w:tcPr>
          <w:p w14:paraId="3AABD62F" w14:textId="77777777" w:rsidR="003B1872" w:rsidRPr="00AA6530" w:rsidRDefault="003B1872" w:rsidP="002D319B">
            <w:pPr>
              <w:numPr>
                <w:ilvl w:val="0"/>
                <w:numId w:val="42"/>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t xml:space="preserve">Паркирање-стационирања возила свих категорија корисника Археолошког парка са подцелинама. </w:t>
            </w:r>
          </w:p>
          <w:p w14:paraId="6D44ADB3" w14:textId="77777777" w:rsidR="003B1872" w:rsidRPr="00AA6530" w:rsidRDefault="003B1872" w:rsidP="002D319B">
            <w:pPr>
              <w:numPr>
                <w:ilvl w:val="0"/>
                <w:numId w:val="42"/>
              </w:numPr>
              <w:ind w:left="342"/>
              <w:rPr>
                <w:rFonts w:ascii="Times New Roman" w:hAnsi="Times New Roman" w:cs="Times New Roman"/>
                <w:b/>
                <w:sz w:val="24"/>
                <w:szCs w:val="24"/>
                <w:lang w:val="sr-Cyrl-RS"/>
              </w:rPr>
            </w:pPr>
            <w:r w:rsidRPr="00AA6530">
              <w:rPr>
                <w:rFonts w:ascii="Times New Roman" w:hAnsi="Times New Roman" w:cs="Times New Roman"/>
                <w:spacing w:val="-4"/>
                <w:sz w:val="24"/>
                <w:szCs w:val="24"/>
                <w:lang w:val="ru-RU"/>
              </w:rPr>
              <w:t xml:space="preserve">У оквиру основне намене дозвољени су комерцијални садржаји који укључују активности туризма и пратећих садржаја инфо пункт, контрола приступа и технички објекат за потребе одржавања комплекса (гаражни простор за возила и механизацију (машине, алати, уређаји и сл.)). </w:t>
            </w:r>
          </w:p>
          <w:p w14:paraId="7EC8AA0E" w14:textId="77777777" w:rsidR="003B1872" w:rsidRPr="00AA6530" w:rsidRDefault="003B1872" w:rsidP="002D319B">
            <w:pPr>
              <w:numPr>
                <w:ilvl w:val="0"/>
                <w:numId w:val="42"/>
              </w:numPr>
              <w:ind w:left="342"/>
              <w:rPr>
                <w:rFonts w:ascii="Times New Roman" w:hAnsi="Times New Roman" w:cs="Times New Roman"/>
                <w:b/>
                <w:sz w:val="24"/>
                <w:szCs w:val="24"/>
                <w:lang w:val="sr-Cyrl-RS"/>
              </w:rPr>
            </w:pPr>
            <w:r w:rsidRPr="00AA6530">
              <w:rPr>
                <w:rFonts w:ascii="Times New Roman" w:hAnsi="Times New Roman" w:cs="Times New Roman"/>
                <w:spacing w:val="-4"/>
                <w:sz w:val="24"/>
                <w:szCs w:val="24"/>
                <w:lang w:val="ru-RU"/>
              </w:rPr>
              <w:t>У оквиру основне намене, као пратеће намене планирају се саобраћајне, пешачке, бициклистичке и зелене површине и сл.</w:t>
            </w:r>
          </w:p>
        </w:tc>
      </w:tr>
      <w:tr w:rsidR="00AA6530" w:rsidRPr="00AA6530" w14:paraId="40FE2C55" w14:textId="77777777" w:rsidTr="00671721">
        <w:tc>
          <w:tcPr>
            <w:tcW w:w="2988" w:type="dxa"/>
          </w:tcPr>
          <w:p w14:paraId="319C1730" w14:textId="77777777" w:rsidR="003B1872" w:rsidRPr="00AA6530" w:rsidRDefault="003B1872" w:rsidP="00A12514">
            <w:pPr>
              <w:jc w:val="left"/>
              <w:rPr>
                <w:rFonts w:ascii="Times New Roman" w:hAnsi="Times New Roman" w:cs="Times New Roman"/>
                <w:b/>
                <w:sz w:val="24"/>
                <w:szCs w:val="24"/>
                <w:highlight w:val="yellow"/>
                <w:lang w:val="sr-Cyrl-CS"/>
              </w:rPr>
            </w:pPr>
            <w:r w:rsidRPr="00AA6530">
              <w:rPr>
                <w:rFonts w:ascii="Times New Roman" w:hAnsi="Times New Roman" w:cs="Times New Roman"/>
                <w:b/>
                <w:sz w:val="24"/>
                <w:szCs w:val="24"/>
                <w:lang w:val="sr-Cyrl-CS"/>
              </w:rPr>
              <w:t>број објеката</w:t>
            </w:r>
          </w:p>
        </w:tc>
        <w:tc>
          <w:tcPr>
            <w:tcW w:w="6750" w:type="dxa"/>
          </w:tcPr>
          <w:p w14:paraId="4C324E99" w14:textId="77777777" w:rsidR="003B1872" w:rsidRPr="00AA6530" w:rsidRDefault="003B1872" w:rsidP="002D319B">
            <w:pPr>
              <w:numPr>
                <w:ilvl w:val="0"/>
                <w:numId w:val="42"/>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t>Дозвољена је изградња више објеката на парцели (објекат инфо пункта и технички објекат - за потребе смештаја опреме и машина за одржавање Археолошког парка).</w:t>
            </w:r>
          </w:p>
        </w:tc>
      </w:tr>
      <w:tr w:rsidR="00AA6530" w:rsidRPr="00AA6530" w14:paraId="787ECF42" w14:textId="77777777" w:rsidTr="00671721">
        <w:tc>
          <w:tcPr>
            <w:tcW w:w="2988" w:type="dxa"/>
          </w:tcPr>
          <w:p w14:paraId="71F7902B" w14:textId="77777777" w:rsidR="003B1872" w:rsidRPr="00AA6530" w:rsidRDefault="003B1872" w:rsidP="00A12514">
            <w:pPr>
              <w:jc w:val="left"/>
              <w:rPr>
                <w:rFonts w:ascii="Times New Roman" w:hAnsi="Times New Roman" w:cs="Times New Roman"/>
                <w:b/>
                <w:sz w:val="24"/>
                <w:szCs w:val="24"/>
                <w:highlight w:val="yellow"/>
                <w:lang w:val="sr-Cyrl-CS"/>
              </w:rPr>
            </w:pPr>
            <w:r w:rsidRPr="00AA6530">
              <w:rPr>
                <w:rFonts w:ascii="Times New Roman" w:hAnsi="Times New Roman" w:cs="Times New Roman"/>
                <w:b/>
                <w:sz w:val="24"/>
                <w:szCs w:val="24"/>
                <w:lang w:val="sr-Cyrl-CS"/>
              </w:rPr>
              <w:t>изградња објеката и положај објекта на парцели</w:t>
            </w:r>
          </w:p>
        </w:tc>
        <w:tc>
          <w:tcPr>
            <w:tcW w:w="6750" w:type="dxa"/>
          </w:tcPr>
          <w:p w14:paraId="4162B2EA" w14:textId="77777777" w:rsidR="003B1872" w:rsidRPr="00AA6530" w:rsidRDefault="003B1872" w:rsidP="002D319B">
            <w:pPr>
              <w:numPr>
                <w:ilvl w:val="0"/>
                <w:numId w:val="42"/>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t xml:space="preserve">Положај објеката на парцели, дефинисан је грађевинском линијом приказаној на графичким прилозима бр. 5.1 и 5.2, „Регулационо-нивелациони план за грађење објеката и саобраћајних површина са аналитичко геодетским елементима за обележавање и поречним профилима“. </w:t>
            </w:r>
          </w:p>
          <w:p w14:paraId="02768710" w14:textId="77777777" w:rsidR="003B1872" w:rsidRPr="00AA6530" w:rsidRDefault="003B1872" w:rsidP="002D319B">
            <w:pPr>
              <w:numPr>
                <w:ilvl w:val="0"/>
                <w:numId w:val="42"/>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lastRenderedPageBreak/>
              <w:t>Није обавезно постављање објеката или делова објеката на грађевинску линију, већ у простору који је дефинисан грађевинском линијом.</w:t>
            </w:r>
          </w:p>
          <w:p w14:paraId="1828324D" w14:textId="77777777" w:rsidR="003B1872" w:rsidRPr="00AA6530" w:rsidRDefault="003B1872" w:rsidP="002D319B">
            <w:pPr>
              <w:numPr>
                <w:ilvl w:val="0"/>
                <w:numId w:val="42"/>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t>Ван грађевинске линије дозвољено је постављање информотивних туристичких табли, као и улазне капије у Археолошки парк.</w:t>
            </w:r>
          </w:p>
          <w:p w14:paraId="591E845F" w14:textId="77777777" w:rsidR="003B1872" w:rsidRPr="00AA6530" w:rsidRDefault="003B1872" w:rsidP="002D319B">
            <w:pPr>
              <w:numPr>
                <w:ilvl w:val="0"/>
                <w:numId w:val="42"/>
              </w:numPr>
              <w:ind w:left="342"/>
              <w:contextualSpacing/>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t>Објекти према положају на парцели су слободностојећи.</w:t>
            </w:r>
          </w:p>
          <w:p w14:paraId="02C91D89" w14:textId="77777777" w:rsidR="003B1872" w:rsidRPr="00AA6530" w:rsidRDefault="003B1872" w:rsidP="002D319B">
            <w:pPr>
              <w:numPr>
                <w:ilvl w:val="0"/>
                <w:numId w:val="42"/>
              </w:numPr>
              <w:autoSpaceDE w:val="0"/>
              <w:autoSpaceDN w:val="0"/>
              <w:adjustRightInd w:val="0"/>
              <w:ind w:left="342"/>
              <w:contextualSpacing/>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t>Дозвољено је постављање техничког блока и испод паркинга, користећи денивелацију терена све у оквиру дефинисане грађевинске линије.</w:t>
            </w:r>
          </w:p>
        </w:tc>
      </w:tr>
      <w:tr w:rsidR="00AA6530" w:rsidRPr="00AA6530" w14:paraId="1CF486D0" w14:textId="77777777" w:rsidTr="00671721">
        <w:tc>
          <w:tcPr>
            <w:tcW w:w="2988" w:type="dxa"/>
          </w:tcPr>
          <w:p w14:paraId="33E2038D"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lastRenderedPageBreak/>
              <w:t>Индекс заузетости парцеле (З)</w:t>
            </w:r>
          </w:p>
        </w:tc>
        <w:tc>
          <w:tcPr>
            <w:tcW w:w="6750" w:type="dxa"/>
          </w:tcPr>
          <w:p w14:paraId="00AF0A46" w14:textId="77777777" w:rsidR="003B1872" w:rsidRPr="00AA6530" w:rsidRDefault="003B1872" w:rsidP="002D319B">
            <w:pPr>
              <w:numPr>
                <w:ilvl w:val="0"/>
                <w:numId w:val="42"/>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t xml:space="preserve">Максимални индекс заузетости парцеле је до "З"=15%. </w:t>
            </w:r>
          </w:p>
          <w:p w14:paraId="5629CEEF" w14:textId="77777777" w:rsidR="003B1872" w:rsidRPr="00AA6530" w:rsidRDefault="003B1872" w:rsidP="00A12514">
            <w:pPr>
              <w:rPr>
                <w:rFonts w:ascii="Times New Roman" w:hAnsi="Times New Roman" w:cs="Times New Roman"/>
                <w:spacing w:val="-4"/>
                <w:sz w:val="24"/>
                <w:szCs w:val="24"/>
                <w:lang w:val="ru-RU"/>
              </w:rPr>
            </w:pPr>
          </w:p>
        </w:tc>
      </w:tr>
      <w:tr w:rsidR="00AA6530" w:rsidRPr="00AA6530" w14:paraId="661D88D1" w14:textId="77777777" w:rsidTr="00671721">
        <w:tc>
          <w:tcPr>
            <w:tcW w:w="2988" w:type="dxa"/>
          </w:tcPr>
          <w:p w14:paraId="6BE48C49"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висина објекта</w:t>
            </w:r>
          </w:p>
        </w:tc>
        <w:tc>
          <w:tcPr>
            <w:tcW w:w="6750" w:type="dxa"/>
          </w:tcPr>
          <w:p w14:paraId="39E6CB99" w14:textId="77777777" w:rsidR="003B1872" w:rsidRPr="00AA6530" w:rsidRDefault="003B1872" w:rsidP="002D319B">
            <w:pPr>
              <w:numPr>
                <w:ilvl w:val="0"/>
                <w:numId w:val="42"/>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t>Максимална спратност објекта је П.</w:t>
            </w:r>
          </w:p>
        </w:tc>
      </w:tr>
      <w:tr w:rsidR="00AA6530" w:rsidRPr="00AA6530" w14:paraId="2A534233" w14:textId="77777777" w:rsidTr="00671721">
        <w:tc>
          <w:tcPr>
            <w:tcW w:w="2988" w:type="dxa"/>
          </w:tcPr>
          <w:p w14:paraId="1616AAC5"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кота приземља</w:t>
            </w:r>
          </w:p>
        </w:tc>
        <w:tc>
          <w:tcPr>
            <w:tcW w:w="6750" w:type="dxa"/>
          </w:tcPr>
          <w:p w14:paraId="7EA2102B" w14:textId="77777777" w:rsidR="003B1872" w:rsidRPr="00AA6530" w:rsidRDefault="003B1872" w:rsidP="002D319B">
            <w:pPr>
              <w:numPr>
                <w:ilvl w:val="0"/>
                <w:numId w:val="42"/>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uz-Cyrl-UZ"/>
              </w:rPr>
              <w:t>Кота приземља може бити максимално 0,2 m виша од нулте коте.</w:t>
            </w:r>
          </w:p>
        </w:tc>
      </w:tr>
      <w:tr w:rsidR="00AA6530" w:rsidRPr="00AA6530" w14:paraId="6AA0EDBC" w14:textId="77777777" w:rsidTr="00671721">
        <w:tc>
          <w:tcPr>
            <w:tcW w:w="2988" w:type="dxa"/>
          </w:tcPr>
          <w:p w14:paraId="571F6CAD"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правила и услови за интервенције на постојећим објектима</w:t>
            </w:r>
          </w:p>
        </w:tc>
        <w:tc>
          <w:tcPr>
            <w:tcW w:w="6750" w:type="dxa"/>
          </w:tcPr>
          <w:p w14:paraId="6B9913FE" w14:textId="77777777" w:rsidR="003B1872" w:rsidRPr="00AA6530" w:rsidRDefault="003B1872" w:rsidP="002D319B">
            <w:pPr>
              <w:numPr>
                <w:ilvl w:val="0"/>
                <w:numId w:val="42"/>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t>На парцели нису евидентирани постојећи објекти.</w:t>
            </w:r>
          </w:p>
        </w:tc>
      </w:tr>
      <w:tr w:rsidR="00AA6530" w:rsidRPr="00AA6530" w14:paraId="332F619C" w14:textId="77777777" w:rsidTr="00671721">
        <w:tc>
          <w:tcPr>
            <w:tcW w:w="2988" w:type="dxa"/>
          </w:tcPr>
          <w:p w14:paraId="3ACD25E1"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услови за слободне и зелене површине</w:t>
            </w:r>
          </w:p>
        </w:tc>
        <w:tc>
          <w:tcPr>
            <w:tcW w:w="6750" w:type="dxa"/>
          </w:tcPr>
          <w:p w14:paraId="6B3307BF" w14:textId="77777777" w:rsidR="003B1872" w:rsidRPr="00AA6530" w:rsidRDefault="003B1872" w:rsidP="002D319B">
            <w:pPr>
              <w:numPr>
                <w:ilvl w:val="0"/>
                <w:numId w:val="43"/>
              </w:numPr>
              <w:ind w:left="342"/>
              <w:contextualSpacing/>
              <w:rPr>
                <w:rFonts w:ascii="Times New Roman" w:hAnsi="Times New Roman" w:cs="Times New Roman"/>
                <w:spacing w:val="-2"/>
                <w:sz w:val="24"/>
                <w:szCs w:val="24"/>
                <w:lang w:val="sr-Cyrl-CS"/>
              </w:rPr>
            </w:pPr>
            <w:r w:rsidRPr="00AA6530">
              <w:rPr>
                <w:rFonts w:ascii="Times New Roman" w:hAnsi="Times New Roman" w:cs="Times New Roman"/>
                <w:spacing w:val="-2"/>
                <w:sz w:val="24"/>
                <w:szCs w:val="24"/>
                <w:lang w:val="sr-Cyrl-RS"/>
              </w:rPr>
              <w:t>Обавезна</w:t>
            </w:r>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је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засена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површина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за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паркирање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путничких</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возила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дрвенастим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листопадним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стаблима</w:t>
            </w:r>
            <w:proofErr w:type="spellEnd"/>
            <w:r w:rsidRPr="00AA6530">
              <w:rPr>
                <w:rFonts w:ascii="Times New Roman" w:hAnsi="Times New Roman" w:cs="Times New Roman"/>
                <w:spacing w:val="-2"/>
                <w:sz w:val="24"/>
                <w:szCs w:val="24"/>
                <w:lang w:val="sr-Cyrl-RS"/>
              </w:rPr>
              <w:t xml:space="preserve"> (1</w:t>
            </w:r>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стабло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свака</w:t>
            </w:r>
            <w:proofErr w:type="spellEnd"/>
            <w:r w:rsidRPr="00AA6530">
              <w:rPr>
                <w:rFonts w:ascii="Times New Roman" w:hAnsi="Times New Roman" w:cs="Times New Roman"/>
                <w:spacing w:val="-2"/>
                <w:sz w:val="24"/>
                <w:szCs w:val="24"/>
              </w:rPr>
              <w:t xml:space="preserve"> 2-3 </w:t>
            </w:r>
            <w:proofErr w:type="spellStart"/>
            <w:r w:rsidRPr="00AA6530">
              <w:rPr>
                <w:rFonts w:ascii="Times New Roman" w:hAnsi="Times New Roman" w:cs="Times New Roman"/>
                <w:spacing w:val="-2"/>
                <w:sz w:val="24"/>
                <w:szCs w:val="24"/>
              </w:rPr>
              <w:t>паркинг</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места</w:t>
            </w:r>
            <w:proofErr w:type="spellEnd"/>
            <w:r w:rsidRPr="00AA6530">
              <w:rPr>
                <w:rFonts w:ascii="Times New Roman" w:hAnsi="Times New Roman" w:cs="Times New Roman"/>
                <w:spacing w:val="-2"/>
                <w:sz w:val="24"/>
                <w:szCs w:val="24"/>
                <w:lang w:val="sr-Cyrl-RS"/>
              </w:rPr>
              <w:t>),</w:t>
            </w:r>
            <w:r w:rsidRPr="00AA6530">
              <w:rPr>
                <w:rFonts w:ascii="Times New Roman" w:hAnsi="Times New Roman" w:cs="Times New Roman"/>
                <w:spacing w:val="-2"/>
                <w:sz w:val="24"/>
                <w:szCs w:val="24"/>
              </w:rPr>
              <w:t xml:space="preserve"> у </w:t>
            </w:r>
            <w:proofErr w:type="spellStart"/>
            <w:r w:rsidRPr="00AA6530">
              <w:rPr>
                <w:rFonts w:ascii="Times New Roman" w:hAnsi="Times New Roman" w:cs="Times New Roman"/>
                <w:spacing w:val="-2"/>
                <w:sz w:val="24"/>
                <w:szCs w:val="24"/>
              </w:rPr>
              <w:t>складу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археолошким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специфичностима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локације</w:t>
            </w:r>
            <w:proofErr w:type="spellEnd"/>
            <w:r w:rsidRPr="00AA6530">
              <w:rPr>
                <w:rFonts w:ascii="Times New Roman" w:hAnsi="Times New Roman" w:cs="Times New Roman"/>
                <w:spacing w:val="-2"/>
                <w:sz w:val="24"/>
                <w:szCs w:val="24"/>
                <w:lang w:val="sr-Cyrl-RS"/>
              </w:rPr>
              <w:t xml:space="preserve">, а у циљу обезбеђивања природних процеса, квалитетнијих </w:t>
            </w:r>
            <w:proofErr w:type="spellStart"/>
            <w:r w:rsidRPr="00AA6530">
              <w:rPr>
                <w:rFonts w:ascii="Times New Roman" w:hAnsi="Times New Roman" w:cs="Times New Roman"/>
                <w:spacing w:val="-2"/>
                <w:sz w:val="24"/>
                <w:szCs w:val="24"/>
                <w:lang w:val="sr-Cyrl-RS"/>
              </w:rPr>
              <w:t>микроклиматских</w:t>
            </w:r>
            <w:proofErr w:type="spellEnd"/>
            <w:r w:rsidRPr="00AA6530">
              <w:rPr>
                <w:rFonts w:ascii="Times New Roman" w:hAnsi="Times New Roman" w:cs="Times New Roman"/>
                <w:spacing w:val="-2"/>
                <w:sz w:val="24"/>
                <w:szCs w:val="24"/>
                <w:lang w:val="sr-Cyrl-RS"/>
              </w:rPr>
              <w:t xml:space="preserve"> услова и визуелног квалитета простора.</w:t>
            </w:r>
          </w:p>
          <w:p w14:paraId="1FBD1084" w14:textId="77777777" w:rsidR="003B1872" w:rsidRPr="00AA6530" w:rsidRDefault="003B1872" w:rsidP="002D319B">
            <w:pPr>
              <w:numPr>
                <w:ilvl w:val="0"/>
                <w:numId w:val="43"/>
              </w:numPr>
              <w:ind w:left="342"/>
              <w:contextualSpacing/>
              <w:rPr>
                <w:rFonts w:ascii="Times New Roman" w:hAnsi="Times New Roman" w:cs="Times New Roman"/>
                <w:spacing w:val="-2"/>
                <w:sz w:val="24"/>
                <w:szCs w:val="24"/>
                <w:lang w:val="sr-Cyrl-CS"/>
              </w:rPr>
            </w:pPr>
            <w:r w:rsidRPr="00AA6530">
              <w:rPr>
                <w:rFonts w:ascii="Times New Roman" w:hAnsi="Times New Roman" w:cs="Times New Roman"/>
                <w:spacing w:val="-2"/>
                <w:sz w:val="24"/>
                <w:szCs w:val="24"/>
                <w:lang w:val="sr-Cyrl-RS"/>
              </w:rPr>
              <w:t>Д</w:t>
            </w:r>
            <w:proofErr w:type="spellStart"/>
            <w:r w:rsidRPr="00AA6530">
              <w:rPr>
                <w:rFonts w:ascii="Times New Roman" w:hAnsi="Times New Roman" w:cs="Times New Roman"/>
                <w:spacing w:val="-2"/>
                <w:sz w:val="24"/>
                <w:szCs w:val="24"/>
              </w:rPr>
              <w:t>рворедна</w:t>
            </w:r>
            <w:proofErr w:type="spellEnd"/>
            <w:r w:rsidRPr="00AA6530">
              <w:rPr>
                <w:rFonts w:ascii="Times New Roman" w:hAnsi="Times New Roman" w:cs="Times New Roman"/>
                <w:spacing w:val="-2"/>
                <w:sz w:val="24"/>
                <w:szCs w:val="24"/>
                <w:lang w:val="sr-Cyrl-CS"/>
              </w:rPr>
              <w:t xml:space="preserve"> стабла у деловима појединих јавних зелених површина треба да су школоване саднице лишћара, минималне висине 3,5 m, стабло чисто од грана до висине од 2,5 m и прсног пречника најмање 15 cm</w:t>
            </w:r>
            <w:r w:rsidRPr="00AA6530">
              <w:rPr>
                <w:rFonts w:ascii="Times New Roman" w:hAnsi="Times New Roman" w:cs="Times New Roman"/>
                <w:spacing w:val="-2"/>
                <w:sz w:val="24"/>
                <w:szCs w:val="24"/>
                <w:lang w:val="sr-Cyrl-RS"/>
              </w:rPr>
              <w:t>.</w:t>
            </w:r>
          </w:p>
        </w:tc>
      </w:tr>
      <w:tr w:rsidR="00AA6530" w:rsidRPr="00AA6530" w14:paraId="648AEE38" w14:textId="77777777" w:rsidTr="00671721">
        <w:tc>
          <w:tcPr>
            <w:tcW w:w="2988" w:type="dxa"/>
          </w:tcPr>
          <w:p w14:paraId="3BC0665A"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решење паркирања</w:t>
            </w:r>
          </w:p>
        </w:tc>
        <w:tc>
          <w:tcPr>
            <w:tcW w:w="6750" w:type="dxa"/>
            <w:shd w:val="clear" w:color="auto" w:fill="FFFFFF" w:themeFill="background1"/>
          </w:tcPr>
          <w:p w14:paraId="5F236BE0" w14:textId="77777777" w:rsidR="003B1872" w:rsidRPr="00AA6530" w:rsidRDefault="003B1872" w:rsidP="002D319B">
            <w:pPr>
              <w:numPr>
                <w:ilvl w:val="0"/>
                <w:numId w:val="42"/>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t>За потребе паркирања-стационирања возила свих категорија корисника Археолошког парка са подцелинама, као и за аутобусе, специјална и интервентна возила потребно је, према Стратегијском Мастер плану развоја туризма Београда за подручје археолошког налазишта Бело брдо, Винча, обезбедити најмање 250 ПМ за моторна возила и 7ПМ места за аутобусе.</w:t>
            </w:r>
          </w:p>
          <w:p w14:paraId="6CEE60C4" w14:textId="77777777" w:rsidR="003B1872" w:rsidRPr="00AA6530" w:rsidRDefault="003B1872" w:rsidP="002D319B">
            <w:pPr>
              <w:numPr>
                <w:ilvl w:val="0"/>
                <w:numId w:val="42"/>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t>Развојем паркинга потребно је систематски ограничавати коришћење моторних возила у правцима према археолошком локалитету.</w:t>
            </w:r>
          </w:p>
          <w:p w14:paraId="10032ABA" w14:textId="77777777" w:rsidR="003B1872" w:rsidRPr="00AA6530" w:rsidRDefault="003B1872" w:rsidP="002D319B">
            <w:pPr>
              <w:numPr>
                <w:ilvl w:val="0"/>
                <w:numId w:val="42"/>
              </w:numPr>
              <w:ind w:left="342"/>
              <w:rPr>
                <w:rFonts w:ascii="Times New Roman" w:hAnsi="Times New Roman" w:cs="Times New Roman"/>
                <w:sz w:val="24"/>
                <w:szCs w:val="24"/>
                <w:lang w:val="ru-RU"/>
              </w:rPr>
            </w:pPr>
            <w:r w:rsidRPr="00AA6530">
              <w:rPr>
                <w:rFonts w:ascii="Times New Roman" w:hAnsi="Times New Roman" w:cs="Times New Roman"/>
                <w:spacing w:val="-4"/>
                <w:sz w:val="24"/>
                <w:szCs w:val="24"/>
                <w:lang w:val="ru-RU"/>
              </w:rPr>
              <w:t xml:space="preserve">Минимално 5% паркинг места од укупног броја места за паркирање, обезбедити за  особе са инвалидитетом. </w:t>
            </w:r>
          </w:p>
        </w:tc>
      </w:tr>
      <w:tr w:rsidR="00AA6530" w:rsidRPr="00AA6530" w14:paraId="40B53CED" w14:textId="77777777" w:rsidTr="00671721">
        <w:tc>
          <w:tcPr>
            <w:tcW w:w="2988" w:type="dxa"/>
          </w:tcPr>
          <w:p w14:paraId="40E1D394"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услови за интерне саобраћајне површине</w:t>
            </w:r>
          </w:p>
          <w:p w14:paraId="327EAA8F" w14:textId="77777777" w:rsidR="003B1872" w:rsidRPr="00AA6530" w:rsidRDefault="003B1872" w:rsidP="00A12514">
            <w:pPr>
              <w:jc w:val="left"/>
              <w:rPr>
                <w:rFonts w:ascii="Times New Roman" w:hAnsi="Times New Roman" w:cs="Times New Roman"/>
                <w:b/>
                <w:sz w:val="24"/>
                <w:szCs w:val="24"/>
                <w:lang w:val="sr-Cyrl-CS"/>
              </w:rPr>
            </w:pPr>
          </w:p>
        </w:tc>
        <w:tc>
          <w:tcPr>
            <w:tcW w:w="6750" w:type="dxa"/>
          </w:tcPr>
          <w:p w14:paraId="406208F7" w14:textId="77777777" w:rsidR="003B1872" w:rsidRPr="00AA6530" w:rsidRDefault="003B1872" w:rsidP="002D319B">
            <w:pPr>
              <w:numPr>
                <w:ilvl w:val="0"/>
                <w:numId w:val="43"/>
              </w:numPr>
              <w:ind w:left="342"/>
              <w:rPr>
                <w:rFonts w:ascii="Times New Roman" w:hAnsi="Times New Roman" w:cs="Times New Roman"/>
                <w:spacing w:val="-2"/>
                <w:sz w:val="24"/>
                <w:szCs w:val="24"/>
              </w:rPr>
            </w:pPr>
            <w:proofErr w:type="spellStart"/>
            <w:r w:rsidRPr="00AA6530">
              <w:rPr>
                <w:rFonts w:ascii="Times New Roman" w:hAnsi="Times New Roman" w:cs="Times New Roman"/>
                <w:spacing w:val="-2"/>
                <w:sz w:val="24"/>
                <w:szCs w:val="24"/>
              </w:rPr>
              <w:t>Интерни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приступни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пут</w:t>
            </w:r>
            <w:proofErr w:type="spellEnd"/>
            <w:r w:rsidRPr="00AA6530">
              <w:rPr>
                <w:rFonts w:ascii="Times New Roman" w:hAnsi="Times New Roman" w:cs="Times New Roman"/>
                <w:spacing w:val="-2"/>
                <w:sz w:val="24"/>
                <w:szCs w:val="24"/>
              </w:rPr>
              <w:t xml:space="preserve"> у </w:t>
            </w:r>
            <w:proofErr w:type="spellStart"/>
            <w:r w:rsidRPr="00AA6530">
              <w:rPr>
                <w:rFonts w:ascii="Times New Roman" w:hAnsi="Times New Roman" w:cs="Times New Roman"/>
                <w:spacing w:val="-2"/>
                <w:sz w:val="24"/>
                <w:szCs w:val="24"/>
              </w:rPr>
              <w:t>оквиру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границе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парцеле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мора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имати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обострану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везу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јавне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саобраћајнице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ако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је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једносмеран</w:t>
            </w:r>
            <w:proofErr w:type="spellEnd"/>
            <w:r w:rsidRPr="00AA6530">
              <w:rPr>
                <w:rFonts w:ascii="Times New Roman" w:hAnsi="Times New Roman" w:cs="Times New Roman"/>
                <w:spacing w:val="-2"/>
                <w:sz w:val="24"/>
                <w:szCs w:val="24"/>
              </w:rPr>
              <w:t xml:space="preserve">  а </w:t>
            </w:r>
            <w:proofErr w:type="spellStart"/>
            <w:r w:rsidRPr="00AA6530">
              <w:rPr>
                <w:rFonts w:ascii="Times New Roman" w:hAnsi="Times New Roman" w:cs="Times New Roman"/>
                <w:spacing w:val="-2"/>
                <w:sz w:val="24"/>
                <w:szCs w:val="24"/>
              </w:rPr>
              <w:t>ако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је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двосмеран</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слеп</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мора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имати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прописану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окретницу</w:t>
            </w:r>
            <w:proofErr w:type="spellEnd"/>
            <w:r w:rsidRPr="00AA6530">
              <w:rPr>
                <w:rFonts w:ascii="Times New Roman" w:hAnsi="Times New Roman" w:cs="Times New Roman"/>
                <w:spacing w:val="-2"/>
                <w:sz w:val="24"/>
                <w:szCs w:val="24"/>
                <w:lang w:val="sr-Cyrl-RS"/>
              </w:rPr>
              <w:t>.</w:t>
            </w:r>
          </w:p>
          <w:p w14:paraId="0BFEBD7B" w14:textId="77777777" w:rsidR="003B1872" w:rsidRPr="00AA6530" w:rsidRDefault="003B1872" w:rsidP="002D319B">
            <w:pPr>
              <w:numPr>
                <w:ilvl w:val="0"/>
                <w:numId w:val="43"/>
              </w:numPr>
              <w:ind w:left="342"/>
              <w:rPr>
                <w:rFonts w:ascii="Times New Roman" w:hAnsi="Times New Roman" w:cs="Times New Roman"/>
                <w:spacing w:val="-2"/>
                <w:sz w:val="24"/>
                <w:szCs w:val="24"/>
              </w:rPr>
            </w:pPr>
            <w:proofErr w:type="spellStart"/>
            <w:r w:rsidRPr="00AA6530">
              <w:rPr>
                <w:rFonts w:ascii="Times New Roman" w:hAnsi="Times New Roman" w:cs="Times New Roman"/>
                <w:spacing w:val="-2"/>
                <w:sz w:val="24"/>
                <w:szCs w:val="24"/>
              </w:rPr>
              <w:t>Интерне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саобраћајнице</w:t>
            </w:r>
            <w:proofErr w:type="spellEnd"/>
            <w:r w:rsidRPr="00AA6530">
              <w:rPr>
                <w:rFonts w:ascii="Times New Roman" w:hAnsi="Times New Roman" w:cs="Times New Roman"/>
                <w:spacing w:val="-2"/>
                <w:sz w:val="24"/>
                <w:szCs w:val="24"/>
              </w:rPr>
              <w:t xml:space="preserve">, у </w:t>
            </w:r>
            <w:proofErr w:type="spellStart"/>
            <w:r w:rsidRPr="00AA6530">
              <w:rPr>
                <w:rFonts w:ascii="Times New Roman" w:hAnsi="Times New Roman" w:cs="Times New Roman"/>
                <w:spacing w:val="-2"/>
                <w:sz w:val="24"/>
                <w:szCs w:val="24"/>
              </w:rPr>
              <w:t>оквиру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предметног</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подручја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планирати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као</w:t>
            </w:r>
            <w:proofErr w:type="spellEnd"/>
            <w:r w:rsidRPr="00AA6530">
              <w:rPr>
                <w:rFonts w:ascii="Times New Roman" w:hAnsi="Times New Roman" w:cs="Times New Roman"/>
                <w:spacing w:val="-2"/>
                <w:sz w:val="24"/>
                <w:szCs w:val="24"/>
              </w:rPr>
              <w:t>:</w:t>
            </w:r>
          </w:p>
          <w:p w14:paraId="46B7D1AE" w14:textId="77777777" w:rsidR="003B1872" w:rsidRPr="00AA6530" w:rsidRDefault="003B1872" w:rsidP="002D319B">
            <w:pPr>
              <w:numPr>
                <w:ilvl w:val="0"/>
                <w:numId w:val="48"/>
              </w:numPr>
              <w:rPr>
                <w:rFonts w:ascii="Times New Roman" w:hAnsi="Times New Roman" w:cs="Times New Roman"/>
                <w:spacing w:val="-2"/>
                <w:sz w:val="24"/>
                <w:szCs w:val="24"/>
              </w:rPr>
            </w:pPr>
            <w:proofErr w:type="spellStart"/>
            <w:r w:rsidRPr="00AA6530">
              <w:rPr>
                <w:rFonts w:ascii="Times New Roman" w:hAnsi="Times New Roman" w:cs="Times New Roman"/>
                <w:spacing w:val="-2"/>
                <w:sz w:val="24"/>
                <w:szCs w:val="24"/>
              </w:rPr>
              <w:t>двосмерне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саобраћајнице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коловозом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минималне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ширине</w:t>
            </w:r>
            <w:proofErr w:type="spellEnd"/>
            <w:r w:rsidRPr="00AA6530">
              <w:rPr>
                <w:rFonts w:ascii="Times New Roman" w:hAnsi="Times New Roman" w:cs="Times New Roman"/>
                <w:spacing w:val="-2"/>
                <w:sz w:val="24"/>
                <w:szCs w:val="24"/>
              </w:rPr>
              <w:t xml:space="preserve"> 6,0m, </w:t>
            </w:r>
          </w:p>
          <w:p w14:paraId="14F3CA51" w14:textId="77777777" w:rsidR="003B1872" w:rsidRPr="00AA6530" w:rsidRDefault="003B1872" w:rsidP="002D319B">
            <w:pPr>
              <w:numPr>
                <w:ilvl w:val="0"/>
                <w:numId w:val="48"/>
              </w:numPr>
              <w:rPr>
                <w:rFonts w:ascii="Times New Roman" w:hAnsi="Times New Roman" w:cs="Times New Roman"/>
                <w:spacing w:val="-2"/>
                <w:sz w:val="24"/>
                <w:szCs w:val="24"/>
              </w:rPr>
            </w:pPr>
            <w:proofErr w:type="spellStart"/>
            <w:r w:rsidRPr="00AA6530">
              <w:rPr>
                <w:rFonts w:ascii="Times New Roman" w:hAnsi="Times New Roman" w:cs="Times New Roman"/>
                <w:spacing w:val="-2"/>
                <w:sz w:val="24"/>
                <w:szCs w:val="24"/>
              </w:rPr>
              <w:t>једносмерне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саобраћајнице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коловозом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минималне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ширине</w:t>
            </w:r>
            <w:proofErr w:type="spellEnd"/>
            <w:r w:rsidRPr="00AA6530">
              <w:rPr>
                <w:rFonts w:ascii="Times New Roman" w:hAnsi="Times New Roman" w:cs="Times New Roman"/>
                <w:spacing w:val="-2"/>
                <w:sz w:val="24"/>
                <w:szCs w:val="24"/>
              </w:rPr>
              <w:t xml:space="preserve"> 4,5m</w:t>
            </w:r>
          </w:p>
          <w:p w14:paraId="67A5518D" w14:textId="77777777" w:rsidR="003B1872" w:rsidRPr="00AA6530" w:rsidRDefault="003B1872" w:rsidP="002D319B">
            <w:pPr>
              <w:numPr>
                <w:ilvl w:val="0"/>
                <w:numId w:val="48"/>
              </w:numPr>
              <w:rPr>
                <w:rFonts w:ascii="Times New Roman" w:hAnsi="Times New Roman" w:cs="Times New Roman"/>
                <w:spacing w:val="-2"/>
                <w:sz w:val="24"/>
                <w:szCs w:val="24"/>
              </w:rPr>
            </w:pPr>
            <w:proofErr w:type="spellStart"/>
            <w:r w:rsidRPr="00AA6530">
              <w:rPr>
                <w:rFonts w:ascii="Times New Roman" w:hAnsi="Times New Roman" w:cs="Times New Roman"/>
                <w:spacing w:val="-2"/>
                <w:sz w:val="24"/>
                <w:szCs w:val="24"/>
              </w:rPr>
              <w:lastRenderedPageBreak/>
              <w:t>обострани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тротоар</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минималне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ширине</w:t>
            </w:r>
            <w:proofErr w:type="spellEnd"/>
            <w:r w:rsidRPr="00AA6530">
              <w:rPr>
                <w:rFonts w:ascii="Times New Roman" w:hAnsi="Times New Roman" w:cs="Times New Roman"/>
                <w:spacing w:val="-2"/>
                <w:sz w:val="24"/>
                <w:szCs w:val="24"/>
              </w:rPr>
              <w:t xml:space="preserve"> 1,5m.</w:t>
            </w:r>
          </w:p>
          <w:p w14:paraId="4C367D0B" w14:textId="77777777" w:rsidR="003B1872" w:rsidRPr="00AA6530" w:rsidRDefault="003B1872" w:rsidP="002D319B">
            <w:pPr>
              <w:numPr>
                <w:ilvl w:val="0"/>
                <w:numId w:val="43"/>
              </w:numPr>
              <w:ind w:left="342"/>
              <w:rPr>
                <w:rFonts w:ascii="Times New Roman" w:hAnsi="Times New Roman" w:cs="Times New Roman"/>
                <w:spacing w:val="-2"/>
                <w:sz w:val="24"/>
                <w:szCs w:val="24"/>
              </w:rPr>
            </w:pPr>
            <w:r w:rsidRPr="00AA6530">
              <w:rPr>
                <w:rFonts w:ascii="Times New Roman" w:hAnsi="Times New Roman" w:cs="Times New Roman"/>
                <w:spacing w:val="-2"/>
                <w:sz w:val="24"/>
                <w:szCs w:val="24"/>
                <w:lang w:val="sr-Cyrl-RS"/>
              </w:rPr>
              <w:t>Ф</w:t>
            </w:r>
            <w:proofErr w:type="spellStart"/>
            <w:r w:rsidRPr="00AA6530">
              <w:rPr>
                <w:rFonts w:ascii="Times New Roman" w:hAnsi="Times New Roman" w:cs="Times New Roman"/>
                <w:spacing w:val="-2"/>
                <w:sz w:val="24"/>
                <w:szCs w:val="24"/>
              </w:rPr>
              <w:t>ормирати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пешачке</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бициклистичке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стазе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организоване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независно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једне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од</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других</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које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надовезују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стазе</w:t>
            </w:r>
            <w:proofErr w:type="spellEnd"/>
            <w:r w:rsidRPr="00AA6530">
              <w:rPr>
                <w:rFonts w:ascii="Times New Roman" w:hAnsi="Times New Roman" w:cs="Times New Roman"/>
                <w:spacing w:val="-2"/>
                <w:sz w:val="24"/>
                <w:szCs w:val="24"/>
              </w:rPr>
              <w:t xml:space="preserve"> у </w:t>
            </w:r>
            <w:proofErr w:type="spellStart"/>
            <w:r w:rsidRPr="00AA6530">
              <w:rPr>
                <w:rFonts w:ascii="Times New Roman" w:hAnsi="Times New Roman" w:cs="Times New Roman"/>
                <w:spacing w:val="-2"/>
                <w:sz w:val="24"/>
                <w:szCs w:val="24"/>
              </w:rPr>
              <w:t>оквиру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осталих</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подцелина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обезбеђујући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функционалну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повезаност</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непосредном</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широм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контактном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зоном</w:t>
            </w:r>
            <w:proofErr w:type="spellEnd"/>
            <w:r w:rsidRPr="00AA6530">
              <w:rPr>
                <w:rFonts w:ascii="Times New Roman" w:hAnsi="Times New Roman" w:cs="Times New Roman"/>
                <w:spacing w:val="-2"/>
                <w:sz w:val="24"/>
                <w:szCs w:val="24"/>
              </w:rPr>
              <w:t>.</w:t>
            </w:r>
          </w:p>
          <w:p w14:paraId="6167DB45" w14:textId="77777777" w:rsidR="003B1872" w:rsidRPr="00AA6530" w:rsidRDefault="003B1872" w:rsidP="002D319B">
            <w:pPr>
              <w:numPr>
                <w:ilvl w:val="0"/>
                <w:numId w:val="43"/>
              </w:numPr>
              <w:ind w:left="342"/>
              <w:rPr>
                <w:rFonts w:ascii="Times New Roman" w:hAnsi="Times New Roman" w:cs="Times New Roman"/>
                <w:sz w:val="24"/>
                <w:szCs w:val="24"/>
                <w:lang w:val="ru-RU"/>
              </w:rPr>
            </w:pPr>
            <w:r w:rsidRPr="00AA6530">
              <w:rPr>
                <w:rFonts w:ascii="Times New Roman" w:hAnsi="Times New Roman" w:cs="Times New Roman"/>
                <w:spacing w:val="-2"/>
                <w:sz w:val="24"/>
                <w:szCs w:val="24"/>
                <w:lang w:val="sr-Cyrl-RS"/>
              </w:rPr>
              <w:t>Бициклистичке</w:t>
            </w:r>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стазе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планирати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мин.ширином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од</w:t>
            </w:r>
            <w:proofErr w:type="spellEnd"/>
            <w:r w:rsidRPr="00AA6530">
              <w:rPr>
                <w:rFonts w:ascii="Times New Roman" w:hAnsi="Times New Roman" w:cs="Times New Roman"/>
                <w:spacing w:val="-2"/>
                <w:sz w:val="24"/>
                <w:szCs w:val="24"/>
              </w:rPr>
              <w:t xml:space="preserve"> 1,1 m, </w:t>
            </w:r>
            <w:proofErr w:type="spellStart"/>
            <w:r w:rsidRPr="00AA6530">
              <w:rPr>
                <w:rFonts w:ascii="Times New Roman" w:hAnsi="Times New Roman" w:cs="Times New Roman"/>
                <w:spacing w:val="-2"/>
                <w:sz w:val="24"/>
                <w:szCs w:val="24"/>
              </w:rPr>
              <w:t>за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једносмерн</w:t>
            </w:r>
            <w:proofErr w:type="spellEnd"/>
            <w:r w:rsidRPr="00AA6530">
              <w:rPr>
                <w:rFonts w:ascii="Times New Roman" w:hAnsi="Times New Roman" w:cs="Times New Roman"/>
                <w:spacing w:val="-2"/>
                <w:sz w:val="24"/>
                <w:szCs w:val="24"/>
                <w:lang w:val="sr-Cyrl-RS"/>
              </w:rPr>
              <w:t>о</w:t>
            </w:r>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односно</w:t>
            </w:r>
            <w:proofErr w:type="spellEnd"/>
            <w:r w:rsidRPr="00AA6530">
              <w:rPr>
                <w:rFonts w:ascii="Times New Roman" w:hAnsi="Times New Roman" w:cs="Times New Roman"/>
                <w:spacing w:val="-2"/>
                <w:sz w:val="24"/>
                <w:szCs w:val="24"/>
              </w:rPr>
              <w:t xml:space="preserve"> 2,2 m </w:t>
            </w:r>
            <w:proofErr w:type="spellStart"/>
            <w:r w:rsidRPr="00AA6530">
              <w:rPr>
                <w:rFonts w:ascii="Times New Roman" w:hAnsi="Times New Roman" w:cs="Times New Roman"/>
                <w:spacing w:val="-2"/>
                <w:sz w:val="24"/>
                <w:szCs w:val="24"/>
              </w:rPr>
              <w:t>за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двосмерн</w:t>
            </w:r>
            <w:proofErr w:type="spellEnd"/>
            <w:r w:rsidRPr="00AA6530">
              <w:rPr>
                <w:rFonts w:ascii="Times New Roman" w:hAnsi="Times New Roman" w:cs="Times New Roman"/>
                <w:spacing w:val="-2"/>
                <w:sz w:val="24"/>
                <w:szCs w:val="24"/>
                <w:lang w:val="sr-Cyrl-RS"/>
              </w:rPr>
              <w:t>о кретање</w:t>
            </w:r>
            <w:r w:rsidRPr="00AA6530">
              <w:rPr>
                <w:rFonts w:ascii="Times New Roman" w:hAnsi="Times New Roman" w:cs="Times New Roman"/>
                <w:spacing w:val="-2"/>
                <w:sz w:val="24"/>
                <w:szCs w:val="24"/>
              </w:rPr>
              <w:t>.</w:t>
            </w:r>
            <w:r w:rsidRPr="00AA6530">
              <w:rPr>
                <w:rFonts w:ascii="Times New Roman" w:hAnsi="Times New Roman" w:cs="Times New Roman"/>
                <w:sz w:val="24"/>
                <w:szCs w:val="24"/>
                <w:lang w:val="sr-Cyrl-RS"/>
              </w:rPr>
              <w:t xml:space="preserve"> </w:t>
            </w:r>
          </w:p>
          <w:p w14:paraId="6853E2D2" w14:textId="77777777" w:rsidR="003B1872" w:rsidRPr="00AA6530" w:rsidRDefault="003B1872" w:rsidP="002D319B">
            <w:pPr>
              <w:numPr>
                <w:ilvl w:val="0"/>
                <w:numId w:val="43"/>
              </w:numPr>
              <w:ind w:left="342"/>
              <w:rPr>
                <w:rFonts w:ascii="Times New Roman" w:hAnsi="Times New Roman" w:cs="Times New Roman"/>
                <w:spacing w:val="-2"/>
                <w:sz w:val="24"/>
                <w:szCs w:val="24"/>
              </w:rPr>
            </w:pPr>
            <w:proofErr w:type="spellStart"/>
            <w:r w:rsidRPr="00AA6530">
              <w:rPr>
                <w:rFonts w:ascii="Times New Roman" w:hAnsi="Times New Roman" w:cs="Times New Roman"/>
                <w:spacing w:val="-2"/>
                <w:sz w:val="24"/>
                <w:szCs w:val="24"/>
              </w:rPr>
              <w:t>Колске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улазе</w:t>
            </w:r>
            <w:proofErr w:type="spellEnd"/>
            <w:r w:rsidRPr="00AA6530">
              <w:rPr>
                <w:rFonts w:ascii="Times New Roman" w:hAnsi="Times New Roman" w:cs="Times New Roman"/>
                <w:spacing w:val="-2"/>
                <w:sz w:val="24"/>
                <w:szCs w:val="24"/>
              </w:rPr>
              <w:t>/</w:t>
            </w:r>
            <w:proofErr w:type="spellStart"/>
            <w:r w:rsidRPr="00AA6530">
              <w:rPr>
                <w:rFonts w:ascii="Times New Roman" w:hAnsi="Times New Roman" w:cs="Times New Roman"/>
                <w:spacing w:val="-2"/>
                <w:sz w:val="24"/>
                <w:szCs w:val="24"/>
              </w:rPr>
              <w:t>излазе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поставити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безбедно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растојање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од</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раскрсница</w:t>
            </w:r>
            <w:proofErr w:type="spellEnd"/>
            <w:r w:rsidRPr="00AA6530">
              <w:rPr>
                <w:rFonts w:ascii="Times New Roman" w:hAnsi="Times New Roman" w:cs="Times New Roman"/>
                <w:spacing w:val="-2"/>
                <w:sz w:val="24"/>
                <w:szCs w:val="24"/>
              </w:rPr>
              <w:t>.</w:t>
            </w:r>
          </w:p>
          <w:p w14:paraId="75317CAF" w14:textId="77777777" w:rsidR="003B1872" w:rsidRPr="00AA6530" w:rsidRDefault="003B1872" w:rsidP="002D319B">
            <w:pPr>
              <w:numPr>
                <w:ilvl w:val="0"/>
                <w:numId w:val="43"/>
              </w:numPr>
              <w:ind w:left="342"/>
              <w:rPr>
                <w:rFonts w:ascii="Times New Roman" w:hAnsi="Times New Roman" w:cs="Times New Roman"/>
                <w:spacing w:val="-2"/>
                <w:sz w:val="24"/>
                <w:szCs w:val="24"/>
              </w:rPr>
            </w:pPr>
            <w:proofErr w:type="spellStart"/>
            <w:r w:rsidRPr="00AA6530">
              <w:rPr>
                <w:rFonts w:ascii="Times New Roman" w:hAnsi="Times New Roman" w:cs="Times New Roman"/>
                <w:spacing w:val="-2"/>
                <w:sz w:val="24"/>
                <w:szCs w:val="24"/>
              </w:rPr>
              <w:t>Колске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приступе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димензионисати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тако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меродавно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возило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може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приступи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парцели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ходом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унапред</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без</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додатног</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маневрисања</w:t>
            </w:r>
            <w:proofErr w:type="spellEnd"/>
            <w:r w:rsidRPr="00AA6530">
              <w:rPr>
                <w:rFonts w:ascii="Times New Roman" w:hAnsi="Times New Roman" w:cs="Times New Roman"/>
                <w:spacing w:val="-2"/>
                <w:sz w:val="24"/>
                <w:szCs w:val="24"/>
              </w:rPr>
              <w:t>.</w:t>
            </w:r>
          </w:p>
          <w:p w14:paraId="06894315" w14:textId="77777777" w:rsidR="003B1872" w:rsidRPr="00AA6530" w:rsidRDefault="003B1872" w:rsidP="002D319B">
            <w:pPr>
              <w:numPr>
                <w:ilvl w:val="0"/>
                <w:numId w:val="43"/>
              </w:numPr>
              <w:ind w:left="342"/>
              <w:rPr>
                <w:rFonts w:ascii="Times New Roman" w:hAnsi="Times New Roman" w:cs="Times New Roman"/>
                <w:spacing w:val="-2"/>
                <w:sz w:val="24"/>
                <w:szCs w:val="24"/>
              </w:rPr>
            </w:pPr>
            <w:proofErr w:type="spellStart"/>
            <w:r w:rsidRPr="00AA6530">
              <w:rPr>
                <w:rFonts w:ascii="Times New Roman" w:hAnsi="Times New Roman" w:cs="Times New Roman"/>
                <w:spacing w:val="-2"/>
                <w:sz w:val="24"/>
                <w:szCs w:val="24"/>
              </w:rPr>
              <w:t>Приступе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објектима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као</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све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друге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површине</w:t>
            </w:r>
            <w:proofErr w:type="spellEnd"/>
            <w:r w:rsidRPr="00AA6530">
              <w:rPr>
                <w:rFonts w:ascii="Times New Roman" w:hAnsi="Times New Roman" w:cs="Times New Roman"/>
                <w:spacing w:val="-2"/>
                <w:sz w:val="24"/>
                <w:szCs w:val="24"/>
              </w:rPr>
              <w:t xml:space="preserve"> у и </w:t>
            </w:r>
            <w:proofErr w:type="spellStart"/>
            <w:r w:rsidRPr="00AA6530">
              <w:rPr>
                <w:rFonts w:ascii="Times New Roman" w:hAnsi="Times New Roman" w:cs="Times New Roman"/>
                <w:spacing w:val="-2"/>
                <w:sz w:val="24"/>
                <w:szCs w:val="24"/>
              </w:rPr>
              <w:t>ван</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објеката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намењене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кретању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пешака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планирати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тако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буду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доступне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свим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категоријама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корисника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уз</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примену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одредаба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Правилника</w:t>
            </w:r>
            <w:proofErr w:type="spellEnd"/>
            <w:r w:rsidRPr="00AA6530">
              <w:rPr>
                <w:rFonts w:ascii="Times New Roman" w:hAnsi="Times New Roman" w:cs="Times New Roman"/>
                <w:spacing w:val="-2"/>
                <w:sz w:val="24"/>
                <w:szCs w:val="24"/>
              </w:rPr>
              <w:t xml:space="preserve"> о </w:t>
            </w:r>
            <w:proofErr w:type="spellStart"/>
            <w:r w:rsidRPr="00AA6530">
              <w:rPr>
                <w:rFonts w:ascii="Times New Roman" w:hAnsi="Times New Roman" w:cs="Times New Roman"/>
                <w:spacing w:val="-2"/>
                <w:sz w:val="24"/>
                <w:szCs w:val="24"/>
              </w:rPr>
              <w:t>техничким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стандардима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планирања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пројектовања</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изградње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објеката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којима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осигурава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несметано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кретање</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приступ</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особама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инвалидитетом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деци</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старим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особама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Службени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гласник</w:t>
            </w:r>
            <w:proofErr w:type="spellEnd"/>
            <w:r w:rsidRPr="00AA6530">
              <w:rPr>
                <w:rFonts w:ascii="Times New Roman" w:hAnsi="Times New Roman" w:cs="Times New Roman"/>
                <w:spacing w:val="-2"/>
                <w:sz w:val="24"/>
                <w:szCs w:val="24"/>
              </w:rPr>
              <w:t xml:space="preserve"> РС“, бр.22/15).</w:t>
            </w:r>
          </w:p>
          <w:p w14:paraId="5ADF39B2" w14:textId="77777777" w:rsidR="003B1872" w:rsidRPr="00AA6530" w:rsidRDefault="003B1872" w:rsidP="002D319B">
            <w:pPr>
              <w:numPr>
                <w:ilvl w:val="0"/>
                <w:numId w:val="43"/>
              </w:numPr>
              <w:ind w:left="342"/>
              <w:rPr>
                <w:rFonts w:ascii="Times New Roman" w:hAnsi="Times New Roman" w:cs="Times New Roman"/>
                <w:sz w:val="24"/>
                <w:szCs w:val="24"/>
                <w:lang w:val="ru-RU"/>
              </w:rPr>
            </w:pPr>
            <w:proofErr w:type="spellStart"/>
            <w:r w:rsidRPr="00AA6530">
              <w:rPr>
                <w:rFonts w:ascii="Times New Roman" w:hAnsi="Times New Roman" w:cs="Times New Roman"/>
                <w:spacing w:val="-2"/>
                <w:sz w:val="24"/>
                <w:szCs w:val="24"/>
              </w:rPr>
              <w:t>За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кретање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корисника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унутар</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комплекса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планирати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стазе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за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кретање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еколошки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прихватљивих</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возила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као</w:t>
            </w:r>
            <w:proofErr w:type="spellEnd"/>
            <w:r w:rsidRPr="00AA6530">
              <w:rPr>
                <w:rFonts w:ascii="Times New Roman" w:hAnsi="Times New Roman" w:cs="Times New Roman"/>
                <w:spacing w:val="-2"/>
                <w:sz w:val="24"/>
                <w:szCs w:val="24"/>
              </w:rPr>
              <w:t xml:space="preserve"> </w:t>
            </w:r>
            <w:r w:rsidRPr="00AA6530">
              <w:rPr>
                <w:rFonts w:ascii="Times New Roman" w:hAnsi="Times New Roman" w:cs="Times New Roman"/>
                <w:spacing w:val="-2"/>
                <w:sz w:val="24"/>
                <w:szCs w:val="24"/>
                <w:lang w:val="sr-Cyrl-RS"/>
              </w:rPr>
              <w:t xml:space="preserve">и </w:t>
            </w:r>
            <w:r w:rsidRPr="00AA6530">
              <w:rPr>
                <w:rFonts w:ascii="Times New Roman" w:hAnsi="Times New Roman" w:cs="Times New Roman"/>
                <w:spacing w:val="-4"/>
                <w:sz w:val="24"/>
                <w:szCs w:val="24"/>
                <w:lang w:val="uz-Cyrl-UZ"/>
              </w:rPr>
              <w:t>просторе -станице</w:t>
            </w:r>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за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изнајмљивање</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паркирање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истих</w:t>
            </w:r>
            <w:proofErr w:type="spellEnd"/>
            <w:r w:rsidRPr="00AA6530">
              <w:rPr>
                <w:rFonts w:ascii="Times New Roman" w:hAnsi="Times New Roman" w:cs="Times New Roman"/>
                <w:spacing w:val="-2"/>
                <w:sz w:val="24"/>
                <w:szCs w:val="24"/>
              </w:rPr>
              <w:t xml:space="preserve">, а у </w:t>
            </w:r>
            <w:proofErr w:type="spellStart"/>
            <w:r w:rsidRPr="00AA6530">
              <w:rPr>
                <w:rFonts w:ascii="Times New Roman" w:hAnsi="Times New Roman" w:cs="Times New Roman"/>
                <w:spacing w:val="-2"/>
                <w:sz w:val="24"/>
                <w:szCs w:val="24"/>
              </w:rPr>
              <w:t>складу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размештајем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садржаја</w:t>
            </w:r>
            <w:proofErr w:type="spellEnd"/>
            <w:r w:rsidRPr="00AA6530">
              <w:rPr>
                <w:rFonts w:ascii="Times New Roman" w:hAnsi="Times New Roman" w:cs="Times New Roman"/>
                <w:spacing w:val="-2"/>
                <w:sz w:val="24"/>
                <w:szCs w:val="24"/>
              </w:rPr>
              <w:t>.</w:t>
            </w:r>
          </w:p>
        </w:tc>
      </w:tr>
      <w:tr w:rsidR="00AA6530" w:rsidRPr="00AA6530" w14:paraId="25CAC607" w14:textId="77777777" w:rsidTr="00671721">
        <w:tc>
          <w:tcPr>
            <w:tcW w:w="2988" w:type="dxa"/>
          </w:tcPr>
          <w:p w14:paraId="03EF3315"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lastRenderedPageBreak/>
              <w:t>архитектонско обликовање</w:t>
            </w:r>
          </w:p>
        </w:tc>
        <w:tc>
          <w:tcPr>
            <w:tcW w:w="6750" w:type="dxa"/>
            <w:shd w:val="clear" w:color="auto" w:fill="auto"/>
          </w:tcPr>
          <w:p w14:paraId="0A875E16" w14:textId="77777777" w:rsidR="003B1872" w:rsidRPr="00AA6530" w:rsidRDefault="003B1872" w:rsidP="002D319B">
            <w:pPr>
              <w:numPr>
                <w:ilvl w:val="0"/>
                <w:numId w:val="43"/>
              </w:numPr>
              <w:ind w:left="342"/>
              <w:rPr>
                <w:rFonts w:ascii="Times New Roman" w:hAnsi="Times New Roman" w:cs="Times New Roman"/>
                <w:spacing w:val="-2"/>
                <w:sz w:val="24"/>
                <w:szCs w:val="24"/>
              </w:rPr>
            </w:pPr>
            <w:proofErr w:type="spellStart"/>
            <w:r w:rsidRPr="00AA6530">
              <w:rPr>
                <w:rFonts w:ascii="Times New Roman" w:hAnsi="Times New Roman" w:cs="Times New Roman"/>
                <w:spacing w:val="-2"/>
                <w:sz w:val="24"/>
                <w:szCs w:val="24"/>
              </w:rPr>
              <w:t>Инфо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пункт</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треба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садржи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билетарницу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адекватан</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простор</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за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интерпретацију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садржаја</w:t>
            </w:r>
            <w:proofErr w:type="spellEnd"/>
            <w:r w:rsidRPr="00AA6530">
              <w:rPr>
                <w:rFonts w:ascii="Times New Roman" w:hAnsi="Times New Roman" w:cs="Times New Roman"/>
                <w:spacing w:val="-2"/>
                <w:sz w:val="24"/>
                <w:szCs w:val="24"/>
              </w:rPr>
              <w:t xml:space="preserve"> у </w:t>
            </w:r>
            <w:proofErr w:type="spellStart"/>
            <w:r w:rsidRPr="00AA6530">
              <w:rPr>
                <w:rFonts w:ascii="Times New Roman" w:hAnsi="Times New Roman" w:cs="Times New Roman"/>
                <w:spacing w:val="-2"/>
                <w:sz w:val="24"/>
                <w:szCs w:val="24"/>
              </w:rPr>
              <w:t>оквиру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туристичког</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простора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простор</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за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запослене</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сантарне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чворове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оквирне</w:t>
            </w:r>
            <w:proofErr w:type="spellEnd"/>
            <w:r w:rsidRPr="00AA6530">
              <w:rPr>
                <w:rFonts w:ascii="Times New Roman" w:hAnsi="Times New Roman" w:cs="Times New Roman"/>
                <w:spacing w:val="-2"/>
                <w:sz w:val="24"/>
                <w:szCs w:val="24"/>
              </w:rPr>
              <w:t xml:space="preserve"> БРГП </w:t>
            </w:r>
            <w:proofErr w:type="spellStart"/>
            <w:r w:rsidRPr="00AA6530">
              <w:rPr>
                <w:rFonts w:ascii="Times New Roman" w:hAnsi="Times New Roman" w:cs="Times New Roman"/>
                <w:spacing w:val="-2"/>
                <w:sz w:val="24"/>
                <w:szCs w:val="24"/>
              </w:rPr>
              <w:t>око</w:t>
            </w:r>
            <w:proofErr w:type="spellEnd"/>
            <w:r w:rsidRPr="00AA6530">
              <w:rPr>
                <w:rFonts w:ascii="Times New Roman" w:hAnsi="Times New Roman" w:cs="Times New Roman"/>
                <w:spacing w:val="-2"/>
                <w:sz w:val="24"/>
                <w:szCs w:val="24"/>
              </w:rPr>
              <w:t xml:space="preserve"> 200 m</w:t>
            </w:r>
            <w:r w:rsidRPr="00AA6530">
              <w:rPr>
                <w:rFonts w:ascii="Times New Roman" w:hAnsi="Times New Roman" w:cs="Times New Roman"/>
                <w:spacing w:val="-2"/>
                <w:sz w:val="24"/>
                <w:szCs w:val="24"/>
                <w:vertAlign w:val="superscript"/>
              </w:rPr>
              <w:t>2</w:t>
            </w:r>
            <w:r w:rsidRPr="00AA6530">
              <w:rPr>
                <w:rFonts w:ascii="Times New Roman" w:hAnsi="Times New Roman" w:cs="Times New Roman"/>
                <w:spacing w:val="-2"/>
                <w:sz w:val="24"/>
                <w:szCs w:val="24"/>
              </w:rPr>
              <w:t>.</w:t>
            </w:r>
          </w:p>
          <w:p w14:paraId="063120FA" w14:textId="77777777" w:rsidR="003B1872" w:rsidRPr="00AA6530" w:rsidRDefault="003B1872" w:rsidP="002D319B">
            <w:pPr>
              <w:numPr>
                <w:ilvl w:val="0"/>
                <w:numId w:val="43"/>
              </w:numPr>
              <w:ind w:left="342"/>
              <w:rPr>
                <w:rFonts w:ascii="Times New Roman" w:hAnsi="Times New Roman" w:cs="Times New Roman"/>
                <w:spacing w:val="-2"/>
                <w:sz w:val="24"/>
                <w:szCs w:val="24"/>
              </w:rPr>
            </w:pPr>
            <w:proofErr w:type="spellStart"/>
            <w:r w:rsidRPr="00AA6530">
              <w:rPr>
                <w:rFonts w:ascii="Times New Roman" w:hAnsi="Times New Roman" w:cs="Times New Roman"/>
                <w:spacing w:val="-2"/>
                <w:sz w:val="24"/>
                <w:szCs w:val="24"/>
              </w:rPr>
              <w:t>Технички</w:t>
            </w:r>
            <w:proofErr w:type="spellEnd"/>
            <w:r w:rsidRPr="00AA6530">
              <w:rPr>
                <w:rFonts w:ascii="Times New Roman" w:hAnsi="Times New Roman" w:cs="Times New Roman"/>
                <w:spacing w:val="-2"/>
                <w:sz w:val="24"/>
                <w:szCs w:val="24"/>
              </w:rPr>
              <w:t xml:space="preserve"> </w:t>
            </w:r>
            <w:r w:rsidRPr="00AA6530">
              <w:rPr>
                <w:rFonts w:ascii="Times New Roman" w:hAnsi="Times New Roman" w:cs="Times New Roman"/>
                <w:spacing w:val="-2"/>
                <w:sz w:val="24"/>
                <w:szCs w:val="24"/>
                <w:lang w:val="sr-Cyrl-RS"/>
              </w:rPr>
              <w:t>објекат/</w:t>
            </w:r>
            <w:proofErr w:type="spellStart"/>
            <w:r w:rsidRPr="00AA6530">
              <w:rPr>
                <w:rFonts w:ascii="Times New Roman" w:hAnsi="Times New Roman" w:cs="Times New Roman"/>
                <w:spacing w:val="-2"/>
                <w:sz w:val="24"/>
                <w:szCs w:val="24"/>
              </w:rPr>
              <w:t>блок</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треба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садржи</w:t>
            </w:r>
            <w:proofErr w:type="spellEnd"/>
            <w:r w:rsidRPr="00AA6530">
              <w:rPr>
                <w:rFonts w:ascii="Times New Roman" w:hAnsi="Times New Roman" w:cs="Times New Roman"/>
                <w:spacing w:val="-2"/>
                <w:sz w:val="24"/>
                <w:szCs w:val="24"/>
              </w:rPr>
              <w:t xml:space="preserve"> </w:t>
            </w:r>
            <w:r w:rsidRPr="00AA6530">
              <w:rPr>
                <w:rFonts w:ascii="Times New Roman" w:hAnsi="Times New Roman" w:cs="Times New Roman"/>
                <w:spacing w:val="-2"/>
                <w:sz w:val="24"/>
                <w:szCs w:val="24"/>
                <w:lang w:val="sr-Cyrl-RS"/>
              </w:rPr>
              <w:t>г</w:t>
            </w:r>
            <w:proofErr w:type="spellStart"/>
            <w:r w:rsidRPr="00AA6530">
              <w:rPr>
                <w:rFonts w:ascii="Times New Roman" w:hAnsi="Times New Roman" w:cs="Times New Roman"/>
                <w:spacing w:val="-2"/>
                <w:sz w:val="24"/>
                <w:szCs w:val="24"/>
              </w:rPr>
              <w:t>аражно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радионички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простор</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гаражни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простор</w:t>
            </w:r>
            <w:proofErr w:type="spellEnd"/>
            <w:r w:rsidRPr="00AA6530">
              <w:rPr>
                <w:rFonts w:ascii="Times New Roman" w:hAnsi="Times New Roman" w:cs="Times New Roman"/>
                <w:spacing w:val="-2"/>
                <w:sz w:val="24"/>
                <w:szCs w:val="24"/>
                <w:lang w:val="sr-Cyrl-RS"/>
              </w:rPr>
              <w:t xml:space="preserve"> за возила</w:t>
            </w:r>
            <w:r w:rsidRPr="00AA6530">
              <w:rPr>
                <w:rFonts w:ascii="Times New Roman" w:hAnsi="Times New Roman" w:cs="Times New Roman"/>
                <w:spacing w:val="-2"/>
                <w:sz w:val="24"/>
                <w:szCs w:val="24"/>
              </w:rPr>
              <w:t xml:space="preserve"> и </w:t>
            </w:r>
            <w:r w:rsidRPr="00AA6530">
              <w:rPr>
                <w:rFonts w:ascii="Times New Roman" w:hAnsi="Times New Roman" w:cs="Times New Roman"/>
                <w:spacing w:val="-4"/>
                <w:sz w:val="24"/>
                <w:szCs w:val="24"/>
                <w:lang w:val="ru-RU"/>
              </w:rPr>
              <w:t>механизацију (машине, алати, уређаји и сл.)</w:t>
            </w:r>
            <w:r w:rsidRPr="00AA6530">
              <w:rPr>
                <w:rFonts w:ascii="Times New Roman" w:hAnsi="Times New Roman" w:cs="Times New Roman"/>
                <w:spacing w:val="-2"/>
                <w:sz w:val="24"/>
                <w:szCs w:val="24"/>
              </w:rPr>
              <w:t xml:space="preserve">) и </w:t>
            </w:r>
            <w:r w:rsidRPr="00AA6530">
              <w:rPr>
                <w:rFonts w:ascii="Times New Roman" w:hAnsi="Times New Roman" w:cs="Times New Roman"/>
                <w:spacing w:val="-2"/>
                <w:sz w:val="24"/>
                <w:szCs w:val="24"/>
                <w:lang w:val="sr-Cyrl-RS"/>
              </w:rPr>
              <w:t>п</w:t>
            </w:r>
            <w:proofErr w:type="spellStart"/>
            <w:r w:rsidRPr="00AA6530">
              <w:rPr>
                <w:rFonts w:ascii="Times New Roman" w:hAnsi="Times New Roman" w:cs="Times New Roman"/>
                <w:spacing w:val="-2"/>
                <w:sz w:val="24"/>
                <w:szCs w:val="24"/>
              </w:rPr>
              <w:t>ростор</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за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боравак</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запослених</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канцеларије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простор</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за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одмор</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чајну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кухињу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гардеробу</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санитарне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просторе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оквирне</w:t>
            </w:r>
            <w:proofErr w:type="spellEnd"/>
            <w:r w:rsidRPr="00AA6530">
              <w:rPr>
                <w:rFonts w:ascii="Times New Roman" w:hAnsi="Times New Roman" w:cs="Times New Roman"/>
                <w:spacing w:val="-2"/>
                <w:sz w:val="24"/>
                <w:szCs w:val="24"/>
              </w:rPr>
              <w:t xml:space="preserve"> БРГП </w:t>
            </w:r>
            <w:proofErr w:type="spellStart"/>
            <w:r w:rsidRPr="00AA6530">
              <w:rPr>
                <w:rFonts w:ascii="Times New Roman" w:hAnsi="Times New Roman" w:cs="Times New Roman"/>
                <w:spacing w:val="-2"/>
                <w:sz w:val="24"/>
                <w:szCs w:val="24"/>
              </w:rPr>
              <w:t>око</w:t>
            </w:r>
            <w:proofErr w:type="spellEnd"/>
            <w:r w:rsidRPr="00AA6530">
              <w:rPr>
                <w:rFonts w:ascii="Times New Roman" w:hAnsi="Times New Roman" w:cs="Times New Roman"/>
                <w:spacing w:val="-2"/>
                <w:sz w:val="24"/>
                <w:szCs w:val="24"/>
              </w:rPr>
              <w:t xml:space="preserve"> 450 m</w:t>
            </w:r>
            <w:r w:rsidRPr="00AA6530">
              <w:rPr>
                <w:rFonts w:ascii="Times New Roman" w:hAnsi="Times New Roman" w:cs="Times New Roman"/>
                <w:spacing w:val="-2"/>
                <w:sz w:val="24"/>
                <w:szCs w:val="24"/>
                <w:vertAlign w:val="superscript"/>
              </w:rPr>
              <w:t>2</w:t>
            </w:r>
            <w:r w:rsidRPr="00AA6530">
              <w:rPr>
                <w:rFonts w:ascii="Times New Roman" w:hAnsi="Times New Roman" w:cs="Times New Roman"/>
                <w:spacing w:val="-2"/>
                <w:sz w:val="24"/>
                <w:szCs w:val="24"/>
                <w:lang w:val="sr-Cyrl-RS"/>
              </w:rPr>
              <w:t>.</w:t>
            </w:r>
          </w:p>
        </w:tc>
      </w:tr>
      <w:tr w:rsidR="00AA6530" w:rsidRPr="00AA6530" w14:paraId="11D4B388" w14:textId="77777777" w:rsidTr="00671721">
        <w:tc>
          <w:tcPr>
            <w:tcW w:w="2988" w:type="dxa"/>
          </w:tcPr>
          <w:p w14:paraId="6F1BBEA6"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услови за ограђивање парцеле</w:t>
            </w:r>
          </w:p>
        </w:tc>
        <w:tc>
          <w:tcPr>
            <w:tcW w:w="6750" w:type="dxa"/>
          </w:tcPr>
          <w:p w14:paraId="166DEAC8" w14:textId="77777777" w:rsidR="003B1872" w:rsidRPr="00AA6530" w:rsidRDefault="003B1872" w:rsidP="002D319B">
            <w:pPr>
              <w:numPr>
                <w:ilvl w:val="0"/>
                <w:numId w:val="43"/>
              </w:numPr>
              <w:ind w:left="342"/>
              <w:rPr>
                <w:rFonts w:ascii="Times New Roman" w:hAnsi="Times New Roman" w:cs="Times New Roman"/>
                <w:spacing w:val="-2"/>
                <w:sz w:val="24"/>
                <w:szCs w:val="24"/>
              </w:rPr>
            </w:pPr>
            <w:proofErr w:type="spellStart"/>
            <w:r w:rsidRPr="00AA6530">
              <w:rPr>
                <w:rFonts w:ascii="Times New Roman" w:hAnsi="Times New Roman" w:cs="Times New Roman"/>
                <w:spacing w:val="-2"/>
                <w:sz w:val="24"/>
                <w:szCs w:val="24"/>
              </w:rPr>
              <w:t>Дозвољено</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је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ограђивање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начин</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услови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дефинисаће</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се</w:t>
            </w:r>
            <w:proofErr w:type="spellEnd"/>
            <w:r w:rsidRPr="00AA6530">
              <w:rPr>
                <w:rFonts w:ascii="Times New Roman" w:hAnsi="Times New Roman" w:cs="Times New Roman"/>
                <w:spacing w:val="-2"/>
                <w:sz w:val="24"/>
                <w:szCs w:val="24"/>
              </w:rPr>
              <w:t xml:space="preserve"> у </w:t>
            </w:r>
            <w:proofErr w:type="spellStart"/>
            <w:r w:rsidRPr="00AA6530">
              <w:rPr>
                <w:rFonts w:ascii="Times New Roman" w:hAnsi="Times New Roman" w:cs="Times New Roman"/>
                <w:spacing w:val="-2"/>
                <w:sz w:val="24"/>
                <w:szCs w:val="24"/>
              </w:rPr>
              <w:t>сарадњи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Републичким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заводом</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за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заштиту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споменика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културе</w:t>
            </w:r>
            <w:proofErr w:type="spellEnd"/>
            <w:r w:rsidRPr="00AA6530">
              <w:rPr>
                <w:rFonts w:ascii="Times New Roman" w:hAnsi="Times New Roman" w:cs="Times New Roman"/>
                <w:spacing w:val="-2"/>
                <w:sz w:val="24"/>
                <w:szCs w:val="24"/>
              </w:rPr>
              <w:t>.</w:t>
            </w:r>
          </w:p>
        </w:tc>
      </w:tr>
      <w:tr w:rsidR="00AA6530" w:rsidRPr="00AA6530" w14:paraId="62DBC0DD" w14:textId="77777777" w:rsidTr="00671721">
        <w:tc>
          <w:tcPr>
            <w:tcW w:w="2988" w:type="dxa"/>
          </w:tcPr>
          <w:p w14:paraId="27F816B7" w14:textId="77777777" w:rsidR="003B1872" w:rsidRPr="00AA6530" w:rsidRDefault="003B1872" w:rsidP="00A12514">
            <w:pPr>
              <w:jc w:val="left"/>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 xml:space="preserve">минимални степен опремљености комуналном инфраструктуром </w:t>
            </w:r>
          </w:p>
        </w:tc>
        <w:tc>
          <w:tcPr>
            <w:tcW w:w="6750" w:type="dxa"/>
          </w:tcPr>
          <w:p w14:paraId="738C27B2" w14:textId="77777777" w:rsidR="003B1872" w:rsidRPr="00AA6530" w:rsidRDefault="003B1872" w:rsidP="002D319B">
            <w:pPr>
              <w:numPr>
                <w:ilvl w:val="0"/>
                <w:numId w:val="43"/>
              </w:numPr>
              <w:ind w:left="342"/>
              <w:rPr>
                <w:rFonts w:ascii="Times New Roman" w:hAnsi="Times New Roman" w:cs="Times New Roman"/>
                <w:spacing w:val="-2"/>
                <w:sz w:val="24"/>
                <w:szCs w:val="24"/>
              </w:rPr>
            </w:pPr>
            <w:r w:rsidRPr="00AA6530">
              <w:rPr>
                <w:rFonts w:ascii="Times New Roman" w:hAnsi="Times New Roman" w:cs="Times New Roman"/>
                <w:spacing w:val="-2"/>
                <w:sz w:val="24"/>
                <w:szCs w:val="24"/>
                <w:lang w:val="sr-Cyrl-RS"/>
              </w:rPr>
              <w:t>П</w:t>
            </w:r>
            <w:proofErr w:type="spellStart"/>
            <w:r w:rsidRPr="00AA6530">
              <w:rPr>
                <w:rFonts w:ascii="Times New Roman" w:hAnsi="Times New Roman" w:cs="Times New Roman"/>
                <w:spacing w:val="-2"/>
                <w:sz w:val="24"/>
                <w:szCs w:val="24"/>
              </w:rPr>
              <w:t>рикључак</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на</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водоводну</w:t>
            </w:r>
            <w:proofErr w:type="spellEnd"/>
            <w:r w:rsidRPr="00AA6530">
              <w:rPr>
                <w:rFonts w:ascii="Times New Roman" w:hAnsi="Times New Roman" w:cs="Times New Roman"/>
                <w:spacing w:val="-2"/>
                <w:sz w:val="24"/>
                <w:szCs w:val="24"/>
              </w:rPr>
              <w:t xml:space="preserve"> и </w:t>
            </w:r>
            <w:proofErr w:type="spellStart"/>
            <w:r w:rsidRPr="00AA6530">
              <w:rPr>
                <w:rFonts w:ascii="Times New Roman" w:hAnsi="Times New Roman" w:cs="Times New Roman"/>
                <w:spacing w:val="-2"/>
                <w:sz w:val="24"/>
                <w:szCs w:val="24"/>
              </w:rPr>
              <w:t>канализациону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мрежу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електричну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енергију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телекомуникациону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мрежу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гасоводну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мрежу</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или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други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алтернативни</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извор</w:t>
            </w:r>
            <w:proofErr w:type="spellEnd"/>
            <w:r w:rsidRPr="00AA6530">
              <w:rPr>
                <w:rFonts w:ascii="Times New Roman" w:hAnsi="Times New Roman" w:cs="Times New Roman"/>
                <w:spacing w:val="-2"/>
                <w:sz w:val="24"/>
                <w:szCs w:val="24"/>
              </w:rPr>
              <w:t xml:space="preserve"> </w:t>
            </w:r>
            <w:proofErr w:type="spellStart"/>
            <w:r w:rsidRPr="00AA6530">
              <w:rPr>
                <w:rFonts w:ascii="Times New Roman" w:hAnsi="Times New Roman" w:cs="Times New Roman"/>
                <w:spacing w:val="-2"/>
                <w:sz w:val="24"/>
                <w:szCs w:val="24"/>
              </w:rPr>
              <w:t>енергије</w:t>
            </w:r>
            <w:proofErr w:type="spellEnd"/>
            <w:r w:rsidRPr="00AA6530">
              <w:rPr>
                <w:rFonts w:ascii="Times New Roman" w:hAnsi="Times New Roman" w:cs="Times New Roman"/>
                <w:spacing w:val="-2"/>
                <w:sz w:val="24"/>
                <w:szCs w:val="24"/>
              </w:rPr>
              <w:t>.</w:t>
            </w:r>
          </w:p>
        </w:tc>
      </w:tr>
      <w:tr w:rsidR="00B91009" w:rsidRPr="00AA6530" w14:paraId="19AB9941" w14:textId="77777777" w:rsidTr="00671721">
        <w:tc>
          <w:tcPr>
            <w:tcW w:w="2988" w:type="dxa"/>
            <w:tcBorders>
              <w:top w:val="single" w:sz="4" w:space="0" w:color="000000"/>
              <w:left w:val="single" w:sz="4" w:space="0" w:color="000000"/>
              <w:bottom w:val="single" w:sz="4" w:space="0" w:color="000000"/>
              <w:right w:val="single" w:sz="4" w:space="0" w:color="000000"/>
            </w:tcBorders>
          </w:tcPr>
          <w:p w14:paraId="2382B906" w14:textId="77777777" w:rsidR="003B1872" w:rsidRPr="00AA6530" w:rsidRDefault="003B1872" w:rsidP="00A12514">
            <w:pPr>
              <w:jc w:val="left"/>
              <w:rPr>
                <w:rFonts w:ascii="Times New Roman" w:hAnsi="Times New Roman" w:cs="Times New Roman"/>
                <w:b/>
                <w:sz w:val="24"/>
                <w:szCs w:val="24"/>
                <w:lang w:val="sr-Cyrl-CS"/>
              </w:rPr>
            </w:pPr>
            <w:proofErr w:type="spellStart"/>
            <w:r w:rsidRPr="00AA6530">
              <w:rPr>
                <w:rFonts w:ascii="Times New Roman" w:hAnsi="Times New Roman" w:cs="Times New Roman"/>
                <w:b/>
                <w:sz w:val="24"/>
                <w:szCs w:val="24"/>
                <w:lang w:val="sr-Cyrl-CS"/>
              </w:rPr>
              <w:t>инжењерскогеолошки</w:t>
            </w:r>
            <w:proofErr w:type="spellEnd"/>
            <w:r w:rsidRPr="00AA6530">
              <w:rPr>
                <w:rFonts w:ascii="Times New Roman" w:hAnsi="Times New Roman" w:cs="Times New Roman"/>
                <w:b/>
                <w:sz w:val="24"/>
                <w:szCs w:val="24"/>
                <w:lang w:val="sr-Cyrl-CS"/>
              </w:rPr>
              <w:t xml:space="preserve"> услови</w:t>
            </w:r>
          </w:p>
        </w:tc>
        <w:tc>
          <w:tcPr>
            <w:tcW w:w="6750" w:type="dxa"/>
            <w:tcBorders>
              <w:top w:val="single" w:sz="4" w:space="0" w:color="000000"/>
              <w:left w:val="single" w:sz="4" w:space="0" w:color="000000"/>
              <w:bottom w:val="single" w:sz="4" w:space="0" w:color="000000"/>
              <w:right w:val="single" w:sz="4" w:space="0" w:color="000000"/>
            </w:tcBorders>
          </w:tcPr>
          <w:p w14:paraId="6900F3BE" w14:textId="77777777" w:rsidR="003B1872" w:rsidRPr="00AA6530" w:rsidRDefault="003B1872" w:rsidP="002D319B">
            <w:pPr>
              <w:numPr>
                <w:ilvl w:val="0"/>
                <w:numId w:val="43"/>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t xml:space="preserve">Инжењерскогеолошки рејон </w:t>
            </w:r>
            <w:r w:rsidRPr="00AA6530">
              <w:rPr>
                <w:rFonts w:ascii="Times New Roman" w:hAnsi="Times New Roman" w:cs="Times New Roman"/>
                <w:spacing w:val="-4"/>
                <w:sz w:val="24"/>
                <w:szCs w:val="24"/>
              </w:rPr>
              <w:t>IIA2</w:t>
            </w:r>
            <w:r w:rsidRPr="00AA6530">
              <w:rPr>
                <w:rFonts w:ascii="Times New Roman" w:hAnsi="Times New Roman" w:cs="Times New Roman"/>
                <w:spacing w:val="-4"/>
                <w:sz w:val="24"/>
                <w:szCs w:val="24"/>
                <w:lang w:val="sr-Cyrl-RS"/>
              </w:rPr>
              <w:t xml:space="preserve"> је окарактерисан као условно повољан за урбанизацију. </w:t>
            </w:r>
            <w:r w:rsidRPr="00AA6530">
              <w:rPr>
                <w:rFonts w:ascii="Times New Roman" w:hAnsi="Times New Roman" w:cs="Times New Roman"/>
                <w:sz w:val="24"/>
                <w:szCs w:val="24"/>
                <w:lang w:val="sr-Latn-CS"/>
              </w:rPr>
              <w:t xml:space="preserve">У </w:t>
            </w:r>
            <w:proofErr w:type="spellStart"/>
            <w:r w:rsidRPr="00AA6530">
              <w:rPr>
                <w:rFonts w:ascii="Times New Roman" w:hAnsi="Times New Roman" w:cs="Times New Roman"/>
                <w:sz w:val="24"/>
                <w:szCs w:val="24"/>
                <w:lang w:val="sr-Latn-CS"/>
              </w:rPr>
              <w:t>оквиру</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овог</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ре</w:t>
            </w:r>
            <w:proofErr w:type="spellEnd"/>
            <w:r w:rsidRPr="00AA6530">
              <w:rPr>
                <w:rFonts w:ascii="Times New Roman" w:hAnsi="Times New Roman" w:cs="Times New Roman"/>
                <w:sz w:val="24"/>
                <w:szCs w:val="24"/>
                <w:lang w:val="sr-Cyrl-RS"/>
              </w:rPr>
              <w:t>ј</w:t>
            </w:r>
            <w:proofErr w:type="spellStart"/>
            <w:r w:rsidRPr="00AA6530">
              <w:rPr>
                <w:rFonts w:ascii="Times New Roman" w:hAnsi="Times New Roman" w:cs="Times New Roman"/>
                <w:sz w:val="24"/>
                <w:szCs w:val="24"/>
                <w:lang w:val="sr-Latn-CS"/>
              </w:rPr>
              <w:t>она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издвојени</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су</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делови</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терена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нагиба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од</w:t>
            </w:r>
            <w:proofErr w:type="spellEnd"/>
            <w:r w:rsidRPr="00AA6530">
              <w:rPr>
                <w:rFonts w:ascii="Times New Roman" w:hAnsi="Times New Roman" w:cs="Times New Roman"/>
                <w:sz w:val="24"/>
                <w:szCs w:val="24"/>
                <w:lang w:val="sr-Latn-CS"/>
              </w:rPr>
              <w:t xml:space="preserve"> 5-10</w:t>
            </w:r>
            <w:r w:rsidRPr="00AA6530">
              <w:rPr>
                <w:rFonts w:ascii="Times New Roman" w:hAnsi="Times New Roman" w:cs="Times New Roman"/>
                <w:sz w:val="24"/>
                <w:szCs w:val="24"/>
                <w:lang w:val="sr-Latn-CS"/>
              </w:rPr>
              <w:sym w:font="Symbol" w:char="F0B0"/>
            </w:r>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изграђени</w:t>
            </w:r>
            <w:proofErr w:type="spellEnd"/>
            <w:r w:rsidRPr="00AA6530">
              <w:rPr>
                <w:rFonts w:ascii="Times New Roman" w:hAnsi="Times New Roman" w:cs="Times New Roman"/>
                <w:sz w:val="24"/>
                <w:szCs w:val="24"/>
                <w:lang w:val="sr-Latn-CS"/>
              </w:rPr>
              <w:t xml:space="preserve"> у </w:t>
            </w:r>
            <w:proofErr w:type="spellStart"/>
            <w:r w:rsidRPr="00AA6530">
              <w:rPr>
                <w:rFonts w:ascii="Times New Roman" w:hAnsi="Times New Roman" w:cs="Times New Roman"/>
                <w:sz w:val="24"/>
                <w:szCs w:val="24"/>
                <w:lang w:val="sr-Latn-CS"/>
              </w:rPr>
              <w:t>површинском</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делу</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од</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делувијалних</w:t>
            </w:r>
            <w:proofErr w:type="spellEnd"/>
            <w:r w:rsidRPr="00AA6530">
              <w:rPr>
                <w:rFonts w:ascii="Times New Roman" w:hAnsi="Times New Roman" w:cs="Times New Roman"/>
                <w:sz w:val="24"/>
                <w:szCs w:val="24"/>
                <w:lang w:val="sr-Latn-CS"/>
              </w:rPr>
              <w:t xml:space="preserve"> </w:t>
            </w:r>
            <w:r w:rsidRPr="00AA6530">
              <w:rPr>
                <w:rFonts w:ascii="Times New Roman" w:hAnsi="Times New Roman" w:cs="Times New Roman"/>
                <w:sz w:val="24"/>
                <w:szCs w:val="24"/>
                <w:lang w:val="sr-Cyrl-RS"/>
              </w:rPr>
              <w:t xml:space="preserve">и </w:t>
            </w:r>
            <w:proofErr w:type="spellStart"/>
            <w:r w:rsidRPr="00AA6530">
              <w:rPr>
                <w:rFonts w:ascii="Times New Roman" w:hAnsi="Times New Roman" w:cs="Times New Roman"/>
                <w:sz w:val="24"/>
                <w:szCs w:val="24"/>
                <w:lang w:val="sr-Cyrl-RS"/>
              </w:rPr>
              <w:t>терасних</w:t>
            </w:r>
            <w:proofErr w:type="spellEnd"/>
            <w:r w:rsidRPr="00AA6530">
              <w:rPr>
                <w:rFonts w:ascii="Times New Roman" w:hAnsi="Times New Roman" w:cs="Times New Roman"/>
                <w:sz w:val="24"/>
                <w:szCs w:val="24"/>
                <w:lang w:val="sr-Cyrl-RS"/>
              </w:rPr>
              <w:t xml:space="preserve"> </w:t>
            </w:r>
            <w:proofErr w:type="spellStart"/>
            <w:r w:rsidRPr="00AA6530">
              <w:rPr>
                <w:rFonts w:ascii="Times New Roman" w:hAnsi="Times New Roman" w:cs="Times New Roman"/>
                <w:sz w:val="24"/>
                <w:szCs w:val="24"/>
                <w:lang w:val="sr-Latn-CS"/>
              </w:rPr>
              <w:t>наслага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Ниво</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подземне</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воде</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се</w:t>
            </w:r>
            <w:proofErr w:type="spellEnd"/>
            <w:r w:rsidRPr="00AA6530">
              <w:rPr>
                <w:rFonts w:ascii="Times New Roman" w:hAnsi="Times New Roman" w:cs="Times New Roman"/>
                <w:sz w:val="24"/>
                <w:szCs w:val="24"/>
                <w:lang w:val="sr-Latn-CS"/>
              </w:rPr>
              <w:t xml:space="preserve"> </w:t>
            </w:r>
            <w:r w:rsidRPr="00AA6530">
              <w:rPr>
                <w:rFonts w:ascii="Times New Roman" w:hAnsi="Times New Roman" w:cs="Times New Roman"/>
                <w:sz w:val="24"/>
                <w:szCs w:val="24"/>
                <w:lang w:val="sr-Cyrl-RS"/>
              </w:rPr>
              <w:t xml:space="preserve">може налазити у </w:t>
            </w:r>
            <w:proofErr w:type="spellStart"/>
            <w:r w:rsidRPr="00AA6530">
              <w:rPr>
                <w:rFonts w:ascii="Times New Roman" w:hAnsi="Times New Roman" w:cs="Times New Roman"/>
                <w:sz w:val="24"/>
                <w:szCs w:val="24"/>
                <w:lang w:val="sr-Cyrl-RS"/>
              </w:rPr>
              <w:t>терасним</w:t>
            </w:r>
            <w:proofErr w:type="spellEnd"/>
            <w:r w:rsidRPr="00AA6530">
              <w:rPr>
                <w:rFonts w:ascii="Times New Roman" w:hAnsi="Times New Roman" w:cs="Times New Roman"/>
                <w:sz w:val="24"/>
                <w:szCs w:val="24"/>
                <w:lang w:val="sr-Cyrl-RS"/>
              </w:rPr>
              <w:t xml:space="preserve"> седиментима,</w:t>
            </w:r>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на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дубини</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мањој</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од</w:t>
            </w:r>
            <w:proofErr w:type="spellEnd"/>
            <w:r w:rsidRPr="00AA6530">
              <w:rPr>
                <w:rFonts w:ascii="Times New Roman" w:hAnsi="Times New Roman" w:cs="Times New Roman"/>
                <w:sz w:val="24"/>
                <w:szCs w:val="24"/>
                <w:lang w:val="sr-Latn-CS"/>
              </w:rPr>
              <w:t xml:space="preserve"> 5m. </w:t>
            </w:r>
            <w:r w:rsidRPr="00AA6530">
              <w:rPr>
                <w:rFonts w:ascii="Times New Roman" w:hAnsi="Times New Roman" w:cs="Times New Roman"/>
                <w:sz w:val="24"/>
                <w:szCs w:val="24"/>
                <w:lang w:val="sr-Cyrl-RS"/>
              </w:rPr>
              <w:t>Н</w:t>
            </w:r>
            <w:proofErr w:type="spellStart"/>
            <w:r w:rsidRPr="00AA6530">
              <w:rPr>
                <w:rFonts w:ascii="Times New Roman" w:hAnsi="Times New Roman" w:cs="Times New Roman"/>
                <w:sz w:val="24"/>
                <w:szCs w:val="24"/>
                <w:lang w:val="sr-Latn-CS"/>
              </w:rPr>
              <w:t>ачин</w:t>
            </w:r>
            <w:proofErr w:type="spellEnd"/>
            <w:r w:rsidRPr="00AA6530">
              <w:rPr>
                <w:rFonts w:ascii="Times New Roman" w:hAnsi="Times New Roman" w:cs="Times New Roman"/>
                <w:sz w:val="24"/>
                <w:szCs w:val="24"/>
                <w:lang w:val="sr-Latn-CS"/>
              </w:rPr>
              <w:t xml:space="preserve"> и </w:t>
            </w:r>
            <w:proofErr w:type="spellStart"/>
            <w:r w:rsidRPr="00AA6530">
              <w:rPr>
                <w:rFonts w:ascii="Times New Roman" w:hAnsi="Times New Roman" w:cs="Times New Roman"/>
                <w:sz w:val="24"/>
                <w:szCs w:val="24"/>
                <w:lang w:val="sr-Latn-CS"/>
              </w:rPr>
              <w:t>дубину</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фундирања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новопројектованих</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објеката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треба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прилагодити</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геолошкој</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средини</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Темељне</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конструкције</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објеката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високоградње</w:t>
            </w:r>
            <w:proofErr w:type="spellEnd"/>
            <w:r w:rsidRPr="00AA6530">
              <w:rPr>
                <w:rFonts w:ascii="Times New Roman" w:hAnsi="Times New Roman" w:cs="Times New Roman"/>
                <w:sz w:val="24"/>
                <w:szCs w:val="24"/>
                <w:lang w:val="sr-Latn-CS"/>
              </w:rPr>
              <w:t xml:space="preserve"> и </w:t>
            </w:r>
            <w:proofErr w:type="spellStart"/>
            <w:r w:rsidRPr="00AA6530">
              <w:rPr>
                <w:rFonts w:ascii="Times New Roman" w:hAnsi="Times New Roman" w:cs="Times New Roman"/>
                <w:sz w:val="24"/>
                <w:szCs w:val="24"/>
                <w:lang w:val="sr-Latn-CS"/>
              </w:rPr>
              <w:t>саобраћајница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морају</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се</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штитити</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од</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допунских</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lastRenderedPageBreak/>
              <w:t>провлажавања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израдом</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дренажа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сабирница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флексибилних</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веза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водоводне</w:t>
            </w:r>
            <w:proofErr w:type="spellEnd"/>
            <w:r w:rsidRPr="00AA6530">
              <w:rPr>
                <w:rFonts w:ascii="Times New Roman" w:hAnsi="Times New Roman" w:cs="Times New Roman"/>
                <w:sz w:val="24"/>
                <w:szCs w:val="24"/>
                <w:lang w:val="sr-Latn-CS"/>
              </w:rPr>
              <w:t xml:space="preserve"> и </w:t>
            </w:r>
            <w:proofErr w:type="spellStart"/>
            <w:r w:rsidRPr="00AA6530">
              <w:rPr>
                <w:rFonts w:ascii="Times New Roman" w:hAnsi="Times New Roman" w:cs="Times New Roman"/>
                <w:sz w:val="24"/>
                <w:szCs w:val="24"/>
                <w:lang w:val="sr-Latn-CS"/>
              </w:rPr>
              <w:t>канализационе</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мреже</w:t>
            </w:r>
            <w:proofErr w:type="spellEnd"/>
            <w:r w:rsidRPr="00AA6530">
              <w:rPr>
                <w:rFonts w:ascii="Times New Roman" w:hAnsi="Times New Roman" w:cs="Times New Roman"/>
                <w:sz w:val="24"/>
                <w:szCs w:val="24"/>
                <w:lang w:val="sr-Latn-CS"/>
              </w:rPr>
              <w:t>.</w:t>
            </w:r>
          </w:p>
          <w:p w14:paraId="6493B4AF" w14:textId="77777777" w:rsidR="003B1872" w:rsidRPr="00AA6530" w:rsidRDefault="003B1872" w:rsidP="002D319B">
            <w:pPr>
              <w:numPr>
                <w:ilvl w:val="0"/>
                <w:numId w:val="43"/>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t xml:space="preserve">Инжењерскогеолошки рејон </w:t>
            </w:r>
            <w:r w:rsidRPr="00AA6530">
              <w:rPr>
                <w:rFonts w:ascii="Times New Roman" w:hAnsi="Times New Roman" w:cs="Times New Roman"/>
                <w:spacing w:val="-4"/>
                <w:sz w:val="24"/>
                <w:szCs w:val="24"/>
              </w:rPr>
              <w:t>IIA</w:t>
            </w:r>
            <w:r w:rsidRPr="00AA6530">
              <w:rPr>
                <w:rFonts w:ascii="Times New Roman" w:hAnsi="Times New Roman" w:cs="Times New Roman"/>
                <w:spacing w:val="-4"/>
                <w:sz w:val="24"/>
                <w:szCs w:val="24"/>
                <w:lang w:val="sr-Cyrl-RS"/>
              </w:rPr>
              <w:t xml:space="preserve">3 обухвата </w:t>
            </w:r>
            <w:proofErr w:type="spellStart"/>
            <w:r w:rsidRPr="00AA6530">
              <w:rPr>
                <w:rFonts w:ascii="Times New Roman" w:hAnsi="Times New Roman" w:cs="Times New Roman"/>
                <w:bCs/>
                <w:sz w:val="24"/>
                <w:szCs w:val="24"/>
                <w:lang w:val="hr-HR"/>
              </w:rPr>
              <w:t>алувијон</w:t>
            </w:r>
            <w:proofErr w:type="spellEnd"/>
            <w:r w:rsidRPr="00AA6530">
              <w:rPr>
                <w:rFonts w:ascii="Times New Roman" w:hAnsi="Times New Roman" w:cs="Times New Roman"/>
                <w:bCs/>
                <w:sz w:val="24"/>
                <w:szCs w:val="24"/>
                <w:lang w:val="hr-HR"/>
              </w:rPr>
              <w:t xml:space="preserve"> </w:t>
            </w:r>
            <w:proofErr w:type="spellStart"/>
            <w:r w:rsidRPr="00AA6530">
              <w:rPr>
                <w:rFonts w:ascii="Times New Roman" w:hAnsi="Times New Roman" w:cs="Times New Roman"/>
                <w:bCs/>
                <w:sz w:val="24"/>
                <w:szCs w:val="24"/>
                <w:lang w:val="sr-Cyrl-RS"/>
              </w:rPr>
              <w:t>Болечице</w:t>
            </w:r>
            <w:proofErr w:type="spellEnd"/>
            <w:r w:rsidRPr="00AA6530">
              <w:rPr>
                <w:rFonts w:ascii="Times New Roman" w:hAnsi="Times New Roman" w:cs="Times New Roman"/>
                <w:bCs/>
                <w:sz w:val="24"/>
                <w:szCs w:val="24"/>
                <w:lang w:val="sr-Cyrl-RS"/>
              </w:rPr>
              <w:t>,</w:t>
            </w:r>
            <w:r w:rsidRPr="00AA6530">
              <w:rPr>
                <w:rFonts w:ascii="Times New Roman" w:hAnsi="Times New Roman" w:cs="Times New Roman"/>
                <w:bCs/>
                <w:sz w:val="24"/>
                <w:szCs w:val="24"/>
                <w:lang w:val="hr-HR"/>
              </w:rPr>
              <w:t xml:space="preserve"> </w:t>
            </w:r>
            <w:proofErr w:type="spellStart"/>
            <w:r w:rsidRPr="00AA6530">
              <w:rPr>
                <w:rFonts w:ascii="Times New Roman" w:hAnsi="Times New Roman" w:cs="Times New Roman"/>
                <w:bCs/>
                <w:sz w:val="24"/>
                <w:szCs w:val="24"/>
              </w:rPr>
              <w:t>терен</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изграђују</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алувијалне</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наслаге</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фације</w:t>
            </w:r>
            <w:proofErr w:type="spellEnd"/>
            <w:r w:rsidRPr="00AA6530">
              <w:rPr>
                <w:rFonts w:ascii="Times New Roman" w:hAnsi="Times New Roman" w:cs="Times New Roman"/>
                <w:bCs/>
                <w:sz w:val="24"/>
                <w:szCs w:val="24"/>
                <w:lang w:val="sr-Cyrl-RS"/>
              </w:rPr>
              <w:t xml:space="preserve"> </w:t>
            </w:r>
            <w:proofErr w:type="spellStart"/>
            <w:r w:rsidRPr="00AA6530">
              <w:rPr>
                <w:rFonts w:ascii="Times New Roman" w:hAnsi="Times New Roman" w:cs="Times New Roman"/>
                <w:bCs/>
                <w:sz w:val="24"/>
                <w:szCs w:val="24"/>
              </w:rPr>
              <w:t>поводња</w:t>
            </w:r>
            <w:proofErr w:type="spellEnd"/>
            <w:r w:rsidRPr="00AA6530">
              <w:rPr>
                <w:rFonts w:ascii="Times New Roman" w:hAnsi="Times New Roman" w:cs="Times New Roman"/>
                <w:bCs/>
                <w:sz w:val="24"/>
                <w:szCs w:val="24"/>
              </w:rPr>
              <w:t xml:space="preserve"> и </w:t>
            </w:r>
            <w:r w:rsidRPr="00AA6530">
              <w:rPr>
                <w:rFonts w:ascii="Times New Roman" w:hAnsi="Times New Roman" w:cs="Times New Roman"/>
                <w:bCs/>
                <w:sz w:val="24"/>
                <w:szCs w:val="24"/>
                <w:lang w:val="sr-Cyrl-RS"/>
              </w:rPr>
              <w:t xml:space="preserve">корита, преко којих се јављају насуте творевине различите дебљине (до </w:t>
            </w:r>
            <w:r w:rsidRPr="00AA6530">
              <w:rPr>
                <w:rFonts w:ascii="Times New Roman" w:hAnsi="Times New Roman" w:cs="Times New Roman"/>
                <w:bCs/>
                <w:sz w:val="24"/>
                <w:szCs w:val="24"/>
              </w:rPr>
              <w:t xml:space="preserve"> m</w:t>
            </w:r>
            <w:r w:rsidRPr="00AA6530">
              <w:rPr>
                <w:rFonts w:ascii="Times New Roman" w:hAnsi="Times New Roman" w:cs="Times New Roman"/>
                <w:bCs/>
                <w:sz w:val="24"/>
                <w:szCs w:val="24"/>
                <w:lang w:val="sr-Cyrl-RS"/>
              </w:rPr>
              <w:t xml:space="preserve">). </w:t>
            </w:r>
            <w:proofErr w:type="spellStart"/>
            <w:r w:rsidRPr="00AA6530">
              <w:rPr>
                <w:rFonts w:ascii="Times New Roman" w:hAnsi="Times New Roman" w:cs="Times New Roman"/>
                <w:bCs/>
                <w:sz w:val="24"/>
                <w:szCs w:val="24"/>
                <w:lang w:val="sr-Latn-CS"/>
              </w:rPr>
              <w:t>Ниво</w:t>
            </w:r>
            <w:proofErr w:type="spellEnd"/>
            <w:r w:rsidRPr="00AA6530">
              <w:rPr>
                <w:rFonts w:ascii="Times New Roman" w:hAnsi="Times New Roman" w:cs="Times New Roman"/>
                <w:bCs/>
                <w:sz w:val="24"/>
                <w:szCs w:val="24"/>
                <w:lang w:val="sr-Latn-CS"/>
              </w:rPr>
              <w:t xml:space="preserve"> </w:t>
            </w:r>
            <w:proofErr w:type="spellStart"/>
            <w:r w:rsidRPr="00AA6530">
              <w:rPr>
                <w:rFonts w:ascii="Times New Roman" w:hAnsi="Times New Roman" w:cs="Times New Roman"/>
                <w:bCs/>
                <w:sz w:val="24"/>
                <w:szCs w:val="24"/>
                <w:lang w:val="sr-Latn-CS"/>
              </w:rPr>
              <w:t>подземне</w:t>
            </w:r>
            <w:proofErr w:type="spellEnd"/>
            <w:r w:rsidRPr="00AA6530">
              <w:rPr>
                <w:rFonts w:ascii="Times New Roman" w:hAnsi="Times New Roman" w:cs="Times New Roman"/>
                <w:bCs/>
                <w:sz w:val="24"/>
                <w:szCs w:val="24"/>
                <w:lang w:val="sr-Latn-CS"/>
              </w:rPr>
              <w:t xml:space="preserve"> </w:t>
            </w:r>
            <w:proofErr w:type="spellStart"/>
            <w:r w:rsidRPr="00AA6530">
              <w:rPr>
                <w:rFonts w:ascii="Times New Roman" w:hAnsi="Times New Roman" w:cs="Times New Roman"/>
                <w:bCs/>
                <w:sz w:val="24"/>
                <w:szCs w:val="24"/>
                <w:lang w:val="sr-Latn-CS"/>
              </w:rPr>
              <w:t>воде</w:t>
            </w:r>
            <w:proofErr w:type="spellEnd"/>
            <w:r w:rsidRPr="00AA6530">
              <w:rPr>
                <w:rFonts w:ascii="Times New Roman" w:hAnsi="Times New Roman" w:cs="Times New Roman"/>
                <w:bCs/>
                <w:sz w:val="24"/>
                <w:szCs w:val="24"/>
                <w:lang w:val="sr-Latn-CS"/>
              </w:rPr>
              <w:t xml:space="preserve"> </w:t>
            </w:r>
            <w:proofErr w:type="spellStart"/>
            <w:r w:rsidRPr="00AA6530">
              <w:rPr>
                <w:rFonts w:ascii="Times New Roman" w:hAnsi="Times New Roman" w:cs="Times New Roman"/>
                <w:bCs/>
                <w:sz w:val="24"/>
                <w:szCs w:val="24"/>
                <w:lang w:val="sr-Latn-CS"/>
              </w:rPr>
              <w:t>се</w:t>
            </w:r>
            <w:proofErr w:type="spellEnd"/>
            <w:r w:rsidRPr="00AA6530">
              <w:rPr>
                <w:rFonts w:ascii="Times New Roman" w:hAnsi="Times New Roman" w:cs="Times New Roman"/>
                <w:bCs/>
                <w:sz w:val="24"/>
                <w:szCs w:val="24"/>
                <w:lang w:val="sr-Latn-CS"/>
              </w:rPr>
              <w:t xml:space="preserve"> </w:t>
            </w:r>
            <w:proofErr w:type="spellStart"/>
            <w:r w:rsidRPr="00AA6530">
              <w:rPr>
                <w:rFonts w:ascii="Times New Roman" w:hAnsi="Times New Roman" w:cs="Times New Roman"/>
                <w:bCs/>
                <w:sz w:val="24"/>
                <w:szCs w:val="24"/>
                <w:lang w:val="sr-Latn-CS"/>
              </w:rPr>
              <w:t>налази</w:t>
            </w:r>
            <w:proofErr w:type="spellEnd"/>
            <w:r w:rsidRPr="00AA6530">
              <w:rPr>
                <w:rFonts w:ascii="Times New Roman" w:hAnsi="Times New Roman" w:cs="Times New Roman"/>
                <w:bCs/>
                <w:sz w:val="24"/>
                <w:szCs w:val="24"/>
                <w:lang w:val="sr-Latn-CS"/>
              </w:rPr>
              <w:t xml:space="preserve"> </w:t>
            </w:r>
            <w:proofErr w:type="spellStart"/>
            <w:r w:rsidRPr="00AA6530">
              <w:rPr>
                <w:rFonts w:ascii="Times New Roman" w:hAnsi="Times New Roman" w:cs="Times New Roman"/>
                <w:bCs/>
                <w:sz w:val="24"/>
                <w:szCs w:val="24"/>
                <w:lang w:val="sr-Latn-CS"/>
              </w:rPr>
              <w:t>на</w:t>
            </w:r>
            <w:proofErr w:type="spellEnd"/>
            <w:r w:rsidRPr="00AA6530">
              <w:rPr>
                <w:rFonts w:ascii="Times New Roman" w:hAnsi="Times New Roman" w:cs="Times New Roman"/>
                <w:bCs/>
                <w:sz w:val="24"/>
                <w:szCs w:val="24"/>
                <w:lang w:val="sr-Latn-CS"/>
              </w:rPr>
              <w:t xml:space="preserve"> </w:t>
            </w:r>
            <w:proofErr w:type="spellStart"/>
            <w:r w:rsidRPr="00AA6530">
              <w:rPr>
                <w:rFonts w:ascii="Times New Roman" w:hAnsi="Times New Roman" w:cs="Times New Roman"/>
                <w:bCs/>
                <w:sz w:val="24"/>
                <w:szCs w:val="24"/>
                <w:lang w:val="sr-Latn-CS"/>
              </w:rPr>
              <w:t>дубини</w:t>
            </w:r>
            <w:proofErr w:type="spellEnd"/>
            <w:r w:rsidRPr="00AA6530">
              <w:rPr>
                <w:rFonts w:ascii="Times New Roman" w:hAnsi="Times New Roman" w:cs="Times New Roman"/>
                <w:bCs/>
                <w:sz w:val="24"/>
                <w:szCs w:val="24"/>
                <w:lang w:val="sr-Latn-CS"/>
              </w:rPr>
              <w:t xml:space="preserve"> </w:t>
            </w:r>
            <w:proofErr w:type="spellStart"/>
            <w:r w:rsidRPr="00AA6530">
              <w:rPr>
                <w:rFonts w:ascii="Times New Roman" w:hAnsi="Times New Roman" w:cs="Times New Roman"/>
                <w:bCs/>
                <w:sz w:val="24"/>
                <w:szCs w:val="24"/>
                <w:lang w:val="sr-Latn-CS"/>
              </w:rPr>
              <w:t>мањој</w:t>
            </w:r>
            <w:proofErr w:type="spellEnd"/>
            <w:r w:rsidRPr="00AA6530">
              <w:rPr>
                <w:rFonts w:ascii="Times New Roman" w:hAnsi="Times New Roman" w:cs="Times New Roman"/>
                <w:bCs/>
                <w:sz w:val="24"/>
                <w:szCs w:val="24"/>
                <w:lang w:val="sr-Latn-CS"/>
              </w:rPr>
              <w:t xml:space="preserve"> </w:t>
            </w:r>
            <w:proofErr w:type="spellStart"/>
            <w:r w:rsidRPr="00AA6530">
              <w:rPr>
                <w:rFonts w:ascii="Times New Roman" w:hAnsi="Times New Roman" w:cs="Times New Roman"/>
                <w:bCs/>
                <w:sz w:val="24"/>
                <w:szCs w:val="24"/>
                <w:lang w:val="sr-Latn-CS"/>
              </w:rPr>
              <w:t>од</w:t>
            </w:r>
            <w:proofErr w:type="spellEnd"/>
            <w:r w:rsidRPr="00AA6530">
              <w:rPr>
                <w:rFonts w:ascii="Times New Roman" w:hAnsi="Times New Roman" w:cs="Times New Roman"/>
                <w:bCs/>
                <w:sz w:val="24"/>
                <w:szCs w:val="24"/>
                <w:lang w:val="sr-Latn-CS"/>
              </w:rPr>
              <w:t xml:space="preserve"> </w:t>
            </w:r>
            <w:r w:rsidRPr="00AA6530">
              <w:rPr>
                <w:rFonts w:ascii="Times New Roman" w:hAnsi="Times New Roman" w:cs="Times New Roman"/>
                <w:bCs/>
                <w:sz w:val="24"/>
                <w:szCs w:val="24"/>
                <w:lang w:val="sr-Cyrl-RS"/>
              </w:rPr>
              <w:t>3</w:t>
            </w:r>
            <w:r w:rsidRPr="00AA6530">
              <w:rPr>
                <w:rFonts w:ascii="Times New Roman" w:hAnsi="Times New Roman" w:cs="Times New Roman"/>
                <w:bCs/>
                <w:sz w:val="24"/>
                <w:szCs w:val="24"/>
                <w:lang w:val="sr-Latn-CS"/>
              </w:rPr>
              <w:t>m.</w:t>
            </w:r>
            <w:r w:rsidRPr="00AA6530">
              <w:rPr>
                <w:rFonts w:ascii="Times New Roman" w:hAnsi="Times New Roman" w:cs="Times New Roman"/>
                <w:bCs/>
                <w:sz w:val="24"/>
                <w:szCs w:val="24"/>
                <w:lang w:val="sr-Cyrl-RS"/>
              </w:rPr>
              <w:t xml:space="preserve"> </w:t>
            </w:r>
            <w:proofErr w:type="spellStart"/>
            <w:r w:rsidRPr="00AA6530">
              <w:rPr>
                <w:rFonts w:ascii="Times New Roman" w:hAnsi="Times New Roman" w:cs="Times New Roman"/>
                <w:bCs/>
                <w:sz w:val="24"/>
                <w:szCs w:val="24"/>
              </w:rPr>
              <w:t>Кори</w:t>
            </w:r>
            <w:r w:rsidRPr="00AA6530">
              <w:rPr>
                <w:rFonts w:ascii="Times New Roman" w:hAnsi="Times New Roman" w:cs="Times New Roman"/>
                <w:bCs/>
                <w:sz w:val="24"/>
                <w:szCs w:val="24"/>
                <w:lang w:val="sr-Cyrl-RS"/>
              </w:rPr>
              <w:t>шћ</w:t>
            </w:r>
            <w:proofErr w:type="spellEnd"/>
            <w:r w:rsidRPr="00AA6530">
              <w:rPr>
                <w:rFonts w:ascii="Times New Roman" w:hAnsi="Times New Roman" w:cs="Times New Roman"/>
                <w:bCs/>
                <w:sz w:val="24"/>
                <w:szCs w:val="24"/>
              </w:rPr>
              <w:t>е</w:t>
            </w:r>
            <w:r w:rsidRPr="00AA6530">
              <w:rPr>
                <w:rFonts w:ascii="Times New Roman" w:hAnsi="Times New Roman" w:cs="Times New Roman"/>
                <w:bCs/>
                <w:sz w:val="24"/>
                <w:szCs w:val="24"/>
                <w:lang w:val="sr-Cyrl-RS"/>
              </w:rPr>
              <w:t>њ</w:t>
            </w:r>
            <w:r w:rsidRPr="00AA6530">
              <w:rPr>
                <w:rFonts w:ascii="Times New Roman" w:hAnsi="Times New Roman" w:cs="Times New Roman"/>
                <w:bCs/>
                <w:sz w:val="24"/>
                <w:szCs w:val="24"/>
              </w:rPr>
              <w:t xml:space="preserve">е </w:t>
            </w:r>
            <w:proofErr w:type="spellStart"/>
            <w:r w:rsidRPr="00AA6530">
              <w:rPr>
                <w:rFonts w:ascii="Times New Roman" w:hAnsi="Times New Roman" w:cs="Times New Roman"/>
                <w:bCs/>
                <w:sz w:val="24"/>
                <w:szCs w:val="24"/>
              </w:rPr>
              <w:t>ових</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терена</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при</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урбанизацији</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захтева</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потпуније</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дефиниса</w:t>
            </w:r>
            <w:proofErr w:type="spellEnd"/>
            <w:r w:rsidRPr="00AA6530">
              <w:rPr>
                <w:rFonts w:ascii="Times New Roman" w:hAnsi="Times New Roman" w:cs="Times New Roman"/>
                <w:bCs/>
                <w:sz w:val="24"/>
                <w:szCs w:val="24"/>
                <w:lang w:val="sr-Cyrl-RS"/>
              </w:rPr>
              <w:t>њ</w:t>
            </w:r>
            <w:r w:rsidRPr="00AA6530">
              <w:rPr>
                <w:rFonts w:ascii="Times New Roman" w:hAnsi="Times New Roman" w:cs="Times New Roman"/>
                <w:bCs/>
                <w:sz w:val="24"/>
                <w:szCs w:val="24"/>
              </w:rPr>
              <w:t xml:space="preserve">е </w:t>
            </w:r>
            <w:proofErr w:type="spellStart"/>
            <w:r w:rsidRPr="00AA6530">
              <w:rPr>
                <w:rFonts w:ascii="Times New Roman" w:hAnsi="Times New Roman" w:cs="Times New Roman"/>
                <w:bCs/>
                <w:sz w:val="24"/>
                <w:szCs w:val="24"/>
              </w:rPr>
              <w:t>својстава</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терена</w:t>
            </w:r>
            <w:proofErr w:type="spellEnd"/>
            <w:r w:rsidRPr="00AA6530">
              <w:rPr>
                <w:rFonts w:ascii="Times New Roman" w:hAnsi="Times New Roman" w:cs="Times New Roman"/>
                <w:bCs/>
                <w:sz w:val="24"/>
                <w:szCs w:val="24"/>
              </w:rPr>
              <w:t xml:space="preserve"> у </w:t>
            </w:r>
            <w:proofErr w:type="spellStart"/>
            <w:r w:rsidRPr="00AA6530">
              <w:rPr>
                <w:rFonts w:ascii="Times New Roman" w:hAnsi="Times New Roman" w:cs="Times New Roman"/>
                <w:bCs/>
                <w:sz w:val="24"/>
                <w:szCs w:val="24"/>
              </w:rPr>
              <w:t>зони</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сам</w:t>
            </w:r>
            <w:proofErr w:type="spellEnd"/>
            <w:r w:rsidRPr="00AA6530">
              <w:rPr>
                <w:rFonts w:ascii="Times New Roman" w:hAnsi="Times New Roman" w:cs="Times New Roman"/>
                <w:bCs/>
                <w:sz w:val="24"/>
                <w:szCs w:val="24"/>
                <w:lang w:val="sr-Cyrl-RS"/>
              </w:rPr>
              <w:t>их</w:t>
            </w:r>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објекaта</w:t>
            </w:r>
            <w:proofErr w:type="spellEnd"/>
            <w:r w:rsidRPr="00AA6530">
              <w:rPr>
                <w:rFonts w:ascii="Times New Roman" w:hAnsi="Times New Roman" w:cs="Times New Roman"/>
                <w:bCs/>
                <w:sz w:val="24"/>
                <w:szCs w:val="24"/>
              </w:rPr>
              <w:t xml:space="preserve"> у </w:t>
            </w:r>
            <w:proofErr w:type="spellStart"/>
            <w:r w:rsidRPr="00AA6530">
              <w:rPr>
                <w:rFonts w:ascii="Times New Roman" w:hAnsi="Times New Roman" w:cs="Times New Roman"/>
                <w:bCs/>
                <w:sz w:val="24"/>
                <w:szCs w:val="24"/>
              </w:rPr>
              <w:t>зависности</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од</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типа</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објекта</w:t>
            </w:r>
            <w:proofErr w:type="spellEnd"/>
            <w:r w:rsidRPr="00AA6530">
              <w:rPr>
                <w:rFonts w:ascii="Times New Roman" w:hAnsi="Times New Roman" w:cs="Times New Roman"/>
                <w:bCs/>
                <w:sz w:val="24"/>
                <w:szCs w:val="24"/>
              </w:rPr>
              <w:t xml:space="preserve"> и </w:t>
            </w:r>
            <w:proofErr w:type="spellStart"/>
            <w:r w:rsidRPr="00AA6530">
              <w:rPr>
                <w:rFonts w:ascii="Times New Roman" w:hAnsi="Times New Roman" w:cs="Times New Roman"/>
                <w:bCs/>
                <w:sz w:val="24"/>
                <w:szCs w:val="24"/>
              </w:rPr>
              <w:t>ре</w:t>
            </w:r>
            <w:proofErr w:type="spellEnd"/>
            <w:r w:rsidRPr="00AA6530">
              <w:rPr>
                <w:rFonts w:ascii="Times New Roman" w:hAnsi="Times New Roman" w:cs="Times New Roman"/>
                <w:bCs/>
                <w:sz w:val="24"/>
                <w:szCs w:val="24"/>
                <w:lang w:val="sr-Cyrl-RS"/>
              </w:rPr>
              <w:t>ж</w:t>
            </w:r>
            <w:proofErr w:type="spellStart"/>
            <w:r w:rsidRPr="00AA6530">
              <w:rPr>
                <w:rFonts w:ascii="Times New Roman" w:hAnsi="Times New Roman" w:cs="Times New Roman"/>
                <w:bCs/>
                <w:sz w:val="24"/>
                <w:szCs w:val="24"/>
              </w:rPr>
              <w:t>има</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град</w:t>
            </w:r>
            <w:proofErr w:type="spellEnd"/>
            <w:r w:rsidRPr="00AA6530">
              <w:rPr>
                <w:rFonts w:ascii="Times New Roman" w:hAnsi="Times New Roman" w:cs="Times New Roman"/>
                <w:bCs/>
                <w:sz w:val="24"/>
                <w:szCs w:val="24"/>
                <w:lang w:val="sr-Cyrl-RS"/>
              </w:rPr>
              <w:t>њ</w:t>
            </w:r>
            <w:r w:rsidRPr="00AA6530">
              <w:rPr>
                <w:rFonts w:ascii="Times New Roman" w:hAnsi="Times New Roman" w:cs="Times New Roman"/>
                <w:bCs/>
                <w:sz w:val="24"/>
                <w:szCs w:val="24"/>
              </w:rPr>
              <w:t xml:space="preserve">е. </w:t>
            </w:r>
            <w:proofErr w:type="spellStart"/>
            <w:r w:rsidRPr="00AA6530">
              <w:rPr>
                <w:rFonts w:ascii="Times New Roman" w:hAnsi="Times New Roman" w:cs="Times New Roman"/>
                <w:bCs/>
                <w:sz w:val="24"/>
                <w:szCs w:val="24"/>
              </w:rPr>
              <w:t>Због</w:t>
            </w:r>
            <w:proofErr w:type="spellEnd"/>
            <w:r w:rsidRPr="00AA6530">
              <w:rPr>
                <w:rFonts w:ascii="Times New Roman" w:hAnsi="Times New Roman" w:cs="Times New Roman"/>
                <w:bCs/>
                <w:sz w:val="24"/>
                <w:szCs w:val="24"/>
                <w:lang w:val="hr-HR"/>
              </w:rPr>
              <w:t xml:space="preserve"> </w:t>
            </w:r>
            <w:proofErr w:type="spellStart"/>
            <w:r w:rsidRPr="00AA6530">
              <w:rPr>
                <w:rFonts w:ascii="Times New Roman" w:hAnsi="Times New Roman" w:cs="Times New Roman"/>
                <w:bCs/>
                <w:sz w:val="24"/>
                <w:szCs w:val="24"/>
              </w:rPr>
              <w:t>високог</w:t>
            </w:r>
            <w:proofErr w:type="spellEnd"/>
            <w:r w:rsidRPr="00AA6530">
              <w:rPr>
                <w:rFonts w:ascii="Times New Roman" w:hAnsi="Times New Roman" w:cs="Times New Roman"/>
                <w:bCs/>
                <w:sz w:val="24"/>
                <w:szCs w:val="24"/>
                <w:lang w:val="hr-HR"/>
              </w:rPr>
              <w:t xml:space="preserve"> </w:t>
            </w:r>
            <w:proofErr w:type="spellStart"/>
            <w:r w:rsidRPr="00AA6530">
              <w:rPr>
                <w:rFonts w:ascii="Times New Roman" w:hAnsi="Times New Roman" w:cs="Times New Roman"/>
                <w:bCs/>
                <w:sz w:val="24"/>
                <w:szCs w:val="24"/>
              </w:rPr>
              <w:t>нивоа</w:t>
            </w:r>
            <w:proofErr w:type="spellEnd"/>
            <w:r w:rsidRPr="00AA6530">
              <w:rPr>
                <w:rFonts w:ascii="Times New Roman" w:hAnsi="Times New Roman" w:cs="Times New Roman"/>
                <w:bCs/>
                <w:sz w:val="24"/>
                <w:szCs w:val="24"/>
                <w:lang w:val="hr-HR"/>
              </w:rPr>
              <w:t xml:space="preserve"> </w:t>
            </w:r>
            <w:proofErr w:type="spellStart"/>
            <w:r w:rsidRPr="00AA6530">
              <w:rPr>
                <w:rFonts w:ascii="Times New Roman" w:hAnsi="Times New Roman" w:cs="Times New Roman"/>
                <w:bCs/>
                <w:sz w:val="24"/>
                <w:szCs w:val="24"/>
              </w:rPr>
              <w:t>подземне</w:t>
            </w:r>
            <w:proofErr w:type="spellEnd"/>
            <w:r w:rsidRPr="00AA6530">
              <w:rPr>
                <w:rFonts w:ascii="Times New Roman" w:hAnsi="Times New Roman" w:cs="Times New Roman"/>
                <w:bCs/>
                <w:sz w:val="24"/>
                <w:szCs w:val="24"/>
                <w:lang w:val="hr-HR"/>
              </w:rPr>
              <w:t xml:space="preserve"> </w:t>
            </w:r>
            <w:proofErr w:type="spellStart"/>
            <w:r w:rsidRPr="00AA6530">
              <w:rPr>
                <w:rFonts w:ascii="Times New Roman" w:hAnsi="Times New Roman" w:cs="Times New Roman"/>
                <w:bCs/>
                <w:sz w:val="24"/>
                <w:szCs w:val="24"/>
              </w:rPr>
              <w:t>воде</w:t>
            </w:r>
            <w:proofErr w:type="spellEnd"/>
            <w:r w:rsidRPr="00AA6530">
              <w:rPr>
                <w:rFonts w:ascii="Times New Roman" w:hAnsi="Times New Roman" w:cs="Times New Roman"/>
                <w:bCs/>
                <w:sz w:val="24"/>
                <w:szCs w:val="24"/>
                <w:lang w:val="hr-HR"/>
              </w:rPr>
              <w:t xml:space="preserve"> </w:t>
            </w:r>
            <w:r w:rsidRPr="00AA6530">
              <w:rPr>
                <w:rFonts w:ascii="Times New Roman" w:hAnsi="Times New Roman" w:cs="Times New Roman"/>
                <w:bCs/>
                <w:sz w:val="24"/>
                <w:szCs w:val="24"/>
              </w:rPr>
              <w:t>и</w:t>
            </w:r>
            <w:r w:rsidRPr="00AA6530">
              <w:rPr>
                <w:rFonts w:ascii="Times New Roman" w:hAnsi="Times New Roman" w:cs="Times New Roman"/>
                <w:bCs/>
                <w:sz w:val="24"/>
                <w:szCs w:val="24"/>
                <w:lang w:val="hr-HR"/>
              </w:rPr>
              <w:t xml:space="preserve"> </w:t>
            </w:r>
            <w:proofErr w:type="spellStart"/>
            <w:r w:rsidRPr="00AA6530">
              <w:rPr>
                <w:rFonts w:ascii="Times New Roman" w:hAnsi="Times New Roman" w:cs="Times New Roman"/>
                <w:bCs/>
                <w:sz w:val="24"/>
                <w:szCs w:val="24"/>
              </w:rPr>
              <w:t>мале</w:t>
            </w:r>
            <w:proofErr w:type="spellEnd"/>
            <w:r w:rsidRPr="00AA6530">
              <w:rPr>
                <w:rFonts w:ascii="Times New Roman" w:hAnsi="Times New Roman" w:cs="Times New Roman"/>
                <w:bCs/>
                <w:sz w:val="24"/>
                <w:szCs w:val="24"/>
                <w:lang w:val="hr-HR"/>
              </w:rPr>
              <w:t xml:space="preserve"> </w:t>
            </w:r>
            <w:proofErr w:type="spellStart"/>
            <w:r w:rsidRPr="00AA6530">
              <w:rPr>
                <w:rFonts w:ascii="Times New Roman" w:hAnsi="Times New Roman" w:cs="Times New Roman"/>
                <w:bCs/>
                <w:sz w:val="24"/>
                <w:szCs w:val="24"/>
              </w:rPr>
              <w:t>носивости</w:t>
            </w:r>
            <w:proofErr w:type="spellEnd"/>
            <w:r w:rsidRPr="00AA6530">
              <w:rPr>
                <w:rFonts w:ascii="Times New Roman" w:hAnsi="Times New Roman" w:cs="Times New Roman"/>
                <w:bCs/>
                <w:sz w:val="24"/>
                <w:szCs w:val="24"/>
                <w:lang w:val="hr-HR"/>
              </w:rPr>
              <w:t xml:space="preserve"> </w:t>
            </w:r>
            <w:proofErr w:type="spellStart"/>
            <w:r w:rsidRPr="00AA6530">
              <w:rPr>
                <w:rFonts w:ascii="Times New Roman" w:hAnsi="Times New Roman" w:cs="Times New Roman"/>
                <w:bCs/>
                <w:sz w:val="24"/>
                <w:szCs w:val="24"/>
              </w:rPr>
              <w:t>алувијалних</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седимената</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овај</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део</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терена</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сврстан</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је</w:t>
            </w:r>
            <w:proofErr w:type="spellEnd"/>
            <w:r w:rsidRPr="00AA6530">
              <w:rPr>
                <w:rFonts w:ascii="Times New Roman" w:hAnsi="Times New Roman" w:cs="Times New Roman"/>
                <w:bCs/>
                <w:sz w:val="24"/>
                <w:szCs w:val="24"/>
              </w:rPr>
              <w:t xml:space="preserve"> у </w:t>
            </w:r>
            <w:proofErr w:type="spellStart"/>
            <w:r w:rsidRPr="00AA6530">
              <w:rPr>
                <w:rFonts w:ascii="Times New Roman" w:hAnsi="Times New Roman" w:cs="Times New Roman"/>
                <w:bCs/>
                <w:sz w:val="24"/>
                <w:szCs w:val="24"/>
              </w:rPr>
              <w:t>условно</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повољне</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терене</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при</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урбанизацији</w:t>
            </w:r>
            <w:proofErr w:type="spellEnd"/>
            <w:r w:rsidRPr="00AA6530">
              <w:rPr>
                <w:rFonts w:ascii="Times New Roman" w:hAnsi="Times New Roman" w:cs="Times New Roman"/>
                <w:bCs/>
                <w:sz w:val="24"/>
                <w:szCs w:val="24"/>
                <w:lang w:val="sr-Cyrl-RS"/>
              </w:rPr>
              <w:t>.</w:t>
            </w:r>
          </w:p>
          <w:p w14:paraId="118796A9" w14:textId="4531FAB0" w:rsidR="003B1872" w:rsidRPr="00AA6530" w:rsidRDefault="003B1872" w:rsidP="002D319B">
            <w:pPr>
              <w:numPr>
                <w:ilvl w:val="0"/>
                <w:numId w:val="43"/>
              </w:numPr>
              <w:ind w:left="342"/>
              <w:rPr>
                <w:rFonts w:ascii="Times New Roman" w:hAnsi="Times New Roman" w:cs="Times New Roman"/>
                <w:spacing w:val="-2"/>
                <w:sz w:val="24"/>
                <w:szCs w:val="24"/>
              </w:rPr>
            </w:pPr>
            <w:proofErr w:type="spellStart"/>
            <w:r w:rsidRPr="00AA6530">
              <w:rPr>
                <w:rFonts w:ascii="Times New Roman" w:hAnsi="Times New Roman" w:cs="Times New Roman"/>
                <w:sz w:val="24"/>
                <w:szCs w:val="24"/>
              </w:rPr>
              <w:t>За</w:t>
            </w:r>
            <w:proofErr w:type="spellEnd"/>
            <w:r w:rsidRPr="00AA6530">
              <w:rPr>
                <w:rFonts w:ascii="Times New Roman" w:hAnsi="Times New Roman" w:cs="Times New Roman"/>
                <w:sz w:val="24"/>
                <w:szCs w:val="24"/>
              </w:rPr>
              <w:t xml:space="preserve"> </w:t>
            </w:r>
            <w:r w:rsidRPr="00AA6530">
              <w:rPr>
                <w:rFonts w:ascii="Times New Roman" w:hAnsi="Times New Roman" w:cs="Times New Roman"/>
                <w:sz w:val="24"/>
                <w:szCs w:val="24"/>
                <w:lang w:val="sr-Cyrl-RS"/>
              </w:rPr>
              <w:t xml:space="preserve">сваки </w:t>
            </w:r>
            <w:proofErr w:type="spellStart"/>
            <w:r w:rsidRPr="00AA6530">
              <w:rPr>
                <w:rFonts w:ascii="Times New Roman" w:hAnsi="Times New Roman" w:cs="Times New Roman"/>
                <w:sz w:val="24"/>
                <w:szCs w:val="24"/>
              </w:rPr>
              <w:t>новопланирани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објекат</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неопходно</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је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урадити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детаљна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геолошка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истраживања</w:t>
            </w:r>
            <w:proofErr w:type="spellEnd"/>
            <w:r w:rsidRPr="00AA6530">
              <w:rPr>
                <w:rFonts w:ascii="Times New Roman" w:hAnsi="Times New Roman" w:cs="Times New Roman"/>
                <w:sz w:val="24"/>
                <w:szCs w:val="24"/>
              </w:rPr>
              <w:t xml:space="preserve"> а </w:t>
            </w:r>
            <w:proofErr w:type="spellStart"/>
            <w:r w:rsidRPr="00AA6530">
              <w:rPr>
                <w:rFonts w:ascii="Times New Roman" w:hAnsi="Times New Roman" w:cs="Times New Roman"/>
                <w:sz w:val="24"/>
                <w:szCs w:val="24"/>
              </w:rPr>
              <w:t>све</w:t>
            </w:r>
            <w:proofErr w:type="spellEnd"/>
            <w:r w:rsidRPr="00AA6530">
              <w:rPr>
                <w:rFonts w:ascii="Times New Roman" w:hAnsi="Times New Roman" w:cs="Times New Roman"/>
                <w:sz w:val="24"/>
                <w:szCs w:val="24"/>
              </w:rPr>
              <w:t xml:space="preserve"> у </w:t>
            </w:r>
            <w:proofErr w:type="spellStart"/>
            <w:r w:rsidRPr="00AA6530">
              <w:rPr>
                <w:rFonts w:ascii="Times New Roman" w:hAnsi="Times New Roman" w:cs="Times New Roman"/>
                <w:sz w:val="24"/>
                <w:szCs w:val="24"/>
              </w:rPr>
              <w:t>складу</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Законом</w:t>
            </w:r>
            <w:proofErr w:type="spellEnd"/>
            <w:r w:rsidRPr="00AA6530">
              <w:rPr>
                <w:rFonts w:ascii="Times New Roman" w:hAnsi="Times New Roman" w:cs="Times New Roman"/>
                <w:sz w:val="24"/>
                <w:szCs w:val="24"/>
              </w:rPr>
              <w:t xml:space="preserve"> о </w:t>
            </w:r>
            <w:proofErr w:type="spellStart"/>
            <w:r w:rsidRPr="00AA6530">
              <w:rPr>
                <w:rFonts w:ascii="Times New Roman" w:hAnsi="Times New Roman" w:cs="Times New Roman"/>
                <w:sz w:val="24"/>
                <w:szCs w:val="24"/>
              </w:rPr>
              <w:t>рударству</w:t>
            </w:r>
            <w:proofErr w:type="spellEnd"/>
            <w:r w:rsidRPr="00AA6530">
              <w:rPr>
                <w:rFonts w:ascii="Times New Roman" w:hAnsi="Times New Roman" w:cs="Times New Roman"/>
                <w:sz w:val="24"/>
                <w:szCs w:val="24"/>
              </w:rPr>
              <w:t xml:space="preserve"> и </w:t>
            </w:r>
            <w:proofErr w:type="spellStart"/>
            <w:r w:rsidRPr="00AA6530">
              <w:rPr>
                <w:rFonts w:ascii="Times New Roman" w:hAnsi="Times New Roman" w:cs="Times New Roman"/>
                <w:sz w:val="24"/>
                <w:szCs w:val="24"/>
              </w:rPr>
              <w:t>геолошким</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истраживањима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Службени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гласник</w:t>
            </w:r>
            <w:proofErr w:type="spellEnd"/>
            <w:r w:rsidRPr="00AA6530">
              <w:rPr>
                <w:rFonts w:ascii="Times New Roman" w:hAnsi="Times New Roman" w:cs="Times New Roman"/>
                <w:sz w:val="24"/>
                <w:szCs w:val="24"/>
              </w:rPr>
              <w:t xml:space="preserve"> РС" </w:t>
            </w:r>
            <w:proofErr w:type="spellStart"/>
            <w:r w:rsidRPr="00AA6530">
              <w:rPr>
                <w:rFonts w:ascii="Times New Roman" w:hAnsi="Times New Roman" w:cs="Times New Roman"/>
                <w:sz w:val="24"/>
                <w:szCs w:val="24"/>
              </w:rPr>
              <w:t>бр</w:t>
            </w:r>
            <w:proofErr w:type="spellEnd"/>
            <w:r w:rsidRPr="00AA6530">
              <w:rPr>
                <w:rFonts w:ascii="Times New Roman" w:hAnsi="Times New Roman" w:cs="Times New Roman"/>
                <w:sz w:val="24"/>
                <w:szCs w:val="24"/>
              </w:rPr>
              <w:t>. 101/15, 95/18 и 40/21).</w:t>
            </w:r>
            <w:r w:rsidRPr="00AA6530">
              <w:rPr>
                <w:rFonts w:ascii="Times New Roman" w:hAnsi="Times New Roman" w:cs="Times New Roman"/>
                <w:sz w:val="24"/>
                <w:szCs w:val="24"/>
                <w:lang w:val="sr-Cyrl-RS"/>
              </w:rPr>
              <w:t>“</w:t>
            </w:r>
          </w:p>
        </w:tc>
      </w:tr>
    </w:tbl>
    <w:p w14:paraId="4036E230" w14:textId="67230D81" w:rsidR="003B1872" w:rsidRPr="00AA6530" w:rsidRDefault="003B1872" w:rsidP="00A12514">
      <w:pPr>
        <w:jc w:val="left"/>
        <w:rPr>
          <w:rFonts w:ascii="Times New Roman" w:hAnsi="Times New Roman" w:cs="Times New Roman"/>
          <w:iCs/>
          <w:sz w:val="24"/>
          <w:szCs w:val="24"/>
          <w:lang w:val="ru-RU"/>
        </w:rPr>
      </w:pPr>
    </w:p>
    <w:p w14:paraId="0651ACBD" w14:textId="3A342E1A" w:rsidR="008A5CBB" w:rsidRPr="00AA6530" w:rsidRDefault="006D50CD" w:rsidP="004129A0">
      <w:pPr>
        <w:pStyle w:val="NoSpacing"/>
        <w:spacing w:before="120" w:after="240"/>
        <w:rPr>
          <w:rFonts w:ascii="Times New Roman" w:eastAsia="Arial Unicode MS" w:hAnsi="Times New Roman"/>
          <w:sz w:val="24"/>
          <w:szCs w:val="24"/>
          <w:lang w:val="ru-RU"/>
        </w:rPr>
      </w:pPr>
      <w:r w:rsidRPr="00AA6530">
        <w:rPr>
          <w:rFonts w:ascii="Times New Roman" w:eastAsia="Arial Unicode MS" w:hAnsi="Times New Roman"/>
          <w:b/>
          <w:bCs/>
          <w:sz w:val="24"/>
          <w:szCs w:val="24"/>
          <w:lang w:val="ru-RU"/>
        </w:rPr>
        <w:t>Тачка</w:t>
      </w:r>
      <w:r w:rsidR="003B1872" w:rsidRPr="00AA6530">
        <w:rPr>
          <w:rFonts w:ascii="Times New Roman" w:eastAsia="Arial Unicode MS" w:hAnsi="Times New Roman"/>
          <w:b/>
          <w:bCs/>
          <w:sz w:val="24"/>
          <w:szCs w:val="24"/>
          <w:lang w:val="ru-RU"/>
        </w:rPr>
        <w:t xml:space="preserve"> 2.5.5. Резервисане површине за јавне намене (Ј12.1 и Ј12.2)</w:t>
      </w:r>
      <w:r w:rsidR="003B1872" w:rsidRPr="00AA6530">
        <w:rPr>
          <w:rFonts w:ascii="Times New Roman" w:eastAsia="Arial Unicode MS" w:hAnsi="Times New Roman"/>
          <w:sz w:val="24"/>
          <w:szCs w:val="24"/>
          <w:lang w:val="ru-RU"/>
        </w:rPr>
        <w:t xml:space="preserve"> брише се.</w:t>
      </w:r>
    </w:p>
    <w:p w14:paraId="2356F56B" w14:textId="20AE0419" w:rsidR="003B1872" w:rsidRPr="00AA6530" w:rsidRDefault="003B1872" w:rsidP="00A12514">
      <w:pPr>
        <w:pStyle w:val="NoSpacing"/>
        <w:spacing w:before="120" w:after="120"/>
        <w:rPr>
          <w:rFonts w:ascii="Times New Roman" w:eastAsia="Arial Unicode MS" w:hAnsi="Times New Roman"/>
          <w:sz w:val="24"/>
          <w:szCs w:val="24"/>
          <w:lang w:val="ru-RU"/>
        </w:rPr>
      </w:pPr>
      <w:r w:rsidRPr="00AA6530">
        <w:rPr>
          <w:rFonts w:ascii="Times New Roman" w:eastAsia="Arial Unicode MS" w:hAnsi="Times New Roman"/>
          <w:b/>
          <w:bCs/>
          <w:sz w:val="24"/>
          <w:szCs w:val="24"/>
          <w:lang w:val="ru-RU"/>
        </w:rPr>
        <w:t>У Одељку 2.6.</w:t>
      </w:r>
      <w:r w:rsidR="004129A0" w:rsidRPr="00AA6530">
        <w:rPr>
          <w:rFonts w:ascii="Times New Roman" w:eastAsia="Arial Unicode MS" w:hAnsi="Times New Roman"/>
          <w:b/>
          <w:bCs/>
          <w:sz w:val="24"/>
          <w:szCs w:val="24"/>
          <w:lang w:val="sr-Latn-RS"/>
        </w:rPr>
        <w:t xml:space="preserve"> </w:t>
      </w:r>
      <w:r w:rsidRPr="00AA6530">
        <w:rPr>
          <w:rFonts w:ascii="Times New Roman" w:eastAsia="Arial Unicode MS" w:hAnsi="Times New Roman"/>
          <w:b/>
          <w:bCs/>
          <w:sz w:val="24"/>
          <w:szCs w:val="24"/>
          <w:lang w:val="ru-RU"/>
        </w:rPr>
        <w:t>Попис катастарских парцела за јавне намене</w:t>
      </w:r>
      <w:r w:rsidR="006D50CD" w:rsidRPr="00AA6530">
        <w:rPr>
          <w:rFonts w:ascii="Times New Roman" w:eastAsia="Arial Unicode MS" w:hAnsi="Times New Roman"/>
          <w:sz w:val="24"/>
          <w:szCs w:val="24"/>
          <w:lang w:val="sr-Latn-RS"/>
        </w:rPr>
        <w:t>,</w:t>
      </w:r>
      <w:r w:rsidRPr="00AA6530">
        <w:rPr>
          <w:rFonts w:ascii="Times New Roman" w:eastAsia="Arial Unicode MS" w:hAnsi="Times New Roman"/>
          <w:sz w:val="24"/>
          <w:szCs w:val="24"/>
          <w:lang w:val="ru-RU"/>
        </w:rPr>
        <w:t xml:space="preserve"> мења се табела да гласи:</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1"/>
        <w:gridCol w:w="1705"/>
        <w:gridCol w:w="7234"/>
      </w:tblGrid>
      <w:tr w:rsidR="00AA6530" w:rsidRPr="00AA6530" w14:paraId="7D2AF543" w14:textId="77777777" w:rsidTr="004129A0">
        <w:trPr>
          <w:trHeight w:val="483"/>
          <w:jc w:val="center"/>
        </w:trPr>
        <w:tc>
          <w:tcPr>
            <w:tcW w:w="1121" w:type="dxa"/>
            <w:shd w:val="clear" w:color="auto" w:fill="D9D9D9"/>
            <w:vAlign w:val="center"/>
          </w:tcPr>
          <w:p w14:paraId="2CB57C84" w14:textId="15AAFA29" w:rsidR="003B1872" w:rsidRPr="00AA6530" w:rsidRDefault="003B1872" w:rsidP="00A12514">
            <w:pPr>
              <w:jc w:val="center"/>
              <w:rPr>
                <w:rFonts w:ascii="Times New Roman" w:hAnsi="Times New Roman" w:cs="Times New Roman"/>
                <w:b/>
                <w:sz w:val="24"/>
                <w:szCs w:val="24"/>
              </w:rPr>
            </w:pPr>
            <w:r w:rsidRPr="00AA6530">
              <w:rPr>
                <w:rFonts w:ascii="Times New Roman" w:hAnsi="Times New Roman" w:cs="Times New Roman"/>
                <w:b/>
                <w:sz w:val="24"/>
                <w:szCs w:val="24"/>
                <w:lang w:val="sr-Cyrl-CS"/>
              </w:rPr>
              <w:t>Ознака</w:t>
            </w:r>
            <w:r w:rsidRPr="00AA6530">
              <w:rPr>
                <w:rFonts w:ascii="Times New Roman" w:hAnsi="Times New Roman" w:cs="Times New Roman"/>
                <w:b/>
                <w:sz w:val="24"/>
                <w:szCs w:val="24"/>
              </w:rPr>
              <w:t xml:space="preserve"> </w:t>
            </w:r>
            <w:proofErr w:type="spellStart"/>
            <w:r w:rsidRPr="00AA6530">
              <w:rPr>
                <w:rFonts w:ascii="Times New Roman" w:hAnsi="Times New Roman" w:cs="Times New Roman"/>
                <w:b/>
                <w:sz w:val="24"/>
                <w:szCs w:val="24"/>
              </w:rPr>
              <w:t>грађ</w:t>
            </w:r>
            <w:proofErr w:type="spellEnd"/>
            <w:r w:rsidRPr="00AA6530">
              <w:rPr>
                <w:rFonts w:ascii="Times New Roman" w:hAnsi="Times New Roman" w:cs="Times New Roman"/>
                <w:b/>
                <w:sz w:val="24"/>
                <w:szCs w:val="24"/>
              </w:rPr>
              <w:t>.</w:t>
            </w:r>
          </w:p>
          <w:p w14:paraId="49769AD6" w14:textId="77777777" w:rsidR="003B1872" w:rsidRPr="00AA6530" w:rsidRDefault="003B1872" w:rsidP="00A12514">
            <w:pPr>
              <w:jc w:val="center"/>
              <w:rPr>
                <w:rFonts w:ascii="Times New Roman" w:hAnsi="Times New Roman" w:cs="Times New Roman"/>
                <w:b/>
                <w:sz w:val="24"/>
                <w:szCs w:val="24"/>
              </w:rPr>
            </w:pPr>
            <w:proofErr w:type="spellStart"/>
            <w:r w:rsidRPr="00AA6530">
              <w:rPr>
                <w:rFonts w:ascii="Times New Roman" w:hAnsi="Times New Roman" w:cs="Times New Roman"/>
                <w:b/>
                <w:sz w:val="24"/>
                <w:szCs w:val="24"/>
              </w:rPr>
              <w:t>Парц</w:t>
            </w:r>
            <w:proofErr w:type="spellEnd"/>
            <w:r w:rsidRPr="00AA6530">
              <w:rPr>
                <w:rFonts w:ascii="Times New Roman" w:hAnsi="Times New Roman" w:cs="Times New Roman"/>
                <w:b/>
                <w:sz w:val="24"/>
                <w:szCs w:val="24"/>
              </w:rPr>
              <w:t>.</w:t>
            </w:r>
          </w:p>
        </w:tc>
        <w:tc>
          <w:tcPr>
            <w:tcW w:w="1705" w:type="dxa"/>
            <w:shd w:val="clear" w:color="auto" w:fill="D9D9D9"/>
            <w:vAlign w:val="center"/>
          </w:tcPr>
          <w:p w14:paraId="661ED723"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Назив површине јавне намене</w:t>
            </w:r>
          </w:p>
        </w:tc>
        <w:tc>
          <w:tcPr>
            <w:tcW w:w="7234" w:type="dxa"/>
            <w:shd w:val="clear" w:color="auto" w:fill="D9D9D9"/>
            <w:vAlign w:val="center"/>
          </w:tcPr>
          <w:p w14:paraId="483039EC"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Катастарске парцеле</w:t>
            </w:r>
          </w:p>
        </w:tc>
      </w:tr>
      <w:tr w:rsidR="00AA6530" w:rsidRPr="00AA6530" w14:paraId="278FA376" w14:textId="77777777" w:rsidTr="004129A0">
        <w:trPr>
          <w:trHeight w:val="483"/>
          <w:jc w:val="center"/>
        </w:trPr>
        <w:tc>
          <w:tcPr>
            <w:tcW w:w="1121" w:type="dxa"/>
            <w:vAlign w:val="center"/>
          </w:tcPr>
          <w:p w14:paraId="74100612"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Ј9.1.1</w:t>
            </w:r>
          </w:p>
        </w:tc>
        <w:tc>
          <w:tcPr>
            <w:tcW w:w="1705" w:type="dxa"/>
            <w:vAlign w:val="center"/>
          </w:tcPr>
          <w:p w14:paraId="25C5CEC3" w14:textId="77777777" w:rsidR="003B1872" w:rsidRPr="00AA6530" w:rsidRDefault="003B1872" w:rsidP="00A12514">
            <w:pPr>
              <w:jc w:val="center"/>
              <w:rPr>
                <w:rFonts w:ascii="Times New Roman" w:hAnsi="Times New Roman" w:cs="Times New Roman"/>
                <w:sz w:val="24"/>
                <w:szCs w:val="24"/>
                <w:lang w:val="sr-Cyrl-CS"/>
              </w:rPr>
            </w:pPr>
            <w:r w:rsidRPr="00AA6530">
              <w:rPr>
                <w:rFonts w:ascii="Times New Roman" w:hAnsi="Times New Roman" w:cs="Times New Roman"/>
                <w:sz w:val="24"/>
                <w:szCs w:val="24"/>
                <w:lang w:val="sr-Cyrl-CS"/>
              </w:rPr>
              <w:t>археолошко налазиште</w:t>
            </w:r>
          </w:p>
        </w:tc>
        <w:tc>
          <w:tcPr>
            <w:tcW w:w="7234" w:type="dxa"/>
          </w:tcPr>
          <w:p w14:paraId="3099C9CF"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Ко Винча</w:t>
            </w:r>
          </w:p>
          <w:p w14:paraId="16DFE22B"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Целе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2023/1, 2026/5, 2027/2, 2023/4, 2017/3, 2022, 2046/3, 2046/2, 2024, 2027/4, 2017/2, 2017/4, 2020, 2691/5, 2018/4, 2018/2, 2019/1, 2017/1, 2023/3, 1993/1, 2021, 2026/6, 2047/2, 2047/3, 2026/4, 2023/2, 2025/2.</w:t>
            </w:r>
          </w:p>
          <w:p w14:paraId="25F4488A" w14:textId="77777777" w:rsidR="003B1872" w:rsidRPr="00AA6530" w:rsidRDefault="003B1872" w:rsidP="00A12514">
            <w:pPr>
              <w:rPr>
                <w:rFonts w:ascii="Times New Roman" w:hAnsi="Times New Roman" w:cs="Times New Roman"/>
                <w:sz w:val="24"/>
                <w:szCs w:val="24"/>
                <w:lang w:val="ru-RU"/>
              </w:rPr>
            </w:pPr>
            <w:r w:rsidRPr="00AA6530">
              <w:rPr>
                <w:rFonts w:ascii="Times New Roman" w:hAnsi="Times New Roman" w:cs="Times New Roman"/>
                <w:sz w:val="24"/>
                <w:szCs w:val="24"/>
                <w:lang w:val="sr-Cyrl-RS"/>
              </w:rPr>
              <w:t xml:space="preserve">Делови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xml:space="preserve">.: 2691/6, 2696/1, 2046/4, 2732/5, 2016/1, 2728, 2691/8, 2026/2, 2019/2, 2018/3, 2015, 2048/2, 2027/1, 2027/3, 2016/3, 2026/1, 2730, 2691/1, 2018/1, 2026/3, 2025/1, 2017/6, 2017/7, 2017/5, 1992/2, 1993/3, 1992/1, 2691/9, 1991, 2047/1, 2048/1, 2016/2, 2014, 2691/7. </w:t>
            </w:r>
          </w:p>
        </w:tc>
      </w:tr>
      <w:tr w:rsidR="00AA6530" w:rsidRPr="00AA6530" w14:paraId="55A92DC4" w14:textId="77777777" w:rsidTr="004129A0">
        <w:trPr>
          <w:trHeight w:val="483"/>
          <w:jc w:val="center"/>
        </w:trPr>
        <w:tc>
          <w:tcPr>
            <w:tcW w:w="1121" w:type="dxa"/>
            <w:vAlign w:val="center"/>
          </w:tcPr>
          <w:p w14:paraId="4C7EAABA"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Ј9.1.2</w:t>
            </w:r>
          </w:p>
        </w:tc>
        <w:tc>
          <w:tcPr>
            <w:tcW w:w="1705" w:type="dxa"/>
            <w:vAlign w:val="center"/>
          </w:tcPr>
          <w:p w14:paraId="326878A3" w14:textId="77777777" w:rsidR="003B1872" w:rsidRPr="00AA6530" w:rsidRDefault="003B1872" w:rsidP="00A12514">
            <w:pPr>
              <w:jc w:val="center"/>
              <w:rPr>
                <w:rFonts w:ascii="Times New Roman" w:hAnsi="Times New Roman" w:cs="Times New Roman"/>
                <w:sz w:val="24"/>
                <w:szCs w:val="24"/>
                <w:lang w:val="sr-Cyrl-CS"/>
              </w:rPr>
            </w:pPr>
            <w:r w:rsidRPr="00AA6530">
              <w:rPr>
                <w:rFonts w:ascii="Times New Roman" w:hAnsi="Times New Roman" w:cs="Times New Roman"/>
                <w:sz w:val="24"/>
                <w:szCs w:val="24"/>
                <w:lang w:val="sr-Cyrl-CS"/>
              </w:rPr>
              <w:t>центар за посетиоце</w:t>
            </w:r>
          </w:p>
        </w:tc>
        <w:tc>
          <w:tcPr>
            <w:tcW w:w="7234" w:type="dxa"/>
          </w:tcPr>
          <w:p w14:paraId="6CE8E199"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Ко Винча</w:t>
            </w:r>
          </w:p>
          <w:p w14:paraId="3D23A95C"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Целе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xml:space="preserve">.: 2028/64, 2028/120, 2028/77, 2028/15, 2028/76, 2028/68, 2028/14, 2028/65, 2028/66, 2028/67. </w:t>
            </w:r>
          </w:p>
          <w:p w14:paraId="1C251527" w14:textId="77777777" w:rsidR="003B1872" w:rsidRPr="00AA6530" w:rsidRDefault="003B1872" w:rsidP="00A12514">
            <w:pPr>
              <w:rPr>
                <w:rFonts w:ascii="Times New Roman" w:hAnsi="Times New Roman" w:cs="Times New Roman"/>
                <w:sz w:val="24"/>
                <w:szCs w:val="24"/>
                <w:lang w:val="sr-Cyrl-CS"/>
              </w:rPr>
            </w:pPr>
            <w:r w:rsidRPr="00AA6530">
              <w:rPr>
                <w:rFonts w:ascii="Times New Roman" w:hAnsi="Times New Roman" w:cs="Times New Roman"/>
                <w:sz w:val="24"/>
                <w:szCs w:val="24"/>
                <w:lang w:val="sr-Cyrl-RS"/>
              </w:rPr>
              <w:t xml:space="preserve">Делови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2732/5, 2691/8, 2028/47, 2028/26, 2028/48, 2691/9, 2028/16.</w:t>
            </w:r>
          </w:p>
        </w:tc>
      </w:tr>
      <w:tr w:rsidR="00AA6530" w:rsidRPr="00AA6530" w14:paraId="4FD52091" w14:textId="77777777" w:rsidTr="004129A0">
        <w:trPr>
          <w:trHeight w:val="483"/>
          <w:jc w:val="center"/>
        </w:trPr>
        <w:tc>
          <w:tcPr>
            <w:tcW w:w="1121" w:type="dxa"/>
            <w:vAlign w:val="center"/>
          </w:tcPr>
          <w:p w14:paraId="564DA5AC" w14:textId="77777777" w:rsidR="003B1872" w:rsidRPr="00AA6530" w:rsidRDefault="003B1872" w:rsidP="00A12514">
            <w:pPr>
              <w:jc w:val="center"/>
              <w:rPr>
                <w:rFonts w:ascii="Times New Roman" w:hAnsi="Times New Roman" w:cs="Times New Roman"/>
                <w:b/>
                <w:sz w:val="24"/>
                <w:szCs w:val="24"/>
              </w:rPr>
            </w:pPr>
            <w:r w:rsidRPr="00AA6530">
              <w:rPr>
                <w:rFonts w:ascii="Times New Roman" w:hAnsi="Times New Roman" w:cs="Times New Roman"/>
                <w:b/>
                <w:sz w:val="24"/>
                <w:szCs w:val="24"/>
                <w:lang w:val="sr-Cyrl-CS"/>
              </w:rPr>
              <w:t>Ј9.1.3</w:t>
            </w:r>
            <w:r w:rsidRPr="00AA6530">
              <w:rPr>
                <w:rFonts w:ascii="Times New Roman" w:hAnsi="Times New Roman" w:cs="Times New Roman"/>
                <w:b/>
                <w:sz w:val="24"/>
                <w:szCs w:val="24"/>
              </w:rPr>
              <w:t>.1</w:t>
            </w:r>
          </w:p>
        </w:tc>
        <w:tc>
          <w:tcPr>
            <w:tcW w:w="1705" w:type="dxa"/>
            <w:vAlign w:val="center"/>
          </w:tcPr>
          <w:p w14:paraId="7BD99FC8" w14:textId="77777777" w:rsidR="003B1872" w:rsidRPr="00AA6530" w:rsidRDefault="003B1872" w:rsidP="00A12514">
            <w:pPr>
              <w:jc w:val="center"/>
              <w:rPr>
                <w:rFonts w:ascii="Times New Roman" w:hAnsi="Times New Roman" w:cs="Times New Roman"/>
                <w:sz w:val="24"/>
                <w:szCs w:val="24"/>
                <w:lang w:val="sr-Cyrl-RS"/>
              </w:rPr>
            </w:pPr>
            <w:r w:rsidRPr="00AA6530">
              <w:rPr>
                <w:rFonts w:ascii="Times New Roman" w:hAnsi="Times New Roman" w:cs="Times New Roman"/>
                <w:sz w:val="24"/>
                <w:szCs w:val="24"/>
                <w:lang w:val="sr-Cyrl-CS"/>
              </w:rPr>
              <w:t>центар за посетиоце</w:t>
            </w:r>
            <w:r w:rsidRPr="00AA6530">
              <w:rPr>
                <w:rFonts w:ascii="Times New Roman" w:hAnsi="Times New Roman" w:cs="Times New Roman"/>
                <w:sz w:val="24"/>
                <w:szCs w:val="24"/>
              </w:rPr>
              <w:t xml:space="preserve"> </w:t>
            </w:r>
            <w:r w:rsidRPr="00AA6530">
              <w:rPr>
                <w:rFonts w:ascii="Times New Roman" w:hAnsi="Times New Roman" w:cs="Times New Roman"/>
                <w:sz w:val="24"/>
                <w:szCs w:val="24"/>
                <w:lang w:val="sr-Cyrl-RS"/>
              </w:rPr>
              <w:t>на отвореном</w:t>
            </w:r>
          </w:p>
        </w:tc>
        <w:tc>
          <w:tcPr>
            <w:tcW w:w="7234" w:type="dxa"/>
          </w:tcPr>
          <w:p w14:paraId="66D3B5DD"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Ко Винча</w:t>
            </w:r>
          </w:p>
          <w:p w14:paraId="62F4C303"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Целе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xml:space="preserve">.: 2045/48, 2045/9, 2045/23, 2045/10, 2045/30, 2045/11, 2045/29, 2045/1, 2045/28, 2045/32, 2045/8. </w:t>
            </w:r>
          </w:p>
          <w:p w14:paraId="62EA4139" w14:textId="77777777" w:rsidR="003B1872" w:rsidRPr="00AA6530" w:rsidRDefault="003B1872" w:rsidP="00A12514">
            <w:pPr>
              <w:rPr>
                <w:rFonts w:ascii="Times New Roman" w:hAnsi="Times New Roman" w:cs="Times New Roman"/>
                <w:sz w:val="24"/>
                <w:szCs w:val="24"/>
                <w:lang w:val="sr-Cyrl-CS"/>
              </w:rPr>
            </w:pPr>
            <w:r w:rsidRPr="00AA6530">
              <w:rPr>
                <w:rFonts w:ascii="Times New Roman" w:hAnsi="Times New Roman" w:cs="Times New Roman"/>
                <w:sz w:val="24"/>
                <w:szCs w:val="24"/>
                <w:lang w:val="sr-Cyrl-RS"/>
              </w:rPr>
              <w:t xml:space="preserve">Делови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xml:space="preserve">.: 2045/50. </w:t>
            </w:r>
          </w:p>
        </w:tc>
      </w:tr>
      <w:tr w:rsidR="00AA6530" w:rsidRPr="00AA6530" w14:paraId="4EBC6284" w14:textId="77777777" w:rsidTr="004129A0">
        <w:trPr>
          <w:trHeight w:val="483"/>
          <w:jc w:val="center"/>
        </w:trPr>
        <w:tc>
          <w:tcPr>
            <w:tcW w:w="1121" w:type="dxa"/>
            <w:vAlign w:val="center"/>
          </w:tcPr>
          <w:p w14:paraId="3E4F33FE" w14:textId="77777777" w:rsidR="003B1872" w:rsidRPr="00AA6530" w:rsidRDefault="003B1872" w:rsidP="00A12514">
            <w:pPr>
              <w:jc w:val="center"/>
              <w:rPr>
                <w:rFonts w:ascii="Times New Roman" w:hAnsi="Times New Roman" w:cs="Times New Roman"/>
                <w:b/>
                <w:sz w:val="24"/>
                <w:szCs w:val="24"/>
              </w:rPr>
            </w:pPr>
            <w:r w:rsidRPr="00AA6530">
              <w:rPr>
                <w:rFonts w:ascii="Times New Roman" w:hAnsi="Times New Roman" w:cs="Times New Roman"/>
                <w:b/>
                <w:sz w:val="24"/>
                <w:szCs w:val="24"/>
                <w:lang w:val="sr-Cyrl-CS"/>
              </w:rPr>
              <w:t>Ј9.1.3</w:t>
            </w:r>
            <w:r w:rsidRPr="00AA6530">
              <w:rPr>
                <w:rFonts w:ascii="Times New Roman" w:hAnsi="Times New Roman" w:cs="Times New Roman"/>
                <w:b/>
                <w:sz w:val="24"/>
                <w:szCs w:val="24"/>
              </w:rPr>
              <w:t>.2</w:t>
            </w:r>
          </w:p>
        </w:tc>
        <w:tc>
          <w:tcPr>
            <w:tcW w:w="1705" w:type="dxa"/>
            <w:vAlign w:val="center"/>
          </w:tcPr>
          <w:p w14:paraId="7F8A5E87" w14:textId="77777777" w:rsidR="003B1872" w:rsidRPr="00AA6530" w:rsidRDefault="003B1872" w:rsidP="00A12514">
            <w:pPr>
              <w:jc w:val="center"/>
              <w:rPr>
                <w:rFonts w:ascii="Times New Roman" w:hAnsi="Times New Roman" w:cs="Times New Roman"/>
                <w:sz w:val="24"/>
                <w:szCs w:val="24"/>
                <w:lang w:val="sr-Cyrl-CS"/>
              </w:rPr>
            </w:pPr>
            <w:r w:rsidRPr="00AA6530">
              <w:rPr>
                <w:rFonts w:ascii="Times New Roman" w:hAnsi="Times New Roman" w:cs="Times New Roman"/>
                <w:sz w:val="24"/>
                <w:szCs w:val="24"/>
                <w:lang w:val="sr-Cyrl-CS"/>
              </w:rPr>
              <w:t>центар за посетиоце</w:t>
            </w:r>
            <w:r w:rsidRPr="00AA6530">
              <w:rPr>
                <w:rFonts w:ascii="Times New Roman" w:hAnsi="Times New Roman" w:cs="Times New Roman"/>
                <w:sz w:val="24"/>
                <w:szCs w:val="24"/>
              </w:rPr>
              <w:t xml:space="preserve"> </w:t>
            </w:r>
            <w:r w:rsidRPr="00AA6530">
              <w:rPr>
                <w:rFonts w:ascii="Times New Roman" w:hAnsi="Times New Roman" w:cs="Times New Roman"/>
                <w:sz w:val="24"/>
                <w:szCs w:val="24"/>
                <w:lang w:val="sr-Cyrl-RS"/>
              </w:rPr>
              <w:t>на отвореном</w:t>
            </w:r>
          </w:p>
        </w:tc>
        <w:tc>
          <w:tcPr>
            <w:tcW w:w="7234" w:type="dxa"/>
          </w:tcPr>
          <w:p w14:paraId="7A595747"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Ко Винча</w:t>
            </w:r>
          </w:p>
          <w:p w14:paraId="507630E8"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Целе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xml:space="preserve">.: 2045/21. </w:t>
            </w:r>
          </w:p>
          <w:p w14:paraId="613F26B2"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Делови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xml:space="preserve">.: 2028/16.  </w:t>
            </w:r>
          </w:p>
        </w:tc>
      </w:tr>
      <w:tr w:rsidR="00AA6530" w:rsidRPr="00AA6530" w14:paraId="2325CBF0" w14:textId="77777777" w:rsidTr="004129A0">
        <w:trPr>
          <w:trHeight w:val="483"/>
          <w:jc w:val="center"/>
        </w:trPr>
        <w:tc>
          <w:tcPr>
            <w:tcW w:w="1121" w:type="dxa"/>
            <w:vAlign w:val="center"/>
          </w:tcPr>
          <w:p w14:paraId="2C1C325A" w14:textId="77777777" w:rsidR="003B1872" w:rsidRPr="00AA6530" w:rsidRDefault="003B1872" w:rsidP="00A12514">
            <w:pPr>
              <w:jc w:val="center"/>
              <w:rPr>
                <w:rFonts w:ascii="Times New Roman" w:hAnsi="Times New Roman" w:cs="Times New Roman"/>
                <w:b/>
                <w:sz w:val="24"/>
                <w:szCs w:val="24"/>
              </w:rPr>
            </w:pPr>
            <w:r w:rsidRPr="00AA6530">
              <w:rPr>
                <w:rFonts w:ascii="Times New Roman" w:hAnsi="Times New Roman" w:cs="Times New Roman"/>
                <w:b/>
                <w:sz w:val="24"/>
                <w:szCs w:val="24"/>
                <w:lang w:val="sr-Cyrl-CS"/>
              </w:rPr>
              <w:t>Ј9.1.3</w:t>
            </w:r>
            <w:r w:rsidRPr="00AA6530">
              <w:rPr>
                <w:rFonts w:ascii="Times New Roman" w:hAnsi="Times New Roman" w:cs="Times New Roman"/>
                <w:b/>
                <w:sz w:val="24"/>
                <w:szCs w:val="24"/>
              </w:rPr>
              <w:t>.3</w:t>
            </w:r>
          </w:p>
        </w:tc>
        <w:tc>
          <w:tcPr>
            <w:tcW w:w="1705" w:type="dxa"/>
            <w:vAlign w:val="center"/>
          </w:tcPr>
          <w:p w14:paraId="50C47CB6" w14:textId="77777777" w:rsidR="003B1872" w:rsidRPr="00AA6530" w:rsidRDefault="003B1872" w:rsidP="00A12514">
            <w:pPr>
              <w:jc w:val="center"/>
              <w:rPr>
                <w:rFonts w:ascii="Times New Roman" w:hAnsi="Times New Roman" w:cs="Times New Roman"/>
                <w:sz w:val="24"/>
                <w:szCs w:val="24"/>
                <w:lang w:val="sr-Cyrl-CS"/>
              </w:rPr>
            </w:pPr>
            <w:r w:rsidRPr="00AA6530">
              <w:rPr>
                <w:rFonts w:ascii="Times New Roman" w:hAnsi="Times New Roman" w:cs="Times New Roman"/>
                <w:sz w:val="24"/>
                <w:szCs w:val="24"/>
                <w:lang w:val="sr-Cyrl-CS"/>
              </w:rPr>
              <w:t>центар за посетиоце</w:t>
            </w:r>
            <w:r w:rsidRPr="00AA6530">
              <w:rPr>
                <w:rFonts w:ascii="Times New Roman" w:hAnsi="Times New Roman" w:cs="Times New Roman"/>
                <w:sz w:val="24"/>
                <w:szCs w:val="24"/>
              </w:rPr>
              <w:t xml:space="preserve"> </w:t>
            </w:r>
            <w:r w:rsidRPr="00AA6530">
              <w:rPr>
                <w:rFonts w:ascii="Times New Roman" w:hAnsi="Times New Roman" w:cs="Times New Roman"/>
                <w:sz w:val="24"/>
                <w:szCs w:val="24"/>
                <w:lang w:val="sr-Cyrl-RS"/>
              </w:rPr>
              <w:t>на отвореном</w:t>
            </w:r>
          </w:p>
        </w:tc>
        <w:tc>
          <w:tcPr>
            <w:tcW w:w="7234" w:type="dxa"/>
          </w:tcPr>
          <w:p w14:paraId="1CF1400A"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Ко Винча</w:t>
            </w:r>
          </w:p>
          <w:p w14:paraId="6E328504"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Целе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xml:space="preserve">.: 2045/46, 2045/4. </w:t>
            </w:r>
          </w:p>
        </w:tc>
      </w:tr>
      <w:tr w:rsidR="00AA6530" w:rsidRPr="00AA6530" w14:paraId="5BA1F63B" w14:textId="77777777" w:rsidTr="004129A0">
        <w:trPr>
          <w:trHeight w:val="483"/>
          <w:jc w:val="center"/>
        </w:trPr>
        <w:tc>
          <w:tcPr>
            <w:tcW w:w="1121" w:type="dxa"/>
            <w:vAlign w:val="center"/>
          </w:tcPr>
          <w:p w14:paraId="7C0D75CC" w14:textId="77777777" w:rsidR="003B1872" w:rsidRPr="00AA6530" w:rsidRDefault="003B1872" w:rsidP="00A12514">
            <w:pPr>
              <w:jc w:val="center"/>
              <w:rPr>
                <w:rFonts w:ascii="Times New Roman" w:hAnsi="Times New Roman" w:cs="Times New Roman"/>
                <w:b/>
                <w:sz w:val="24"/>
                <w:szCs w:val="24"/>
              </w:rPr>
            </w:pPr>
            <w:r w:rsidRPr="00AA6530">
              <w:rPr>
                <w:rFonts w:ascii="Times New Roman" w:hAnsi="Times New Roman" w:cs="Times New Roman"/>
                <w:b/>
                <w:sz w:val="24"/>
                <w:szCs w:val="24"/>
                <w:lang w:val="sr-Cyrl-CS"/>
              </w:rPr>
              <w:lastRenderedPageBreak/>
              <w:t>Ј9.1.3</w:t>
            </w:r>
            <w:r w:rsidRPr="00AA6530">
              <w:rPr>
                <w:rFonts w:ascii="Times New Roman" w:hAnsi="Times New Roman" w:cs="Times New Roman"/>
                <w:b/>
                <w:sz w:val="24"/>
                <w:szCs w:val="24"/>
              </w:rPr>
              <w:t>.4</w:t>
            </w:r>
          </w:p>
        </w:tc>
        <w:tc>
          <w:tcPr>
            <w:tcW w:w="1705" w:type="dxa"/>
            <w:vAlign w:val="center"/>
          </w:tcPr>
          <w:p w14:paraId="2B6D1B7B" w14:textId="77777777" w:rsidR="003B1872" w:rsidRPr="00AA6530" w:rsidRDefault="003B1872" w:rsidP="00A12514">
            <w:pPr>
              <w:jc w:val="center"/>
              <w:rPr>
                <w:rFonts w:ascii="Times New Roman" w:hAnsi="Times New Roman" w:cs="Times New Roman"/>
                <w:sz w:val="24"/>
                <w:szCs w:val="24"/>
                <w:lang w:val="sr-Cyrl-CS"/>
              </w:rPr>
            </w:pPr>
            <w:r w:rsidRPr="00AA6530">
              <w:rPr>
                <w:rFonts w:ascii="Times New Roman" w:hAnsi="Times New Roman" w:cs="Times New Roman"/>
                <w:sz w:val="24"/>
                <w:szCs w:val="24"/>
                <w:lang w:val="sr-Cyrl-CS"/>
              </w:rPr>
              <w:t>центар за посетиоце</w:t>
            </w:r>
            <w:r w:rsidRPr="00AA6530">
              <w:rPr>
                <w:rFonts w:ascii="Times New Roman" w:hAnsi="Times New Roman" w:cs="Times New Roman"/>
                <w:sz w:val="24"/>
                <w:szCs w:val="24"/>
              </w:rPr>
              <w:t xml:space="preserve"> </w:t>
            </w:r>
            <w:r w:rsidRPr="00AA6530">
              <w:rPr>
                <w:rFonts w:ascii="Times New Roman" w:hAnsi="Times New Roman" w:cs="Times New Roman"/>
                <w:sz w:val="24"/>
                <w:szCs w:val="24"/>
                <w:lang w:val="sr-Cyrl-RS"/>
              </w:rPr>
              <w:t>на отвореном</w:t>
            </w:r>
          </w:p>
        </w:tc>
        <w:tc>
          <w:tcPr>
            <w:tcW w:w="7234" w:type="dxa"/>
          </w:tcPr>
          <w:p w14:paraId="13C407A4"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Ко Винча</w:t>
            </w:r>
          </w:p>
          <w:p w14:paraId="6265DCC4"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Целе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2045/52, 2045/42, 2045/3, 2045/19.</w:t>
            </w:r>
          </w:p>
          <w:p w14:paraId="78D34243"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Делови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2045/40, 2045/6, 2045/7.</w:t>
            </w:r>
          </w:p>
        </w:tc>
      </w:tr>
      <w:tr w:rsidR="00AA6530" w:rsidRPr="00AA6530" w14:paraId="676B2657" w14:textId="77777777" w:rsidTr="004129A0">
        <w:trPr>
          <w:trHeight w:val="483"/>
          <w:jc w:val="center"/>
        </w:trPr>
        <w:tc>
          <w:tcPr>
            <w:tcW w:w="1121" w:type="dxa"/>
            <w:vAlign w:val="center"/>
          </w:tcPr>
          <w:p w14:paraId="6F7012DE"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Ј9.1.4</w:t>
            </w:r>
          </w:p>
        </w:tc>
        <w:tc>
          <w:tcPr>
            <w:tcW w:w="1705" w:type="dxa"/>
            <w:vAlign w:val="center"/>
          </w:tcPr>
          <w:p w14:paraId="3990BBE5" w14:textId="77777777" w:rsidR="003B1872" w:rsidRPr="00AA6530" w:rsidRDefault="003B1872" w:rsidP="00A12514">
            <w:pPr>
              <w:jc w:val="center"/>
              <w:rPr>
                <w:rFonts w:ascii="Times New Roman" w:hAnsi="Times New Roman" w:cs="Times New Roman"/>
                <w:sz w:val="24"/>
                <w:szCs w:val="24"/>
                <w:lang w:val="sr-Cyrl-CS"/>
              </w:rPr>
            </w:pPr>
            <w:r w:rsidRPr="00AA6530">
              <w:rPr>
                <w:rFonts w:ascii="Times New Roman" w:hAnsi="Times New Roman" w:cs="Times New Roman"/>
                <w:sz w:val="24"/>
                <w:szCs w:val="24"/>
                <w:lang w:val="sr-Cyrl-CS"/>
              </w:rPr>
              <w:t>паркинг</w:t>
            </w:r>
          </w:p>
        </w:tc>
        <w:tc>
          <w:tcPr>
            <w:tcW w:w="7234" w:type="dxa"/>
          </w:tcPr>
          <w:p w14:paraId="008513BE"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Ко Винча</w:t>
            </w:r>
          </w:p>
          <w:p w14:paraId="0C530172" w14:textId="77777777" w:rsidR="003B1872" w:rsidRPr="00AA6530" w:rsidRDefault="003B1872" w:rsidP="00A12514">
            <w:pPr>
              <w:rPr>
                <w:rFonts w:ascii="Times New Roman" w:hAnsi="Times New Roman" w:cs="Times New Roman"/>
                <w:sz w:val="24"/>
                <w:szCs w:val="24"/>
                <w:lang w:val="sr-Cyrl-CS"/>
              </w:rPr>
            </w:pPr>
            <w:r w:rsidRPr="00AA6530">
              <w:rPr>
                <w:rFonts w:ascii="Times New Roman" w:hAnsi="Times New Roman" w:cs="Times New Roman"/>
                <w:sz w:val="24"/>
                <w:szCs w:val="24"/>
                <w:lang w:val="sr-Cyrl-RS"/>
              </w:rPr>
              <w:t xml:space="preserve">Делови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2028/33, 2028/109, 2028/6, 2028/4, 2028/32, 2028/19, 2028/30, 2028/5.</w:t>
            </w:r>
          </w:p>
        </w:tc>
      </w:tr>
      <w:tr w:rsidR="00AA6530" w:rsidRPr="00AA6530" w14:paraId="6A4A98C8" w14:textId="77777777" w:rsidTr="004129A0">
        <w:trPr>
          <w:trHeight w:val="483"/>
          <w:jc w:val="center"/>
        </w:trPr>
        <w:tc>
          <w:tcPr>
            <w:tcW w:w="1121" w:type="dxa"/>
            <w:vAlign w:val="center"/>
          </w:tcPr>
          <w:p w14:paraId="14AAB83A"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Ј9.1.5</w:t>
            </w:r>
          </w:p>
        </w:tc>
        <w:tc>
          <w:tcPr>
            <w:tcW w:w="1705" w:type="dxa"/>
            <w:vAlign w:val="center"/>
          </w:tcPr>
          <w:p w14:paraId="746A5857" w14:textId="77777777" w:rsidR="003B1872" w:rsidRPr="00AA6530" w:rsidRDefault="003B1872" w:rsidP="00A12514">
            <w:pPr>
              <w:jc w:val="center"/>
              <w:rPr>
                <w:rFonts w:ascii="Times New Roman" w:hAnsi="Times New Roman" w:cs="Times New Roman"/>
                <w:sz w:val="24"/>
                <w:szCs w:val="24"/>
                <w:lang w:val="sr-Cyrl-CS"/>
              </w:rPr>
            </w:pPr>
            <w:proofErr w:type="spellStart"/>
            <w:r w:rsidRPr="00AA6530">
              <w:rPr>
                <w:rFonts w:ascii="Times New Roman" w:hAnsi="Times New Roman" w:cs="Times New Roman"/>
                <w:sz w:val="24"/>
                <w:szCs w:val="24"/>
                <w:lang w:val="sr-Cyrl-CS"/>
              </w:rPr>
              <w:t>архео</w:t>
            </w:r>
            <w:proofErr w:type="spellEnd"/>
            <w:r w:rsidRPr="00AA6530">
              <w:rPr>
                <w:rFonts w:ascii="Times New Roman" w:hAnsi="Times New Roman" w:cs="Times New Roman"/>
                <w:sz w:val="24"/>
                <w:szCs w:val="24"/>
                <w:lang w:val="sr-Cyrl-CS"/>
              </w:rPr>
              <w:t xml:space="preserve"> парк</w:t>
            </w:r>
          </w:p>
        </w:tc>
        <w:tc>
          <w:tcPr>
            <w:tcW w:w="7234" w:type="dxa"/>
          </w:tcPr>
          <w:p w14:paraId="2ECC088D"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Ко Винча</w:t>
            </w:r>
          </w:p>
          <w:p w14:paraId="6470E84E"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Целе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xml:space="preserve">.: 2043/7, 2028/36, 2043/5, 2028/69, 2028/61, 2028/24. </w:t>
            </w:r>
          </w:p>
          <w:p w14:paraId="5A8CE56E" w14:textId="77777777" w:rsidR="003B1872" w:rsidRPr="00AA6530" w:rsidRDefault="003B1872" w:rsidP="00A12514">
            <w:pPr>
              <w:rPr>
                <w:rFonts w:ascii="Times New Roman" w:hAnsi="Times New Roman" w:cs="Times New Roman"/>
                <w:sz w:val="24"/>
                <w:szCs w:val="24"/>
                <w:lang w:val="sr-Cyrl-CS"/>
              </w:rPr>
            </w:pPr>
            <w:r w:rsidRPr="00AA6530">
              <w:rPr>
                <w:rFonts w:ascii="Times New Roman" w:hAnsi="Times New Roman" w:cs="Times New Roman"/>
                <w:sz w:val="24"/>
                <w:szCs w:val="24"/>
                <w:lang w:val="sr-Cyrl-RS"/>
              </w:rPr>
              <w:t xml:space="preserve">Делови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xml:space="preserve">.: 2691/8, 2028/37, 2028/33, 2028/109, 2028/4, 2028/87, 2028/21, 2028/84, 2028/85, 2028/35, 2028/32, 2028/19, 2028/18, 2028/20, 2028/22, 2028/23, 2028/30, 2028/5, 2028/25, 2028/86, 2028/71, 2028/31, 2028/17, 2028/34, 2028/111. </w:t>
            </w:r>
          </w:p>
        </w:tc>
      </w:tr>
      <w:tr w:rsidR="00AA6530" w:rsidRPr="00AA6530" w14:paraId="0B8E066A" w14:textId="77777777" w:rsidTr="004129A0">
        <w:trPr>
          <w:trHeight w:val="483"/>
          <w:jc w:val="center"/>
        </w:trPr>
        <w:tc>
          <w:tcPr>
            <w:tcW w:w="1121" w:type="dxa"/>
            <w:vAlign w:val="center"/>
          </w:tcPr>
          <w:p w14:paraId="4AD4191B" w14:textId="77777777" w:rsidR="003B1872" w:rsidRPr="00AA6530" w:rsidRDefault="003B1872" w:rsidP="00A12514">
            <w:pPr>
              <w:jc w:val="center"/>
              <w:rPr>
                <w:rFonts w:ascii="Times New Roman" w:hAnsi="Times New Roman" w:cs="Times New Roman"/>
                <w:b/>
                <w:sz w:val="24"/>
                <w:szCs w:val="24"/>
              </w:rPr>
            </w:pPr>
            <w:r w:rsidRPr="00AA6530">
              <w:rPr>
                <w:rFonts w:ascii="Times New Roman" w:hAnsi="Times New Roman" w:cs="Times New Roman"/>
                <w:b/>
                <w:sz w:val="24"/>
                <w:szCs w:val="24"/>
                <w:lang w:val="sr-Cyrl-CS"/>
              </w:rPr>
              <w:t>Ј9.</w:t>
            </w:r>
            <w:r w:rsidRPr="00AA6530">
              <w:rPr>
                <w:rFonts w:ascii="Times New Roman" w:hAnsi="Times New Roman" w:cs="Times New Roman"/>
                <w:b/>
                <w:sz w:val="24"/>
                <w:szCs w:val="24"/>
              </w:rPr>
              <w:t>2</w:t>
            </w:r>
          </w:p>
        </w:tc>
        <w:tc>
          <w:tcPr>
            <w:tcW w:w="1705" w:type="dxa"/>
            <w:vAlign w:val="center"/>
          </w:tcPr>
          <w:p w14:paraId="45D40297" w14:textId="77777777" w:rsidR="003B1872" w:rsidRPr="00AA6530" w:rsidRDefault="003B1872" w:rsidP="00A12514">
            <w:pPr>
              <w:jc w:val="center"/>
              <w:rPr>
                <w:rFonts w:ascii="Times New Roman" w:hAnsi="Times New Roman" w:cs="Times New Roman"/>
                <w:sz w:val="24"/>
                <w:szCs w:val="24"/>
                <w:lang w:val="sr-Cyrl-CS"/>
              </w:rPr>
            </w:pPr>
            <w:r w:rsidRPr="00AA6530">
              <w:rPr>
                <w:rFonts w:ascii="Times New Roman" w:hAnsi="Times New Roman" w:cs="Times New Roman"/>
                <w:sz w:val="24"/>
                <w:szCs w:val="24"/>
                <w:lang w:val="sr-Cyrl-CS"/>
              </w:rPr>
              <w:t>научно истраживачки центар, центар за локалну заједницу</w:t>
            </w:r>
          </w:p>
        </w:tc>
        <w:tc>
          <w:tcPr>
            <w:tcW w:w="7234" w:type="dxa"/>
          </w:tcPr>
          <w:p w14:paraId="71743644"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Ко Винча</w:t>
            </w:r>
          </w:p>
          <w:p w14:paraId="1252BFA0" w14:textId="77777777" w:rsidR="003B1872" w:rsidRPr="00AA6530" w:rsidRDefault="003B1872" w:rsidP="00A12514">
            <w:pPr>
              <w:rPr>
                <w:rFonts w:ascii="Times New Roman" w:hAnsi="Times New Roman" w:cs="Times New Roman"/>
                <w:sz w:val="24"/>
                <w:szCs w:val="24"/>
                <w:lang w:val="sr-Cyrl-CS"/>
              </w:rPr>
            </w:pPr>
            <w:r w:rsidRPr="00AA6530">
              <w:rPr>
                <w:rFonts w:ascii="Times New Roman" w:hAnsi="Times New Roman" w:cs="Times New Roman"/>
                <w:sz w:val="24"/>
                <w:szCs w:val="24"/>
                <w:lang w:val="sr-Cyrl-RS"/>
              </w:rPr>
              <w:t xml:space="preserve">Делови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2070/1, 2070/4.</w:t>
            </w:r>
          </w:p>
        </w:tc>
      </w:tr>
      <w:tr w:rsidR="00AA6530" w:rsidRPr="00AA6530" w14:paraId="2F2BB248" w14:textId="77777777" w:rsidTr="004129A0">
        <w:trPr>
          <w:trHeight w:val="483"/>
          <w:jc w:val="center"/>
        </w:trPr>
        <w:tc>
          <w:tcPr>
            <w:tcW w:w="1121" w:type="dxa"/>
            <w:vAlign w:val="center"/>
          </w:tcPr>
          <w:p w14:paraId="6298C734" w14:textId="77777777" w:rsidR="003B1872" w:rsidRPr="00AA6530" w:rsidRDefault="003B1872" w:rsidP="00A12514">
            <w:pPr>
              <w:jc w:val="center"/>
              <w:rPr>
                <w:rFonts w:ascii="Times New Roman" w:hAnsi="Times New Roman" w:cs="Times New Roman"/>
                <w:b/>
                <w:sz w:val="24"/>
                <w:szCs w:val="24"/>
                <w:lang w:val="sr-Cyrl-RS"/>
              </w:rPr>
            </w:pPr>
            <w:r w:rsidRPr="00AA6530">
              <w:rPr>
                <w:rFonts w:ascii="Times New Roman" w:hAnsi="Times New Roman" w:cs="Times New Roman"/>
                <w:b/>
                <w:sz w:val="24"/>
                <w:szCs w:val="24"/>
                <w:lang w:val="sr-Cyrl-CS"/>
              </w:rPr>
              <w:t>Ј9.</w:t>
            </w:r>
            <w:r w:rsidRPr="00AA6530">
              <w:rPr>
                <w:rFonts w:ascii="Times New Roman" w:hAnsi="Times New Roman" w:cs="Times New Roman"/>
                <w:b/>
                <w:sz w:val="24"/>
                <w:szCs w:val="24"/>
                <w:lang w:val="sr-Cyrl-RS"/>
              </w:rPr>
              <w:t>3</w:t>
            </w:r>
          </w:p>
        </w:tc>
        <w:tc>
          <w:tcPr>
            <w:tcW w:w="1705" w:type="dxa"/>
            <w:vAlign w:val="center"/>
          </w:tcPr>
          <w:p w14:paraId="1A1F06A9" w14:textId="77777777" w:rsidR="003B1872" w:rsidRPr="00AA6530" w:rsidRDefault="003B1872" w:rsidP="00A12514">
            <w:pPr>
              <w:jc w:val="center"/>
              <w:rPr>
                <w:rFonts w:ascii="Times New Roman" w:hAnsi="Times New Roman" w:cs="Times New Roman"/>
                <w:sz w:val="24"/>
                <w:szCs w:val="24"/>
                <w:lang w:val="sr-Cyrl-CS"/>
              </w:rPr>
            </w:pPr>
            <w:r w:rsidRPr="00AA6530">
              <w:rPr>
                <w:rFonts w:ascii="Times New Roman" w:hAnsi="Times New Roman" w:cs="Times New Roman"/>
                <w:sz w:val="24"/>
                <w:szCs w:val="24"/>
                <w:lang w:val="sr-Cyrl-CS"/>
              </w:rPr>
              <w:t>Заштитни зелени појас на површинама резервисаним за истраживање</w:t>
            </w:r>
          </w:p>
          <w:p w14:paraId="334F4308" w14:textId="77777777" w:rsidR="003B1872" w:rsidRPr="00AA6530" w:rsidRDefault="003B1872" w:rsidP="00A12514">
            <w:pPr>
              <w:jc w:val="center"/>
              <w:rPr>
                <w:rFonts w:ascii="Times New Roman" w:hAnsi="Times New Roman" w:cs="Times New Roman"/>
                <w:sz w:val="24"/>
                <w:szCs w:val="24"/>
                <w:lang w:val="sr-Cyrl-CS"/>
              </w:rPr>
            </w:pPr>
          </w:p>
        </w:tc>
        <w:tc>
          <w:tcPr>
            <w:tcW w:w="7234" w:type="dxa"/>
          </w:tcPr>
          <w:p w14:paraId="02CB683F"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Ко Винча</w:t>
            </w:r>
          </w:p>
          <w:p w14:paraId="506AE04C" w14:textId="77777777" w:rsidR="003B1872" w:rsidRPr="00AA6530" w:rsidRDefault="003B1872" w:rsidP="00A12514">
            <w:pPr>
              <w:rPr>
                <w:rFonts w:ascii="Times New Roman" w:hAnsi="Times New Roman" w:cs="Times New Roman"/>
                <w:sz w:val="24"/>
                <w:szCs w:val="24"/>
                <w:lang w:val="sr-Cyrl-CS"/>
              </w:rPr>
            </w:pPr>
            <w:r w:rsidRPr="00AA6530">
              <w:rPr>
                <w:rFonts w:ascii="Times New Roman" w:hAnsi="Times New Roman" w:cs="Times New Roman"/>
                <w:sz w:val="24"/>
                <w:szCs w:val="24"/>
                <w:lang w:val="sr-Cyrl-RS"/>
              </w:rPr>
              <w:t xml:space="preserve">Делови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1989/1, 1990/1, 2691/1, 1991, 1988.</w:t>
            </w:r>
          </w:p>
        </w:tc>
      </w:tr>
      <w:tr w:rsidR="00AA6530" w:rsidRPr="00AA6530" w14:paraId="6F82CCE1" w14:textId="77777777" w:rsidTr="004129A0">
        <w:trPr>
          <w:trHeight w:val="483"/>
          <w:jc w:val="center"/>
        </w:trPr>
        <w:tc>
          <w:tcPr>
            <w:tcW w:w="1121" w:type="dxa"/>
            <w:vAlign w:val="center"/>
          </w:tcPr>
          <w:p w14:paraId="3A634980"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Ј9.</w:t>
            </w:r>
            <w:r w:rsidRPr="00AA6530">
              <w:rPr>
                <w:rFonts w:ascii="Times New Roman" w:hAnsi="Times New Roman" w:cs="Times New Roman"/>
                <w:b/>
                <w:sz w:val="24"/>
                <w:szCs w:val="24"/>
                <w:lang w:val="sr-Cyrl-RS"/>
              </w:rPr>
              <w:t>4.1</w:t>
            </w:r>
          </w:p>
        </w:tc>
        <w:tc>
          <w:tcPr>
            <w:tcW w:w="1705" w:type="dxa"/>
            <w:vAlign w:val="center"/>
          </w:tcPr>
          <w:p w14:paraId="0E078912" w14:textId="77777777" w:rsidR="003B1872" w:rsidRPr="00AA6530" w:rsidRDefault="003B1872" w:rsidP="00A12514">
            <w:pPr>
              <w:jc w:val="center"/>
              <w:rPr>
                <w:rFonts w:ascii="Times New Roman" w:hAnsi="Times New Roman" w:cs="Times New Roman"/>
                <w:sz w:val="24"/>
                <w:szCs w:val="24"/>
                <w:lang w:val="sr-Cyrl-CS"/>
              </w:rPr>
            </w:pPr>
            <w:r w:rsidRPr="00AA6530">
              <w:rPr>
                <w:rFonts w:ascii="Times New Roman" w:hAnsi="Times New Roman" w:cs="Times New Roman"/>
                <w:sz w:val="24"/>
                <w:szCs w:val="24"/>
                <w:lang w:val="sr-Cyrl-CS"/>
              </w:rPr>
              <w:t>Заштитни зелени појас на површинама резервисаним за истраживање</w:t>
            </w:r>
          </w:p>
          <w:p w14:paraId="52223BA6" w14:textId="77777777" w:rsidR="003B1872" w:rsidRPr="00AA6530" w:rsidRDefault="003B1872" w:rsidP="00A12514">
            <w:pPr>
              <w:jc w:val="center"/>
              <w:rPr>
                <w:rFonts w:ascii="Times New Roman" w:hAnsi="Times New Roman" w:cs="Times New Roman"/>
                <w:sz w:val="24"/>
                <w:szCs w:val="24"/>
                <w:lang w:val="sr-Cyrl-CS"/>
              </w:rPr>
            </w:pPr>
          </w:p>
        </w:tc>
        <w:tc>
          <w:tcPr>
            <w:tcW w:w="7234" w:type="dxa"/>
          </w:tcPr>
          <w:p w14:paraId="06572D6B"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Ко Винча</w:t>
            </w:r>
          </w:p>
          <w:p w14:paraId="59761ABE"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Целе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xml:space="preserve">.: 1995/1, 1999/2, 1996/1. </w:t>
            </w:r>
          </w:p>
          <w:p w14:paraId="22ECBFB2" w14:textId="77777777" w:rsidR="003B1872" w:rsidRPr="00AA6530" w:rsidRDefault="003B1872" w:rsidP="00A12514">
            <w:pPr>
              <w:rPr>
                <w:rFonts w:ascii="Times New Roman" w:hAnsi="Times New Roman" w:cs="Times New Roman"/>
                <w:sz w:val="24"/>
                <w:szCs w:val="24"/>
                <w:lang w:val="sr-Cyrl-CS"/>
              </w:rPr>
            </w:pPr>
            <w:r w:rsidRPr="00AA6530">
              <w:rPr>
                <w:rFonts w:ascii="Times New Roman" w:hAnsi="Times New Roman" w:cs="Times New Roman"/>
                <w:sz w:val="24"/>
                <w:szCs w:val="24"/>
                <w:lang w:val="sr-Cyrl-RS"/>
              </w:rPr>
              <w:t xml:space="preserve">Делови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2000, 1999/1, 1995/4, 1994/2, 1995/3, 1994/1.</w:t>
            </w:r>
          </w:p>
        </w:tc>
      </w:tr>
      <w:tr w:rsidR="00AA6530" w:rsidRPr="00AA6530" w14:paraId="6062EAD7" w14:textId="77777777" w:rsidTr="004129A0">
        <w:trPr>
          <w:trHeight w:val="483"/>
          <w:jc w:val="center"/>
        </w:trPr>
        <w:tc>
          <w:tcPr>
            <w:tcW w:w="1121" w:type="dxa"/>
            <w:vAlign w:val="center"/>
          </w:tcPr>
          <w:p w14:paraId="07FABCF1"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Ј9.</w:t>
            </w:r>
            <w:r w:rsidRPr="00AA6530">
              <w:rPr>
                <w:rFonts w:ascii="Times New Roman" w:hAnsi="Times New Roman" w:cs="Times New Roman"/>
                <w:b/>
                <w:sz w:val="24"/>
                <w:szCs w:val="24"/>
                <w:lang w:val="sr-Cyrl-RS"/>
              </w:rPr>
              <w:t>4.2</w:t>
            </w:r>
          </w:p>
        </w:tc>
        <w:tc>
          <w:tcPr>
            <w:tcW w:w="1705" w:type="dxa"/>
            <w:vAlign w:val="center"/>
          </w:tcPr>
          <w:p w14:paraId="392F1DED" w14:textId="77777777" w:rsidR="003B1872" w:rsidRPr="00AA6530" w:rsidRDefault="003B1872" w:rsidP="00A12514">
            <w:pPr>
              <w:jc w:val="center"/>
              <w:rPr>
                <w:rFonts w:ascii="Times New Roman" w:hAnsi="Times New Roman" w:cs="Times New Roman"/>
                <w:sz w:val="24"/>
                <w:szCs w:val="24"/>
                <w:lang w:val="sr-Cyrl-CS"/>
              </w:rPr>
            </w:pPr>
            <w:r w:rsidRPr="00AA6530">
              <w:rPr>
                <w:rFonts w:ascii="Times New Roman" w:hAnsi="Times New Roman" w:cs="Times New Roman"/>
                <w:sz w:val="24"/>
                <w:szCs w:val="24"/>
                <w:lang w:val="sr-Cyrl-CS"/>
              </w:rPr>
              <w:t>Заштитни зелени појас на површинама резервисаним за истраживање</w:t>
            </w:r>
          </w:p>
        </w:tc>
        <w:tc>
          <w:tcPr>
            <w:tcW w:w="7234" w:type="dxa"/>
          </w:tcPr>
          <w:p w14:paraId="5F9BE5A9"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Ко Винча</w:t>
            </w:r>
          </w:p>
          <w:p w14:paraId="7AC6790E"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Целе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1982/1, 1982/2.</w:t>
            </w:r>
          </w:p>
          <w:p w14:paraId="2B1F072C" w14:textId="77777777" w:rsidR="003B1872" w:rsidRPr="00AA6530" w:rsidRDefault="003B1872" w:rsidP="00A12514">
            <w:pPr>
              <w:rPr>
                <w:rFonts w:ascii="Times New Roman" w:hAnsi="Times New Roman" w:cs="Times New Roman"/>
                <w:sz w:val="24"/>
                <w:szCs w:val="24"/>
                <w:lang w:val="sr-Cyrl-CS"/>
              </w:rPr>
            </w:pPr>
            <w:r w:rsidRPr="00AA6530">
              <w:rPr>
                <w:rFonts w:ascii="Times New Roman" w:hAnsi="Times New Roman" w:cs="Times New Roman"/>
                <w:sz w:val="24"/>
                <w:szCs w:val="24"/>
                <w:lang w:val="sr-Cyrl-RS"/>
              </w:rPr>
              <w:t xml:space="preserve">Делови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2696/1, 1982/3.</w:t>
            </w:r>
          </w:p>
        </w:tc>
      </w:tr>
      <w:tr w:rsidR="00AA6530" w:rsidRPr="00AA6530" w14:paraId="55363ECC" w14:textId="77777777" w:rsidTr="004129A0">
        <w:trPr>
          <w:trHeight w:val="483"/>
          <w:jc w:val="center"/>
        </w:trPr>
        <w:tc>
          <w:tcPr>
            <w:tcW w:w="1121" w:type="dxa"/>
            <w:vAlign w:val="center"/>
          </w:tcPr>
          <w:p w14:paraId="4DD81B5D"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Ј9.</w:t>
            </w:r>
            <w:r w:rsidRPr="00AA6530">
              <w:rPr>
                <w:rFonts w:ascii="Times New Roman" w:hAnsi="Times New Roman" w:cs="Times New Roman"/>
                <w:b/>
                <w:sz w:val="24"/>
                <w:szCs w:val="24"/>
                <w:lang w:val="sr-Cyrl-RS"/>
              </w:rPr>
              <w:t>5</w:t>
            </w:r>
          </w:p>
        </w:tc>
        <w:tc>
          <w:tcPr>
            <w:tcW w:w="1705" w:type="dxa"/>
            <w:vAlign w:val="center"/>
          </w:tcPr>
          <w:p w14:paraId="769E8FC8" w14:textId="77777777" w:rsidR="003B1872" w:rsidRPr="00AA6530" w:rsidRDefault="003B1872" w:rsidP="00A12514">
            <w:pPr>
              <w:jc w:val="center"/>
              <w:rPr>
                <w:rFonts w:ascii="Times New Roman" w:hAnsi="Times New Roman" w:cs="Times New Roman"/>
                <w:sz w:val="24"/>
                <w:szCs w:val="24"/>
                <w:lang w:val="sr-Cyrl-CS"/>
              </w:rPr>
            </w:pPr>
            <w:r w:rsidRPr="00AA6530">
              <w:rPr>
                <w:rFonts w:ascii="Times New Roman" w:hAnsi="Times New Roman" w:cs="Times New Roman"/>
                <w:sz w:val="24"/>
                <w:szCs w:val="24"/>
                <w:lang w:val="sr-Cyrl-CS"/>
              </w:rPr>
              <w:t>Заштитни зелени појас на површинама резервисаним за истраживање</w:t>
            </w:r>
          </w:p>
        </w:tc>
        <w:tc>
          <w:tcPr>
            <w:tcW w:w="7234" w:type="dxa"/>
          </w:tcPr>
          <w:p w14:paraId="3BFED30F"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Ко Винча</w:t>
            </w:r>
          </w:p>
          <w:p w14:paraId="39F3B367" w14:textId="77777777" w:rsidR="003B1872" w:rsidRPr="00AA6530" w:rsidRDefault="003B1872" w:rsidP="00A12514">
            <w:pPr>
              <w:rPr>
                <w:rFonts w:ascii="Times New Roman" w:hAnsi="Times New Roman" w:cs="Times New Roman"/>
                <w:sz w:val="24"/>
                <w:szCs w:val="24"/>
                <w:lang w:val="sr-Cyrl-CS"/>
              </w:rPr>
            </w:pPr>
            <w:r w:rsidRPr="00AA6530">
              <w:rPr>
                <w:rFonts w:ascii="Times New Roman" w:hAnsi="Times New Roman" w:cs="Times New Roman"/>
                <w:sz w:val="24"/>
                <w:szCs w:val="24"/>
                <w:lang w:val="sr-Cyrl-RS"/>
              </w:rPr>
              <w:t xml:space="preserve">Делови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2012, 2011/1, 2011/2, 2011/3, 2729/1.</w:t>
            </w:r>
          </w:p>
        </w:tc>
      </w:tr>
      <w:tr w:rsidR="00AA6530" w:rsidRPr="00AA6530" w14:paraId="0D5DD4E9" w14:textId="77777777" w:rsidTr="004129A0">
        <w:trPr>
          <w:trHeight w:val="483"/>
          <w:jc w:val="center"/>
        </w:trPr>
        <w:tc>
          <w:tcPr>
            <w:tcW w:w="1121" w:type="dxa"/>
            <w:vAlign w:val="center"/>
          </w:tcPr>
          <w:p w14:paraId="1D1403C9"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Ј9.</w:t>
            </w:r>
            <w:r w:rsidRPr="00AA6530">
              <w:rPr>
                <w:rFonts w:ascii="Times New Roman" w:hAnsi="Times New Roman" w:cs="Times New Roman"/>
                <w:b/>
                <w:sz w:val="24"/>
                <w:szCs w:val="24"/>
                <w:lang w:val="sr-Cyrl-RS"/>
              </w:rPr>
              <w:t>6</w:t>
            </w:r>
          </w:p>
        </w:tc>
        <w:tc>
          <w:tcPr>
            <w:tcW w:w="1705" w:type="dxa"/>
            <w:vAlign w:val="center"/>
          </w:tcPr>
          <w:p w14:paraId="23E1EA2C" w14:textId="77777777" w:rsidR="003B1872" w:rsidRPr="00AA6530" w:rsidRDefault="003B1872" w:rsidP="00A12514">
            <w:pPr>
              <w:jc w:val="center"/>
              <w:rPr>
                <w:rFonts w:ascii="Times New Roman" w:hAnsi="Times New Roman" w:cs="Times New Roman"/>
                <w:sz w:val="24"/>
                <w:szCs w:val="24"/>
                <w:lang w:val="sr-Cyrl-CS"/>
              </w:rPr>
            </w:pPr>
            <w:r w:rsidRPr="00AA6530">
              <w:rPr>
                <w:rFonts w:ascii="Times New Roman" w:hAnsi="Times New Roman" w:cs="Times New Roman"/>
                <w:sz w:val="24"/>
                <w:szCs w:val="24"/>
                <w:lang w:val="sr-Cyrl-CS"/>
              </w:rPr>
              <w:t xml:space="preserve">Заштитни зелени појас </w:t>
            </w:r>
            <w:r w:rsidRPr="00AA6530">
              <w:rPr>
                <w:rFonts w:ascii="Times New Roman" w:hAnsi="Times New Roman" w:cs="Times New Roman"/>
                <w:sz w:val="24"/>
                <w:szCs w:val="24"/>
                <w:lang w:val="sr-Cyrl-CS"/>
              </w:rPr>
              <w:lastRenderedPageBreak/>
              <w:t>на површинама резервисаним за истраживање</w:t>
            </w:r>
          </w:p>
        </w:tc>
        <w:tc>
          <w:tcPr>
            <w:tcW w:w="7234" w:type="dxa"/>
          </w:tcPr>
          <w:p w14:paraId="2CE15DA5"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lastRenderedPageBreak/>
              <w:t>Ко Винча</w:t>
            </w:r>
          </w:p>
          <w:p w14:paraId="5CD25D9A" w14:textId="77777777" w:rsidR="003B1872" w:rsidRPr="00AA6530" w:rsidRDefault="003B1872" w:rsidP="00A12514">
            <w:pPr>
              <w:rPr>
                <w:rFonts w:ascii="Times New Roman" w:hAnsi="Times New Roman" w:cs="Times New Roman"/>
                <w:sz w:val="24"/>
                <w:szCs w:val="24"/>
                <w:lang w:val="sr-Cyrl-CS"/>
              </w:rPr>
            </w:pPr>
            <w:r w:rsidRPr="00AA6530">
              <w:rPr>
                <w:rFonts w:ascii="Times New Roman" w:hAnsi="Times New Roman" w:cs="Times New Roman"/>
                <w:sz w:val="24"/>
                <w:szCs w:val="24"/>
                <w:lang w:val="sr-Cyrl-RS"/>
              </w:rPr>
              <w:t xml:space="preserve">Делови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2013/5, 2013/1, 2013/6.</w:t>
            </w:r>
          </w:p>
        </w:tc>
      </w:tr>
      <w:tr w:rsidR="00AA6530" w:rsidRPr="00AA6530" w14:paraId="05929939" w14:textId="77777777" w:rsidTr="004129A0">
        <w:trPr>
          <w:trHeight w:val="483"/>
          <w:jc w:val="center"/>
        </w:trPr>
        <w:tc>
          <w:tcPr>
            <w:tcW w:w="1121" w:type="dxa"/>
            <w:vAlign w:val="center"/>
          </w:tcPr>
          <w:p w14:paraId="63BD9AB3"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Ј9.</w:t>
            </w:r>
            <w:r w:rsidRPr="00AA6530">
              <w:rPr>
                <w:rFonts w:ascii="Times New Roman" w:hAnsi="Times New Roman" w:cs="Times New Roman"/>
                <w:b/>
                <w:sz w:val="24"/>
                <w:szCs w:val="24"/>
                <w:lang w:val="sr-Cyrl-RS"/>
              </w:rPr>
              <w:t>7</w:t>
            </w:r>
          </w:p>
        </w:tc>
        <w:tc>
          <w:tcPr>
            <w:tcW w:w="1705" w:type="dxa"/>
            <w:vAlign w:val="center"/>
          </w:tcPr>
          <w:p w14:paraId="7BE4BDBC" w14:textId="77777777" w:rsidR="003B1872" w:rsidRPr="00AA6530" w:rsidRDefault="003B1872" w:rsidP="00A12514">
            <w:pPr>
              <w:jc w:val="center"/>
              <w:rPr>
                <w:rFonts w:ascii="Times New Roman" w:hAnsi="Times New Roman" w:cs="Times New Roman"/>
                <w:sz w:val="24"/>
                <w:szCs w:val="24"/>
                <w:lang w:val="sr-Cyrl-CS"/>
              </w:rPr>
            </w:pPr>
            <w:r w:rsidRPr="00AA6530">
              <w:rPr>
                <w:rFonts w:ascii="Times New Roman" w:hAnsi="Times New Roman" w:cs="Times New Roman"/>
                <w:sz w:val="24"/>
                <w:szCs w:val="24"/>
                <w:lang w:val="sr-Cyrl-CS"/>
              </w:rPr>
              <w:t>Заштитни зелени појас на површинама резервисаним за истраживање</w:t>
            </w:r>
          </w:p>
        </w:tc>
        <w:tc>
          <w:tcPr>
            <w:tcW w:w="7234" w:type="dxa"/>
          </w:tcPr>
          <w:p w14:paraId="114FC70B"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Ко Винча</w:t>
            </w:r>
          </w:p>
          <w:p w14:paraId="3C939A48" w14:textId="77777777" w:rsidR="003B1872" w:rsidRPr="00AA6530" w:rsidRDefault="003B1872" w:rsidP="00A12514">
            <w:pPr>
              <w:rPr>
                <w:rFonts w:ascii="Times New Roman" w:hAnsi="Times New Roman" w:cs="Times New Roman"/>
                <w:sz w:val="24"/>
                <w:szCs w:val="24"/>
                <w:lang w:val="sr-Cyrl-CS"/>
              </w:rPr>
            </w:pPr>
            <w:r w:rsidRPr="00AA6530">
              <w:rPr>
                <w:rFonts w:ascii="Times New Roman" w:hAnsi="Times New Roman" w:cs="Times New Roman"/>
                <w:sz w:val="24"/>
                <w:szCs w:val="24"/>
                <w:lang w:val="sr-Cyrl-RS"/>
              </w:rPr>
              <w:t xml:space="preserve">Делови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2049/1.</w:t>
            </w:r>
          </w:p>
        </w:tc>
      </w:tr>
      <w:tr w:rsidR="00AA6530" w:rsidRPr="00AA6530" w14:paraId="07B7530F" w14:textId="77777777" w:rsidTr="004129A0">
        <w:trPr>
          <w:trHeight w:val="483"/>
          <w:jc w:val="center"/>
        </w:trPr>
        <w:tc>
          <w:tcPr>
            <w:tcW w:w="1121" w:type="dxa"/>
            <w:vAlign w:val="center"/>
          </w:tcPr>
          <w:p w14:paraId="640CC3BF" w14:textId="77777777" w:rsidR="003B1872" w:rsidRPr="00AA6530" w:rsidRDefault="003B1872" w:rsidP="00A12514">
            <w:pPr>
              <w:jc w:val="center"/>
              <w:rPr>
                <w:rFonts w:ascii="Times New Roman" w:hAnsi="Times New Roman" w:cs="Times New Roman"/>
                <w:sz w:val="24"/>
                <w:szCs w:val="24"/>
                <w:lang w:val="sr-Cyrl-CS"/>
              </w:rPr>
            </w:pPr>
            <w:r w:rsidRPr="00AA6530">
              <w:rPr>
                <w:rFonts w:ascii="Times New Roman" w:hAnsi="Times New Roman" w:cs="Times New Roman"/>
                <w:b/>
                <w:sz w:val="24"/>
                <w:szCs w:val="24"/>
                <w:lang w:val="sr-Cyrl-CS"/>
              </w:rPr>
              <w:t>ЛП</w:t>
            </w:r>
          </w:p>
        </w:tc>
        <w:tc>
          <w:tcPr>
            <w:tcW w:w="1705" w:type="dxa"/>
          </w:tcPr>
          <w:p w14:paraId="58BE5E63" w14:textId="77777777" w:rsidR="003B1872" w:rsidRPr="00AA6530" w:rsidRDefault="003B1872" w:rsidP="00A12514">
            <w:pPr>
              <w:jc w:val="center"/>
              <w:rPr>
                <w:rFonts w:ascii="Times New Roman" w:hAnsi="Times New Roman" w:cs="Times New Roman"/>
                <w:sz w:val="24"/>
                <w:szCs w:val="24"/>
                <w:lang w:val="sr-Cyrl-CS"/>
              </w:rPr>
            </w:pPr>
            <w:r w:rsidRPr="00AA6530">
              <w:rPr>
                <w:rFonts w:ascii="Times New Roman" w:hAnsi="Times New Roman" w:cs="Times New Roman"/>
                <w:sz w:val="24"/>
                <w:szCs w:val="24"/>
                <w:lang w:val="sr-Cyrl-CS"/>
              </w:rPr>
              <w:t xml:space="preserve">Локално постројење за пречишћавање вода </w:t>
            </w:r>
          </w:p>
        </w:tc>
        <w:tc>
          <w:tcPr>
            <w:tcW w:w="7234" w:type="dxa"/>
          </w:tcPr>
          <w:p w14:paraId="1A37DA4D"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Ко Винча</w:t>
            </w:r>
          </w:p>
          <w:p w14:paraId="6BBE89BF" w14:textId="77777777" w:rsidR="003B1872" w:rsidRPr="00AA6530" w:rsidRDefault="003B1872" w:rsidP="00A12514">
            <w:pPr>
              <w:rPr>
                <w:rFonts w:ascii="Times New Roman" w:hAnsi="Times New Roman" w:cs="Times New Roman"/>
                <w:sz w:val="24"/>
                <w:szCs w:val="24"/>
                <w:lang w:val="sr-Cyrl-CS"/>
              </w:rPr>
            </w:pPr>
            <w:r w:rsidRPr="00AA6530">
              <w:rPr>
                <w:rFonts w:ascii="Times New Roman" w:hAnsi="Times New Roman" w:cs="Times New Roman"/>
                <w:sz w:val="24"/>
                <w:szCs w:val="24"/>
                <w:lang w:val="sr-Cyrl-RS"/>
              </w:rPr>
              <w:t xml:space="preserve">Делови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2049/3.</w:t>
            </w:r>
          </w:p>
        </w:tc>
      </w:tr>
      <w:tr w:rsidR="00AA6530" w:rsidRPr="00AA6530" w14:paraId="3ECF87EE" w14:textId="77777777" w:rsidTr="004129A0">
        <w:trPr>
          <w:trHeight w:val="483"/>
          <w:jc w:val="center"/>
        </w:trPr>
        <w:tc>
          <w:tcPr>
            <w:tcW w:w="1121" w:type="dxa"/>
            <w:vAlign w:val="center"/>
          </w:tcPr>
          <w:p w14:paraId="1EFA24DE"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ВП</w:t>
            </w:r>
          </w:p>
        </w:tc>
        <w:tc>
          <w:tcPr>
            <w:tcW w:w="1705" w:type="dxa"/>
            <w:vAlign w:val="center"/>
          </w:tcPr>
          <w:p w14:paraId="7D6517E2" w14:textId="77777777" w:rsidR="003B1872" w:rsidRPr="00AA6530" w:rsidRDefault="003B1872" w:rsidP="00A12514">
            <w:pPr>
              <w:jc w:val="center"/>
              <w:rPr>
                <w:rFonts w:ascii="Times New Roman" w:hAnsi="Times New Roman" w:cs="Times New Roman"/>
                <w:sz w:val="24"/>
                <w:szCs w:val="24"/>
                <w:lang w:val="sr-Cyrl-CS"/>
              </w:rPr>
            </w:pPr>
            <w:proofErr w:type="spellStart"/>
            <w:r w:rsidRPr="00AA6530">
              <w:rPr>
                <w:rFonts w:ascii="Times New Roman" w:hAnsi="Times New Roman" w:cs="Times New Roman"/>
                <w:sz w:val="24"/>
                <w:szCs w:val="24"/>
                <w:lang w:val="sr-Cyrl-CS"/>
              </w:rPr>
              <w:t>акваторија</w:t>
            </w:r>
            <w:proofErr w:type="spellEnd"/>
            <w:r w:rsidRPr="00AA6530">
              <w:rPr>
                <w:rFonts w:ascii="Times New Roman" w:hAnsi="Times New Roman" w:cs="Times New Roman"/>
                <w:sz w:val="24"/>
                <w:szCs w:val="24"/>
                <w:lang w:val="sr-Cyrl-CS"/>
              </w:rPr>
              <w:t xml:space="preserve"> реке Дунав</w:t>
            </w:r>
          </w:p>
        </w:tc>
        <w:tc>
          <w:tcPr>
            <w:tcW w:w="7234" w:type="dxa"/>
          </w:tcPr>
          <w:p w14:paraId="2A5244FF"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Ко Винча</w:t>
            </w:r>
          </w:p>
          <w:p w14:paraId="312DA2E9" w14:textId="77777777" w:rsidR="003B1872" w:rsidRPr="00AA6530" w:rsidRDefault="003B1872" w:rsidP="00A12514">
            <w:pPr>
              <w:jc w:val="left"/>
              <w:rPr>
                <w:rFonts w:ascii="Times New Roman" w:hAnsi="Times New Roman" w:cs="Times New Roman"/>
                <w:sz w:val="24"/>
                <w:szCs w:val="24"/>
                <w:lang w:val="sr-Cyrl-CS"/>
              </w:rPr>
            </w:pPr>
            <w:r w:rsidRPr="00AA6530">
              <w:rPr>
                <w:rFonts w:ascii="Times New Roman" w:hAnsi="Times New Roman" w:cs="Times New Roman"/>
                <w:sz w:val="24"/>
                <w:szCs w:val="24"/>
                <w:lang w:val="sr-Cyrl-RS"/>
              </w:rPr>
              <w:t xml:space="preserve">Делови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xml:space="preserve">.: 2748. </w:t>
            </w:r>
          </w:p>
        </w:tc>
      </w:tr>
      <w:tr w:rsidR="00AA6530" w:rsidRPr="00AA6530" w14:paraId="5C2ABDC1" w14:textId="77777777" w:rsidTr="004129A0">
        <w:trPr>
          <w:trHeight w:val="483"/>
          <w:jc w:val="center"/>
        </w:trPr>
        <w:tc>
          <w:tcPr>
            <w:tcW w:w="1121" w:type="dxa"/>
            <w:vAlign w:val="center"/>
          </w:tcPr>
          <w:p w14:paraId="3A9E93A5"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ПРЗ.1</w:t>
            </w:r>
          </w:p>
        </w:tc>
        <w:tc>
          <w:tcPr>
            <w:tcW w:w="1705" w:type="dxa"/>
            <w:vAlign w:val="center"/>
          </w:tcPr>
          <w:p w14:paraId="70930724" w14:textId="77777777" w:rsidR="003B1872" w:rsidRPr="00AA6530" w:rsidRDefault="003B1872" w:rsidP="00A12514">
            <w:pPr>
              <w:jc w:val="center"/>
              <w:rPr>
                <w:rFonts w:ascii="Times New Roman" w:hAnsi="Times New Roman" w:cs="Times New Roman"/>
                <w:sz w:val="24"/>
                <w:szCs w:val="24"/>
                <w:lang w:val="sr-Cyrl-CS"/>
              </w:rPr>
            </w:pPr>
            <w:r w:rsidRPr="00AA6530">
              <w:rPr>
                <w:rFonts w:ascii="Times New Roman" w:hAnsi="Times New Roman" w:cs="Times New Roman"/>
                <w:sz w:val="24"/>
                <w:szCs w:val="24"/>
                <w:lang w:val="sr-Cyrl-CS"/>
              </w:rPr>
              <w:t>приобално земљиште</w:t>
            </w:r>
          </w:p>
        </w:tc>
        <w:tc>
          <w:tcPr>
            <w:tcW w:w="7234" w:type="dxa"/>
          </w:tcPr>
          <w:p w14:paraId="5385E6FD"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Ко Винча</w:t>
            </w:r>
          </w:p>
          <w:p w14:paraId="52FB5BF0"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Целе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1990/2, 1986/9, 1929/5, 1929/2, 1986/6, 1986/4, 1984/2, 1928/3, 1989/2, 1928/5, 2691/4, 1986/7, 1986/3, 1986/8, 1930/2, 1930/6, 1930/4, 2691/3.</w:t>
            </w:r>
          </w:p>
          <w:p w14:paraId="1002F2D6" w14:textId="77777777" w:rsidR="003B1872" w:rsidRPr="00AA6530" w:rsidRDefault="003B1872" w:rsidP="00A12514">
            <w:pPr>
              <w:rPr>
                <w:rFonts w:ascii="Times New Roman" w:hAnsi="Times New Roman" w:cs="Times New Roman"/>
                <w:sz w:val="24"/>
                <w:szCs w:val="24"/>
                <w:lang w:val="sr-Cyrl-CS"/>
              </w:rPr>
            </w:pPr>
            <w:r w:rsidRPr="00AA6530">
              <w:rPr>
                <w:rFonts w:ascii="Times New Roman" w:hAnsi="Times New Roman" w:cs="Times New Roman"/>
                <w:sz w:val="24"/>
                <w:szCs w:val="24"/>
                <w:lang w:val="sr-Cyrl-RS"/>
              </w:rPr>
              <w:t xml:space="preserve">Делови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2748, 2691/6, 2019/2, 1928/1, 1930/1, 1929/1, 1986/1, 1984/1, 1989/1, 1990/1, 2691/1, 2017/6, 2017/7, 2017/5, 1992/2, 1993/3, 1992/1, 1991, 1984/3, 1930/3, 2691/7, 1930/7, 1930/5, 1988, 1987, 1986/2.</w:t>
            </w:r>
          </w:p>
        </w:tc>
      </w:tr>
      <w:tr w:rsidR="00AA6530" w:rsidRPr="00AA6530" w14:paraId="4B7992E2" w14:textId="77777777" w:rsidTr="004129A0">
        <w:trPr>
          <w:trHeight w:val="483"/>
          <w:jc w:val="center"/>
        </w:trPr>
        <w:tc>
          <w:tcPr>
            <w:tcW w:w="1121" w:type="dxa"/>
            <w:vAlign w:val="center"/>
          </w:tcPr>
          <w:p w14:paraId="6EBE6FED"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ПРЗ.2</w:t>
            </w:r>
          </w:p>
        </w:tc>
        <w:tc>
          <w:tcPr>
            <w:tcW w:w="1705" w:type="dxa"/>
            <w:vAlign w:val="center"/>
          </w:tcPr>
          <w:p w14:paraId="1AD8B6A2" w14:textId="77777777" w:rsidR="003B1872" w:rsidRPr="00AA6530" w:rsidRDefault="003B1872" w:rsidP="00A12514">
            <w:pPr>
              <w:jc w:val="center"/>
              <w:rPr>
                <w:rFonts w:ascii="Times New Roman" w:hAnsi="Times New Roman" w:cs="Times New Roman"/>
                <w:sz w:val="24"/>
                <w:szCs w:val="24"/>
                <w:lang w:val="sr-Cyrl-CS"/>
              </w:rPr>
            </w:pPr>
            <w:r w:rsidRPr="00AA6530">
              <w:rPr>
                <w:rFonts w:ascii="Times New Roman" w:hAnsi="Times New Roman" w:cs="Times New Roman"/>
                <w:sz w:val="24"/>
                <w:szCs w:val="24"/>
                <w:lang w:val="sr-Cyrl-CS"/>
              </w:rPr>
              <w:t>приобално земљиште</w:t>
            </w:r>
          </w:p>
        </w:tc>
        <w:tc>
          <w:tcPr>
            <w:tcW w:w="7234" w:type="dxa"/>
          </w:tcPr>
          <w:p w14:paraId="06E32F1C"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Ко Винча</w:t>
            </w:r>
          </w:p>
          <w:p w14:paraId="5492F8DF"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Целе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2691/2, 1926/2, 1927/2, 1928/4.</w:t>
            </w:r>
          </w:p>
          <w:p w14:paraId="25626997" w14:textId="77777777" w:rsidR="003B1872" w:rsidRPr="00AA6530" w:rsidRDefault="003B1872" w:rsidP="00A12514">
            <w:pPr>
              <w:rPr>
                <w:rFonts w:ascii="Times New Roman" w:hAnsi="Times New Roman" w:cs="Times New Roman"/>
                <w:sz w:val="24"/>
                <w:szCs w:val="24"/>
                <w:lang w:val="sr-Cyrl-CS"/>
              </w:rPr>
            </w:pPr>
            <w:r w:rsidRPr="00AA6530">
              <w:rPr>
                <w:rFonts w:ascii="Times New Roman" w:hAnsi="Times New Roman" w:cs="Times New Roman"/>
                <w:sz w:val="24"/>
                <w:szCs w:val="24"/>
                <w:lang w:val="sr-Cyrl-RS"/>
              </w:rPr>
              <w:t xml:space="preserve">Делови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xml:space="preserve">.: 2691/6, 2748, 1926/1, 1924/4, 1927/1, 1928/2, 1924/1, 1925/2, 1924/3. </w:t>
            </w:r>
          </w:p>
        </w:tc>
      </w:tr>
      <w:tr w:rsidR="00AA6530" w:rsidRPr="00AA6530" w14:paraId="7511E637" w14:textId="77777777" w:rsidTr="004129A0">
        <w:trPr>
          <w:trHeight w:val="483"/>
          <w:jc w:val="center"/>
        </w:trPr>
        <w:tc>
          <w:tcPr>
            <w:tcW w:w="1121" w:type="dxa"/>
            <w:vAlign w:val="center"/>
          </w:tcPr>
          <w:p w14:paraId="1204B774"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В1.20</w:t>
            </w:r>
          </w:p>
        </w:tc>
        <w:tc>
          <w:tcPr>
            <w:tcW w:w="1705" w:type="dxa"/>
            <w:vAlign w:val="center"/>
          </w:tcPr>
          <w:p w14:paraId="59FE9E54" w14:textId="77777777" w:rsidR="003B1872" w:rsidRPr="00AA6530" w:rsidRDefault="003B1872" w:rsidP="00A12514">
            <w:pPr>
              <w:jc w:val="center"/>
              <w:rPr>
                <w:rFonts w:ascii="Times New Roman" w:hAnsi="Times New Roman" w:cs="Times New Roman"/>
                <w:sz w:val="24"/>
                <w:szCs w:val="24"/>
                <w:lang w:val="sr-Cyrl-CS"/>
              </w:rPr>
            </w:pPr>
            <w:r w:rsidRPr="00AA6530">
              <w:rPr>
                <w:rFonts w:ascii="Times New Roman" w:hAnsi="Times New Roman" w:cs="Times New Roman"/>
                <w:sz w:val="24"/>
                <w:szCs w:val="24"/>
                <w:lang w:val="sr-Cyrl-CS"/>
              </w:rPr>
              <w:t xml:space="preserve">река </w:t>
            </w:r>
            <w:proofErr w:type="spellStart"/>
            <w:r w:rsidRPr="00AA6530">
              <w:rPr>
                <w:rFonts w:ascii="Times New Roman" w:hAnsi="Times New Roman" w:cs="Times New Roman"/>
                <w:sz w:val="24"/>
                <w:szCs w:val="24"/>
                <w:lang w:val="sr-Cyrl-CS"/>
              </w:rPr>
              <w:t>Болечица</w:t>
            </w:r>
            <w:proofErr w:type="spellEnd"/>
          </w:p>
        </w:tc>
        <w:tc>
          <w:tcPr>
            <w:tcW w:w="7234" w:type="dxa"/>
          </w:tcPr>
          <w:p w14:paraId="180CD768"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Ко Винча</w:t>
            </w:r>
          </w:p>
          <w:p w14:paraId="3FB070EC"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Целе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xml:space="preserve">.: 2746/1 (3414/1 у Ко </w:t>
            </w:r>
            <w:proofErr w:type="spellStart"/>
            <w:r w:rsidRPr="00AA6530">
              <w:rPr>
                <w:rFonts w:ascii="Times New Roman" w:hAnsi="Times New Roman" w:cs="Times New Roman"/>
                <w:sz w:val="24"/>
                <w:szCs w:val="24"/>
                <w:lang w:val="sr-Cyrl-RS"/>
              </w:rPr>
              <w:t>Ритопек</w:t>
            </w:r>
            <w:proofErr w:type="spellEnd"/>
            <w:r w:rsidRPr="00AA6530">
              <w:rPr>
                <w:rFonts w:ascii="Times New Roman" w:hAnsi="Times New Roman" w:cs="Times New Roman"/>
                <w:sz w:val="24"/>
                <w:szCs w:val="24"/>
                <w:lang w:val="sr-Cyrl-RS"/>
              </w:rPr>
              <w:t xml:space="preserve">), 2028/97, 2028/106, 2028/102, 2028/95, 2028/91, 2028/88, 2028/92, 2028/104, 2028/105, 2028/108, 2028/107, 2028/96, 2028/93, 2028/103, 2028/100, 2028/99, 2028/90, 2028/101, 2746/2 (3414/2 у Ко </w:t>
            </w:r>
            <w:proofErr w:type="spellStart"/>
            <w:r w:rsidRPr="00AA6530">
              <w:rPr>
                <w:rFonts w:ascii="Times New Roman" w:hAnsi="Times New Roman" w:cs="Times New Roman"/>
                <w:sz w:val="24"/>
                <w:szCs w:val="24"/>
                <w:lang w:val="sr-Cyrl-RS"/>
              </w:rPr>
              <w:t>Ритопек</w:t>
            </w:r>
            <w:proofErr w:type="spellEnd"/>
            <w:r w:rsidRPr="00AA6530">
              <w:rPr>
                <w:rFonts w:ascii="Times New Roman" w:hAnsi="Times New Roman" w:cs="Times New Roman"/>
                <w:sz w:val="24"/>
                <w:szCs w:val="24"/>
                <w:lang w:val="sr-Cyrl-RS"/>
              </w:rPr>
              <w:t xml:space="preserve">), 2028/89, 2028/98, 2028/94. </w:t>
            </w:r>
          </w:p>
          <w:p w14:paraId="6EE8D3CA" w14:textId="77777777" w:rsidR="003B1872" w:rsidRPr="00AA6530" w:rsidRDefault="003B1872" w:rsidP="00A12514">
            <w:pPr>
              <w:rPr>
                <w:rFonts w:ascii="Times New Roman" w:hAnsi="Times New Roman" w:cs="Times New Roman"/>
                <w:sz w:val="24"/>
                <w:szCs w:val="24"/>
                <w:lang w:val="sr-Cyrl-CS"/>
              </w:rPr>
            </w:pPr>
            <w:r w:rsidRPr="00AA6530">
              <w:rPr>
                <w:rFonts w:ascii="Times New Roman" w:hAnsi="Times New Roman" w:cs="Times New Roman"/>
                <w:sz w:val="24"/>
                <w:szCs w:val="24"/>
                <w:lang w:val="sr-Cyrl-RS"/>
              </w:rPr>
              <w:t xml:space="preserve">Делови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xml:space="preserve">.: 2691/8, 2028/37, 2028/33, 2028/2, 2028/109, 2028/87, 2028/21, 2028/84, 2028/85, 2028/35, 2028/19, 2028/18, 2028/3, 2028/28, 2028/20, 2028/22, 2028/23, 2028/25, 2028/70, 2028/86, 2028/71, 2028/29, 2746/4 (3414/4 у Ко </w:t>
            </w:r>
            <w:proofErr w:type="spellStart"/>
            <w:r w:rsidRPr="00AA6530">
              <w:rPr>
                <w:rFonts w:ascii="Times New Roman" w:hAnsi="Times New Roman" w:cs="Times New Roman"/>
                <w:sz w:val="24"/>
                <w:szCs w:val="24"/>
                <w:lang w:val="sr-Cyrl-RS"/>
              </w:rPr>
              <w:t>Ритопек</w:t>
            </w:r>
            <w:proofErr w:type="spellEnd"/>
            <w:r w:rsidRPr="00AA6530">
              <w:rPr>
                <w:rFonts w:ascii="Times New Roman" w:hAnsi="Times New Roman" w:cs="Times New Roman"/>
                <w:sz w:val="24"/>
                <w:szCs w:val="24"/>
                <w:lang w:val="sr-Cyrl-RS"/>
              </w:rPr>
              <w:t xml:space="preserve">), 2028/31, 2028/78, 2028/17, 2028/34, 2028/111. </w:t>
            </w:r>
          </w:p>
        </w:tc>
      </w:tr>
      <w:tr w:rsidR="00AA6530" w:rsidRPr="00AA6530" w14:paraId="533FEBD7" w14:textId="77777777" w:rsidTr="004129A0">
        <w:trPr>
          <w:trHeight w:val="483"/>
          <w:jc w:val="center"/>
        </w:trPr>
        <w:tc>
          <w:tcPr>
            <w:tcW w:w="1121" w:type="dxa"/>
            <w:vAlign w:val="center"/>
          </w:tcPr>
          <w:p w14:paraId="4AB9B34E"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СА1</w:t>
            </w:r>
          </w:p>
        </w:tc>
        <w:tc>
          <w:tcPr>
            <w:tcW w:w="1705" w:type="dxa"/>
            <w:vAlign w:val="center"/>
          </w:tcPr>
          <w:p w14:paraId="5120A3C2" w14:textId="77777777" w:rsidR="003B1872" w:rsidRPr="00AA6530" w:rsidRDefault="003B1872" w:rsidP="00A12514">
            <w:pPr>
              <w:jc w:val="center"/>
              <w:rPr>
                <w:rFonts w:ascii="Times New Roman" w:hAnsi="Times New Roman" w:cs="Times New Roman"/>
                <w:sz w:val="24"/>
                <w:szCs w:val="24"/>
                <w:lang w:val="sr-Cyrl-CS"/>
              </w:rPr>
            </w:pPr>
            <w:r w:rsidRPr="00AA6530">
              <w:rPr>
                <w:rFonts w:ascii="Times New Roman" w:hAnsi="Times New Roman" w:cs="Times New Roman"/>
                <w:sz w:val="24"/>
                <w:szCs w:val="24"/>
                <w:lang w:val="sr-Cyrl-CS"/>
              </w:rPr>
              <w:t>јавне саобраћајне површине</w:t>
            </w:r>
          </w:p>
        </w:tc>
        <w:tc>
          <w:tcPr>
            <w:tcW w:w="7234" w:type="dxa"/>
          </w:tcPr>
          <w:p w14:paraId="6C371CF2"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Ко Винча</w:t>
            </w:r>
          </w:p>
          <w:p w14:paraId="195E5718" w14:textId="77777777" w:rsidR="003B1872" w:rsidRPr="00AA6530" w:rsidRDefault="003B1872" w:rsidP="00A12514">
            <w:pPr>
              <w:rPr>
                <w:rFonts w:ascii="Times New Roman" w:hAnsi="Times New Roman" w:cs="Times New Roman"/>
                <w:sz w:val="24"/>
                <w:szCs w:val="24"/>
                <w:lang w:val="sr-Cyrl-CS"/>
              </w:rPr>
            </w:pPr>
            <w:r w:rsidRPr="00AA6530">
              <w:rPr>
                <w:rFonts w:ascii="Times New Roman" w:hAnsi="Times New Roman" w:cs="Times New Roman"/>
                <w:sz w:val="24"/>
                <w:szCs w:val="24"/>
                <w:lang w:val="sr-Cyrl-RS"/>
              </w:rPr>
              <w:t xml:space="preserve">Делови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2729/1, 2696/1, 2000, 2016/1, 2728, 2727, 2018/3, 1998, 1983, 1933/5, 1933/1, 1931/2, 1999/1, 1980/2, 1932/2, 1957/3, 1985/3, 1986/1, 1995/4, 1932/1, 1989/1, 2016/3, 1990/1, 1994/2, 1995/3, 2018/1, 1994/1, 1991, 1986/5, 1957/4, 1985/2, 1985/1, 1931/1, 1982/3, 1988, 1987, 1986/2, 2012.</w:t>
            </w:r>
          </w:p>
        </w:tc>
      </w:tr>
      <w:tr w:rsidR="00AA6530" w:rsidRPr="00AA6530" w14:paraId="3C0DEA7E" w14:textId="77777777" w:rsidTr="004129A0">
        <w:trPr>
          <w:trHeight w:val="483"/>
          <w:jc w:val="center"/>
        </w:trPr>
        <w:tc>
          <w:tcPr>
            <w:tcW w:w="1121" w:type="dxa"/>
            <w:vAlign w:val="center"/>
          </w:tcPr>
          <w:p w14:paraId="564772D1"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СА2</w:t>
            </w:r>
          </w:p>
        </w:tc>
        <w:tc>
          <w:tcPr>
            <w:tcW w:w="1705" w:type="dxa"/>
            <w:vAlign w:val="center"/>
          </w:tcPr>
          <w:p w14:paraId="0E0CA25B" w14:textId="77777777" w:rsidR="003B1872" w:rsidRPr="00AA6530" w:rsidRDefault="003B1872" w:rsidP="00A12514">
            <w:pPr>
              <w:jc w:val="center"/>
              <w:rPr>
                <w:rFonts w:ascii="Times New Roman" w:hAnsi="Times New Roman" w:cs="Times New Roman"/>
                <w:sz w:val="24"/>
                <w:szCs w:val="24"/>
                <w:lang w:val="sr-Cyrl-CS"/>
              </w:rPr>
            </w:pPr>
            <w:r w:rsidRPr="00AA6530">
              <w:rPr>
                <w:rFonts w:ascii="Times New Roman" w:hAnsi="Times New Roman" w:cs="Times New Roman"/>
                <w:sz w:val="24"/>
                <w:szCs w:val="24"/>
                <w:lang w:val="sr-Cyrl-CS"/>
              </w:rPr>
              <w:t xml:space="preserve">јавне </w:t>
            </w:r>
            <w:proofErr w:type="spellStart"/>
            <w:r w:rsidRPr="00AA6530">
              <w:rPr>
                <w:rFonts w:ascii="Times New Roman" w:hAnsi="Times New Roman" w:cs="Times New Roman"/>
                <w:sz w:val="24"/>
                <w:szCs w:val="24"/>
                <w:lang w:val="sr-Cyrl-CS"/>
              </w:rPr>
              <w:t>саобраћ</w:t>
            </w:r>
            <w:r w:rsidRPr="00AA6530">
              <w:rPr>
                <w:rFonts w:ascii="Times New Roman" w:hAnsi="Times New Roman" w:cs="Times New Roman"/>
                <w:sz w:val="24"/>
                <w:szCs w:val="24"/>
              </w:rPr>
              <w:t>ајне</w:t>
            </w:r>
            <w:proofErr w:type="spellEnd"/>
            <w:r w:rsidRPr="00AA6530">
              <w:rPr>
                <w:rFonts w:ascii="Times New Roman" w:hAnsi="Times New Roman" w:cs="Times New Roman"/>
                <w:sz w:val="24"/>
                <w:szCs w:val="24"/>
                <w:lang w:val="sr-Cyrl-CS"/>
              </w:rPr>
              <w:t xml:space="preserve"> површине</w:t>
            </w:r>
          </w:p>
        </w:tc>
        <w:tc>
          <w:tcPr>
            <w:tcW w:w="7234" w:type="dxa"/>
          </w:tcPr>
          <w:p w14:paraId="15BD3C27"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Ко Винча</w:t>
            </w:r>
          </w:p>
          <w:p w14:paraId="17B95566" w14:textId="77777777" w:rsidR="003B1872" w:rsidRPr="00AA6530" w:rsidRDefault="003B1872" w:rsidP="00A12514">
            <w:pPr>
              <w:jc w:val="left"/>
              <w:rPr>
                <w:rFonts w:ascii="Times New Roman" w:hAnsi="Times New Roman" w:cs="Times New Roman"/>
                <w:sz w:val="24"/>
                <w:szCs w:val="24"/>
                <w:lang w:val="sr-Cyrl-CS"/>
              </w:rPr>
            </w:pPr>
            <w:r w:rsidRPr="00AA6530">
              <w:rPr>
                <w:rFonts w:ascii="Times New Roman" w:hAnsi="Times New Roman" w:cs="Times New Roman"/>
                <w:sz w:val="24"/>
                <w:szCs w:val="24"/>
                <w:lang w:val="sr-Cyrl-RS"/>
              </w:rPr>
              <w:t xml:space="preserve">Делови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2728, 2691/1, 1991.</w:t>
            </w:r>
          </w:p>
        </w:tc>
      </w:tr>
      <w:tr w:rsidR="00AA6530" w:rsidRPr="00AA6530" w14:paraId="08F9F683" w14:textId="77777777" w:rsidTr="004129A0">
        <w:trPr>
          <w:trHeight w:val="483"/>
          <w:jc w:val="center"/>
        </w:trPr>
        <w:tc>
          <w:tcPr>
            <w:tcW w:w="1121" w:type="dxa"/>
            <w:vAlign w:val="center"/>
          </w:tcPr>
          <w:p w14:paraId="7CE9C5B4"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lastRenderedPageBreak/>
              <w:t>СА3</w:t>
            </w:r>
          </w:p>
        </w:tc>
        <w:tc>
          <w:tcPr>
            <w:tcW w:w="1705" w:type="dxa"/>
            <w:vAlign w:val="center"/>
          </w:tcPr>
          <w:p w14:paraId="2F5273BE" w14:textId="77777777" w:rsidR="003B1872" w:rsidRPr="00AA6530" w:rsidRDefault="003B1872" w:rsidP="00A12514">
            <w:pPr>
              <w:jc w:val="center"/>
              <w:rPr>
                <w:rFonts w:ascii="Times New Roman" w:hAnsi="Times New Roman" w:cs="Times New Roman"/>
                <w:sz w:val="24"/>
                <w:szCs w:val="24"/>
                <w:lang w:val="sr-Cyrl-CS"/>
              </w:rPr>
            </w:pPr>
            <w:r w:rsidRPr="00AA6530">
              <w:rPr>
                <w:rFonts w:ascii="Times New Roman" w:hAnsi="Times New Roman" w:cs="Times New Roman"/>
                <w:sz w:val="24"/>
                <w:szCs w:val="24"/>
                <w:lang w:val="sr-Cyrl-CS"/>
              </w:rPr>
              <w:t>јавне саобраћајне површине</w:t>
            </w:r>
          </w:p>
        </w:tc>
        <w:tc>
          <w:tcPr>
            <w:tcW w:w="7234" w:type="dxa"/>
          </w:tcPr>
          <w:p w14:paraId="092F027D"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Ко Винча</w:t>
            </w:r>
          </w:p>
          <w:p w14:paraId="6B7F2D4E" w14:textId="77777777" w:rsidR="003B1872" w:rsidRPr="00AA6530" w:rsidRDefault="003B1872" w:rsidP="00A12514">
            <w:pPr>
              <w:rPr>
                <w:rFonts w:ascii="Times New Roman" w:hAnsi="Times New Roman" w:cs="Times New Roman"/>
                <w:sz w:val="24"/>
                <w:szCs w:val="24"/>
                <w:lang w:val="sr-Cyrl-CS"/>
              </w:rPr>
            </w:pPr>
            <w:r w:rsidRPr="00AA6530">
              <w:rPr>
                <w:rFonts w:ascii="Times New Roman" w:hAnsi="Times New Roman" w:cs="Times New Roman"/>
                <w:sz w:val="24"/>
                <w:szCs w:val="24"/>
                <w:lang w:val="sr-Cyrl-RS"/>
              </w:rPr>
              <w:t xml:space="preserve">Делови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2729/1, 1997/2, 2011/3, 2011/1, 1998, 1997/1, 1969, 2011/2, 2012, 2722, 1968/1, 1968/2, 1965/3, 1965/4, 1964/1, 2006/3, 2006/4, 2007/3, 2007/1, 2009/2, 2010/1, 2010/2.</w:t>
            </w:r>
          </w:p>
        </w:tc>
      </w:tr>
      <w:tr w:rsidR="00AA6530" w:rsidRPr="00AA6530" w14:paraId="02CE96E6" w14:textId="77777777" w:rsidTr="004129A0">
        <w:trPr>
          <w:trHeight w:val="483"/>
          <w:jc w:val="center"/>
        </w:trPr>
        <w:tc>
          <w:tcPr>
            <w:tcW w:w="1121" w:type="dxa"/>
            <w:vAlign w:val="center"/>
          </w:tcPr>
          <w:p w14:paraId="7872A5BA"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СА4</w:t>
            </w:r>
          </w:p>
        </w:tc>
        <w:tc>
          <w:tcPr>
            <w:tcW w:w="1705" w:type="dxa"/>
            <w:vAlign w:val="center"/>
          </w:tcPr>
          <w:p w14:paraId="614CBBDE" w14:textId="77777777" w:rsidR="003B1872" w:rsidRPr="00AA6530" w:rsidRDefault="003B1872" w:rsidP="00A12514">
            <w:pPr>
              <w:jc w:val="center"/>
              <w:rPr>
                <w:rFonts w:ascii="Times New Roman" w:hAnsi="Times New Roman" w:cs="Times New Roman"/>
                <w:sz w:val="24"/>
                <w:szCs w:val="24"/>
                <w:lang w:val="sr-Cyrl-CS"/>
              </w:rPr>
            </w:pPr>
            <w:r w:rsidRPr="00AA6530">
              <w:rPr>
                <w:rFonts w:ascii="Times New Roman" w:hAnsi="Times New Roman" w:cs="Times New Roman"/>
                <w:sz w:val="24"/>
                <w:szCs w:val="24"/>
                <w:lang w:val="sr-Cyrl-CS"/>
              </w:rPr>
              <w:t>јавне саобраћајне површине</w:t>
            </w:r>
          </w:p>
        </w:tc>
        <w:tc>
          <w:tcPr>
            <w:tcW w:w="7234" w:type="dxa"/>
          </w:tcPr>
          <w:p w14:paraId="57D011AF"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Ко Винча</w:t>
            </w:r>
          </w:p>
          <w:p w14:paraId="64433ED6" w14:textId="77777777" w:rsidR="003B1872" w:rsidRPr="00AA6530" w:rsidRDefault="003B1872" w:rsidP="00A12514">
            <w:pPr>
              <w:rPr>
                <w:rFonts w:ascii="Times New Roman" w:hAnsi="Times New Roman" w:cs="Times New Roman"/>
                <w:sz w:val="24"/>
                <w:szCs w:val="24"/>
                <w:lang w:val="sr-Cyrl-CS"/>
              </w:rPr>
            </w:pPr>
            <w:r w:rsidRPr="00AA6530">
              <w:rPr>
                <w:rFonts w:ascii="Times New Roman" w:hAnsi="Times New Roman" w:cs="Times New Roman"/>
                <w:sz w:val="24"/>
                <w:szCs w:val="24"/>
                <w:lang w:val="sr-Cyrl-RS"/>
              </w:rPr>
              <w:t xml:space="preserve">Делови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2729/1, 2003/3, 2004, 2005/2, 2005/1, 1964/1, 1964/2, 1961/2, 1961/1, 2003/8.</w:t>
            </w:r>
          </w:p>
        </w:tc>
      </w:tr>
      <w:tr w:rsidR="00AA6530" w:rsidRPr="00AA6530" w14:paraId="2F89ABCA" w14:textId="77777777" w:rsidTr="004129A0">
        <w:trPr>
          <w:trHeight w:val="483"/>
          <w:jc w:val="center"/>
        </w:trPr>
        <w:tc>
          <w:tcPr>
            <w:tcW w:w="1121" w:type="dxa"/>
            <w:vAlign w:val="center"/>
          </w:tcPr>
          <w:p w14:paraId="4A7FB265"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СА5</w:t>
            </w:r>
          </w:p>
        </w:tc>
        <w:tc>
          <w:tcPr>
            <w:tcW w:w="1705" w:type="dxa"/>
            <w:vAlign w:val="center"/>
          </w:tcPr>
          <w:p w14:paraId="1FEBB96B" w14:textId="77777777" w:rsidR="003B1872" w:rsidRPr="00AA6530" w:rsidRDefault="003B1872" w:rsidP="00A12514">
            <w:pPr>
              <w:jc w:val="center"/>
              <w:rPr>
                <w:rFonts w:ascii="Times New Roman" w:hAnsi="Times New Roman" w:cs="Times New Roman"/>
                <w:sz w:val="24"/>
                <w:szCs w:val="24"/>
                <w:lang w:val="sr-Cyrl-CS"/>
              </w:rPr>
            </w:pPr>
            <w:r w:rsidRPr="00AA6530">
              <w:rPr>
                <w:rFonts w:ascii="Times New Roman" w:hAnsi="Times New Roman" w:cs="Times New Roman"/>
                <w:sz w:val="24"/>
                <w:szCs w:val="24"/>
                <w:lang w:val="sr-Cyrl-CS"/>
              </w:rPr>
              <w:t>јавне саобраћајне површине</w:t>
            </w:r>
          </w:p>
        </w:tc>
        <w:tc>
          <w:tcPr>
            <w:tcW w:w="7234" w:type="dxa"/>
          </w:tcPr>
          <w:p w14:paraId="3134F77E"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Ко Винча</w:t>
            </w:r>
          </w:p>
          <w:p w14:paraId="58076A66" w14:textId="77777777" w:rsidR="003B1872" w:rsidRPr="00AA6530" w:rsidRDefault="003B1872" w:rsidP="00A12514">
            <w:pPr>
              <w:rPr>
                <w:rFonts w:ascii="Times New Roman" w:hAnsi="Times New Roman" w:cs="Times New Roman"/>
                <w:spacing w:val="-2"/>
                <w:sz w:val="24"/>
                <w:szCs w:val="24"/>
                <w:lang w:val="sr-Cyrl-CS"/>
              </w:rPr>
            </w:pPr>
            <w:r w:rsidRPr="00AA6530">
              <w:rPr>
                <w:rFonts w:ascii="Times New Roman" w:hAnsi="Times New Roman" w:cs="Times New Roman"/>
                <w:sz w:val="24"/>
                <w:szCs w:val="24"/>
                <w:lang w:val="sr-Cyrl-RS"/>
              </w:rPr>
              <w:t xml:space="preserve">Делови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2722, 1956/1, 1956/2, 1957/19, 1957/22, 1958, 1959/3, 1959/1, 1975/2, 1975/1, 1974/1, 1974/2, 1973/1, 1973/2, 1972/12, 1972/10, 1972/8, 1972/6, 1972/2, 1972/1, 1971, 1970/2, 1970/1, 1969, 2729/1, 1968/2, 1967/2, 1967/1, 1966/1, 1966/2, 1960/7, 1960/8, 1960/6, 1863/18, 1867/95, 1867/94, 1867/98, 1867/91, 1867/83, 1867/81, 1867/82, 1867/25.</w:t>
            </w:r>
          </w:p>
        </w:tc>
      </w:tr>
      <w:tr w:rsidR="00AA6530" w:rsidRPr="00AA6530" w14:paraId="3247D467" w14:textId="77777777" w:rsidTr="004129A0">
        <w:trPr>
          <w:trHeight w:val="483"/>
          <w:jc w:val="center"/>
        </w:trPr>
        <w:tc>
          <w:tcPr>
            <w:tcW w:w="1121" w:type="dxa"/>
            <w:vAlign w:val="center"/>
          </w:tcPr>
          <w:p w14:paraId="4F902AF7"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СА6</w:t>
            </w:r>
          </w:p>
        </w:tc>
        <w:tc>
          <w:tcPr>
            <w:tcW w:w="1705" w:type="dxa"/>
            <w:vAlign w:val="center"/>
          </w:tcPr>
          <w:p w14:paraId="68CD239D" w14:textId="77777777" w:rsidR="003B1872" w:rsidRPr="00AA6530" w:rsidRDefault="003B1872" w:rsidP="00A12514">
            <w:pPr>
              <w:jc w:val="center"/>
              <w:rPr>
                <w:rFonts w:ascii="Times New Roman" w:hAnsi="Times New Roman" w:cs="Times New Roman"/>
                <w:sz w:val="24"/>
                <w:szCs w:val="24"/>
                <w:lang w:val="sr-Cyrl-CS"/>
              </w:rPr>
            </w:pPr>
            <w:r w:rsidRPr="00AA6530">
              <w:rPr>
                <w:rFonts w:ascii="Times New Roman" w:hAnsi="Times New Roman" w:cs="Times New Roman"/>
                <w:sz w:val="24"/>
                <w:szCs w:val="24"/>
                <w:lang w:val="sr-Cyrl-CS"/>
              </w:rPr>
              <w:t>јавне саобраћајне површине</w:t>
            </w:r>
          </w:p>
        </w:tc>
        <w:tc>
          <w:tcPr>
            <w:tcW w:w="7234" w:type="dxa"/>
          </w:tcPr>
          <w:p w14:paraId="20DC2EBB"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Ко Винча</w:t>
            </w:r>
          </w:p>
          <w:p w14:paraId="39F9769A" w14:textId="77777777" w:rsidR="003B1872" w:rsidRPr="00AA6530" w:rsidRDefault="003B1872" w:rsidP="00A12514">
            <w:pPr>
              <w:rPr>
                <w:rFonts w:ascii="Times New Roman" w:hAnsi="Times New Roman" w:cs="Times New Roman"/>
                <w:spacing w:val="-6"/>
                <w:sz w:val="24"/>
                <w:szCs w:val="24"/>
                <w:lang w:val="sr-Cyrl-CS"/>
              </w:rPr>
            </w:pPr>
            <w:r w:rsidRPr="00AA6530">
              <w:rPr>
                <w:rFonts w:ascii="Times New Roman" w:hAnsi="Times New Roman" w:cs="Times New Roman"/>
                <w:sz w:val="24"/>
                <w:szCs w:val="24"/>
                <w:lang w:val="sr-Cyrl-RS"/>
              </w:rPr>
              <w:t xml:space="preserve">Делови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2696/1, 2015, 2011/3, 2011/1, 2010/4, 2016/3, 2013/5, 2730, 2013/3, 2013/1, 2011/2, 2016/2, 2014, 2012, 2010/3, 2009/1, 2009/3, 2008, 2098/5, 2098/6, 2098/4, 2098/7, 2098/3, 2003/1, 2003/10, 2003/6, 2003/2, 2098/2, 2061/1, 2061/2, 2061/3, 2058/4, 2058/5, 2058/1, 2013/4, 2013/2.</w:t>
            </w:r>
          </w:p>
        </w:tc>
      </w:tr>
      <w:tr w:rsidR="00AA6530" w:rsidRPr="00AA6530" w14:paraId="35094854" w14:textId="77777777" w:rsidTr="004129A0">
        <w:trPr>
          <w:trHeight w:val="260"/>
          <w:jc w:val="center"/>
        </w:trPr>
        <w:tc>
          <w:tcPr>
            <w:tcW w:w="1121" w:type="dxa"/>
            <w:vAlign w:val="center"/>
          </w:tcPr>
          <w:p w14:paraId="08AC40D3"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СА7</w:t>
            </w:r>
          </w:p>
        </w:tc>
        <w:tc>
          <w:tcPr>
            <w:tcW w:w="1705" w:type="dxa"/>
            <w:vAlign w:val="center"/>
          </w:tcPr>
          <w:p w14:paraId="533F841E" w14:textId="77777777" w:rsidR="003B1872" w:rsidRPr="00AA6530" w:rsidRDefault="003B1872" w:rsidP="00A12514">
            <w:pPr>
              <w:jc w:val="center"/>
              <w:rPr>
                <w:rFonts w:ascii="Times New Roman" w:hAnsi="Times New Roman" w:cs="Times New Roman"/>
                <w:sz w:val="24"/>
                <w:szCs w:val="24"/>
                <w:lang w:val="sr-Cyrl-CS"/>
              </w:rPr>
            </w:pPr>
            <w:r w:rsidRPr="00AA6530">
              <w:rPr>
                <w:rFonts w:ascii="Times New Roman" w:hAnsi="Times New Roman" w:cs="Times New Roman"/>
                <w:sz w:val="24"/>
                <w:szCs w:val="24"/>
                <w:lang w:val="sr-Cyrl-CS"/>
              </w:rPr>
              <w:t>јавне саобраћајне површине</w:t>
            </w:r>
          </w:p>
        </w:tc>
        <w:tc>
          <w:tcPr>
            <w:tcW w:w="7234" w:type="dxa"/>
          </w:tcPr>
          <w:p w14:paraId="46BC45D8"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Ко Винча</w:t>
            </w:r>
          </w:p>
          <w:p w14:paraId="3FD04C3B" w14:textId="77777777" w:rsidR="003B1872" w:rsidRPr="00AA6530" w:rsidRDefault="003B1872" w:rsidP="00A12514">
            <w:pPr>
              <w:rPr>
                <w:rFonts w:ascii="Times New Roman" w:hAnsi="Times New Roman" w:cs="Times New Roman"/>
                <w:sz w:val="24"/>
                <w:szCs w:val="24"/>
                <w:lang w:val="sr-Cyrl-CS"/>
              </w:rPr>
            </w:pPr>
            <w:r w:rsidRPr="00AA6530">
              <w:rPr>
                <w:rFonts w:ascii="Times New Roman" w:hAnsi="Times New Roman" w:cs="Times New Roman"/>
                <w:sz w:val="24"/>
                <w:szCs w:val="24"/>
                <w:lang w:val="sr-Cyrl-RS"/>
              </w:rPr>
              <w:t xml:space="preserve">Делови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2696/1, 2096/2, 2096/1, 2097/2, 2097/3, 2098/1, 2098/2, 2062/1, 2062/2, 2062/3, 2062/4, 2065/2, 2065/1, 2066/1.</w:t>
            </w:r>
          </w:p>
        </w:tc>
      </w:tr>
      <w:tr w:rsidR="00AA6530" w:rsidRPr="00AA6530" w14:paraId="7715BDAA" w14:textId="77777777" w:rsidTr="004129A0">
        <w:trPr>
          <w:trHeight w:val="483"/>
          <w:jc w:val="center"/>
        </w:trPr>
        <w:tc>
          <w:tcPr>
            <w:tcW w:w="1121" w:type="dxa"/>
            <w:vAlign w:val="center"/>
          </w:tcPr>
          <w:p w14:paraId="402890A3"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СА8</w:t>
            </w:r>
          </w:p>
        </w:tc>
        <w:tc>
          <w:tcPr>
            <w:tcW w:w="1705" w:type="dxa"/>
            <w:vAlign w:val="center"/>
          </w:tcPr>
          <w:p w14:paraId="6F419A0C" w14:textId="77777777" w:rsidR="003B1872" w:rsidRPr="00AA6530" w:rsidRDefault="003B1872" w:rsidP="00A12514">
            <w:pPr>
              <w:jc w:val="center"/>
              <w:rPr>
                <w:rFonts w:ascii="Times New Roman" w:hAnsi="Times New Roman" w:cs="Times New Roman"/>
                <w:sz w:val="24"/>
                <w:szCs w:val="24"/>
                <w:lang w:val="sr-Cyrl-CS"/>
              </w:rPr>
            </w:pPr>
            <w:r w:rsidRPr="00AA6530">
              <w:rPr>
                <w:rFonts w:ascii="Times New Roman" w:hAnsi="Times New Roman" w:cs="Times New Roman"/>
                <w:sz w:val="24"/>
                <w:szCs w:val="24"/>
                <w:lang w:val="sr-Cyrl-CS"/>
              </w:rPr>
              <w:t>јавне саобраћајне површине</w:t>
            </w:r>
          </w:p>
        </w:tc>
        <w:tc>
          <w:tcPr>
            <w:tcW w:w="7234" w:type="dxa"/>
          </w:tcPr>
          <w:p w14:paraId="42BFC096"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Ко Винча</w:t>
            </w:r>
          </w:p>
          <w:p w14:paraId="514C08A4"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Целе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2732/4.</w:t>
            </w:r>
          </w:p>
          <w:p w14:paraId="6CF466B9" w14:textId="77777777" w:rsidR="003B1872" w:rsidRPr="00AA6530" w:rsidRDefault="003B1872" w:rsidP="00A12514">
            <w:pPr>
              <w:rPr>
                <w:rFonts w:ascii="Times New Roman" w:hAnsi="Times New Roman" w:cs="Times New Roman"/>
                <w:sz w:val="24"/>
                <w:szCs w:val="24"/>
                <w:lang w:val="sr-Cyrl-CS"/>
              </w:rPr>
            </w:pPr>
            <w:r w:rsidRPr="00AA6530">
              <w:rPr>
                <w:rFonts w:ascii="Times New Roman" w:hAnsi="Times New Roman" w:cs="Times New Roman"/>
                <w:sz w:val="24"/>
                <w:szCs w:val="24"/>
                <w:lang w:val="sr-Cyrl-RS"/>
              </w:rPr>
              <w:t xml:space="preserve">Делови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xml:space="preserve">.: 2731/1, 2050/1, 2046/4, 2049/3, 2026/2, 2048/2, 2027/1, 2027/3, 2049/1, 2026/1, 2013/5, 2730, 2026/3, 2025/1, 2047/1, 2048/1, 2014, 2013/6, 2056/20, 2063/2, 2060/3, 2059/5, 2059/4, 2057/5, 2057/1, 2056/9, 2056/2, 2052, 2057/4, 2057/6, 2053/1, 2057/3, 2056/8, 2060/1, 2063/1, 2056/18, 2060/2, 2056/13, 2056/5, 2063/3, 2059/1, 2056/19, 2060/4, 2056/14, 2059/2, 2059/3, 2057/2, 2053/2. </w:t>
            </w:r>
          </w:p>
        </w:tc>
      </w:tr>
      <w:tr w:rsidR="00AA6530" w:rsidRPr="00AA6530" w14:paraId="1353DAF3" w14:textId="77777777" w:rsidTr="004129A0">
        <w:trPr>
          <w:trHeight w:val="483"/>
          <w:jc w:val="center"/>
        </w:trPr>
        <w:tc>
          <w:tcPr>
            <w:tcW w:w="1121" w:type="dxa"/>
            <w:vAlign w:val="center"/>
          </w:tcPr>
          <w:p w14:paraId="181A29B5"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СА9</w:t>
            </w:r>
          </w:p>
        </w:tc>
        <w:tc>
          <w:tcPr>
            <w:tcW w:w="1705" w:type="dxa"/>
            <w:vAlign w:val="center"/>
          </w:tcPr>
          <w:p w14:paraId="3EBEBD7A" w14:textId="77777777" w:rsidR="003B1872" w:rsidRPr="00AA6530" w:rsidRDefault="003B1872" w:rsidP="00A12514">
            <w:pPr>
              <w:jc w:val="center"/>
              <w:rPr>
                <w:rFonts w:ascii="Times New Roman" w:hAnsi="Times New Roman" w:cs="Times New Roman"/>
                <w:sz w:val="24"/>
                <w:szCs w:val="24"/>
                <w:lang w:val="sr-Cyrl-CS"/>
              </w:rPr>
            </w:pPr>
            <w:r w:rsidRPr="00AA6530">
              <w:rPr>
                <w:rFonts w:ascii="Times New Roman" w:hAnsi="Times New Roman" w:cs="Times New Roman"/>
                <w:sz w:val="24"/>
                <w:szCs w:val="24"/>
                <w:lang w:val="sr-Cyrl-CS"/>
              </w:rPr>
              <w:t>јавне саобраћа</w:t>
            </w:r>
            <w:r w:rsidRPr="00AA6530">
              <w:rPr>
                <w:rFonts w:ascii="Times New Roman" w:hAnsi="Times New Roman" w:cs="Times New Roman"/>
                <w:sz w:val="24"/>
                <w:szCs w:val="24"/>
              </w:rPr>
              <w:t>ј.</w:t>
            </w:r>
            <w:r w:rsidRPr="00AA6530">
              <w:rPr>
                <w:rFonts w:ascii="Times New Roman" w:hAnsi="Times New Roman" w:cs="Times New Roman"/>
                <w:sz w:val="24"/>
                <w:szCs w:val="24"/>
                <w:lang w:val="sr-Cyrl-CS"/>
              </w:rPr>
              <w:t xml:space="preserve"> површине</w:t>
            </w:r>
          </w:p>
        </w:tc>
        <w:tc>
          <w:tcPr>
            <w:tcW w:w="7234" w:type="dxa"/>
          </w:tcPr>
          <w:p w14:paraId="3677B80E"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Ко Винча</w:t>
            </w:r>
          </w:p>
          <w:p w14:paraId="29DCB68C" w14:textId="77777777" w:rsidR="003B1872" w:rsidRPr="00AA6530" w:rsidRDefault="003B1872" w:rsidP="00A12514">
            <w:pPr>
              <w:rPr>
                <w:rFonts w:ascii="Times New Roman" w:hAnsi="Times New Roman" w:cs="Times New Roman"/>
                <w:sz w:val="24"/>
                <w:szCs w:val="24"/>
                <w:lang w:val="sr-Cyrl-CS"/>
              </w:rPr>
            </w:pPr>
            <w:r w:rsidRPr="00AA6530">
              <w:rPr>
                <w:rFonts w:ascii="Times New Roman" w:hAnsi="Times New Roman" w:cs="Times New Roman"/>
                <w:sz w:val="24"/>
                <w:szCs w:val="24"/>
                <w:lang w:val="sr-Cyrl-RS"/>
              </w:rPr>
              <w:t xml:space="preserve">Целе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2732/2, 2031/6, 2032/4.</w:t>
            </w:r>
          </w:p>
        </w:tc>
      </w:tr>
      <w:tr w:rsidR="00AA6530" w:rsidRPr="00AA6530" w14:paraId="2A585662" w14:textId="77777777" w:rsidTr="004129A0">
        <w:trPr>
          <w:trHeight w:val="483"/>
          <w:jc w:val="center"/>
        </w:trPr>
        <w:tc>
          <w:tcPr>
            <w:tcW w:w="1121" w:type="dxa"/>
            <w:vAlign w:val="center"/>
          </w:tcPr>
          <w:p w14:paraId="130357B3"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СА10</w:t>
            </w:r>
          </w:p>
        </w:tc>
        <w:tc>
          <w:tcPr>
            <w:tcW w:w="1705" w:type="dxa"/>
            <w:vAlign w:val="center"/>
          </w:tcPr>
          <w:p w14:paraId="02482315" w14:textId="77777777" w:rsidR="003B1872" w:rsidRPr="00AA6530" w:rsidRDefault="003B1872" w:rsidP="00A12514">
            <w:pPr>
              <w:jc w:val="center"/>
              <w:rPr>
                <w:rFonts w:ascii="Times New Roman" w:hAnsi="Times New Roman" w:cs="Times New Roman"/>
                <w:sz w:val="24"/>
                <w:szCs w:val="24"/>
                <w:lang w:val="sr-Cyrl-CS"/>
              </w:rPr>
            </w:pPr>
            <w:r w:rsidRPr="00AA6530">
              <w:rPr>
                <w:rFonts w:ascii="Times New Roman" w:hAnsi="Times New Roman" w:cs="Times New Roman"/>
                <w:sz w:val="24"/>
                <w:szCs w:val="24"/>
                <w:lang w:val="sr-Cyrl-CS"/>
              </w:rPr>
              <w:t>јавне саобраћајне површине</w:t>
            </w:r>
          </w:p>
        </w:tc>
        <w:tc>
          <w:tcPr>
            <w:tcW w:w="7234" w:type="dxa"/>
          </w:tcPr>
          <w:p w14:paraId="247680D2"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Ко Винча</w:t>
            </w:r>
          </w:p>
          <w:p w14:paraId="7138C7DD" w14:textId="77777777" w:rsidR="003B1872" w:rsidRPr="00AA6530" w:rsidRDefault="003B1872" w:rsidP="00A12514">
            <w:pPr>
              <w:rPr>
                <w:rFonts w:ascii="Times New Roman" w:hAnsi="Times New Roman" w:cs="Times New Roman"/>
                <w:sz w:val="24"/>
                <w:szCs w:val="24"/>
              </w:rPr>
            </w:pPr>
            <w:r w:rsidRPr="00AA6530">
              <w:rPr>
                <w:rFonts w:ascii="Times New Roman" w:hAnsi="Times New Roman" w:cs="Times New Roman"/>
                <w:sz w:val="24"/>
                <w:szCs w:val="24"/>
                <w:lang w:val="sr-Cyrl-RS"/>
              </w:rPr>
              <w:t xml:space="preserve">Целе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xml:space="preserve">.: 2732/1, 2045/53, 2045/43, 2028/124, 2028/122, 2043/10, 2043/14, 2043/12, 2044/11, 2044/15, 2045/35, 2045/37, 2056/29, 2056/27, 2056/25, 2028/127, 2040/9, 2040/11, 2028/126, 2041/9, 2041/11, 2056/31, 2042/7, 2051/7, 2054/6, 2054/4, 2055/2, 2045/41, 2045/39, 2045/47, 2051/5, 2046/5, 2039/5, 2045/49, 2045/51, 2049/4, 2050/2, 2044/13, 2043/8, 2056/23, 2056/21, 2040/7, 2731/2, 2056/16. </w:t>
            </w:r>
          </w:p>
        </w:tc>
      </w:tr>
      <w:tr w:rsidR="00AA6530" w:rsidRPr="00AA6530" w14:paraId="50C6C496" w14:textId="77777777" w:rsidTr="004129A0">
        <w:trPr>
          <w:trHeight w:val="483"/>
          <w:jc w:val="center"/>
        </w:trPr>
        <w:tc>
          <w:tcPr>
            <w:tcW w:w="1121" w:type="dxa"/>
            <w:vAlign w:val="center"/>
          </w:tcPr>
          <w:p w14:paraId="19F6B310"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СА11</w:t>
            </w:r>
          </w:p>
        </w:tc>
        <w:tc>
          <w:tcPr>
            <w:tcW w:w="1705" w:type="dxa"/>
            <w:vAlign w:val="center"/>
          </w:tcPr>
          <w:p w14:paraId="28402EE7" w14:textId="77777777" w:rsidR="003B1872" w:rsidRPr="00AA6530" w:rsidRDefault="003B1872" w:rsidP="00A12514">
            <w:pPr>
              <w:jc w:val="center"/>
              <w:rPr>
                <w:rFonts w:ascii="Times New Roman" w:hAnsi="Times New Roman" w:cs="Times New Roman"/>
                <w:sz w:val="24"/>
                <w:szCs w:val="24"/>
                <w:lang w:val="sr-Cyrl-CS"/>
              </w:rPr>
            </w:pPr>
            <w:r w:rsidRPr="00AA6530">
              <w:rPr>
                <w:rFonts w:ascii="Times New Roman" w:hAnsi="Times New Roman" w:cs="Times New Roman"/>
                <w:sz w:val="24"/>
                <w:szCs w:val="24"/>
                <w:lang w:val="sr-Cyrl-CS"/>
              </w:rPr>
              <w:t>јавне саобраћајне површине</w:t>
            </w:r>
          </w:p>
        </w:tc>
        <w:tc>
          <w:tcPr>
            <w:tcW w:w="7234" w:type="dxa"/>
          </w:tcPr>
          <w:p w14:paraId="41540F56"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Ко Винча</w:t>
            </w:r>
          </w:p>
          <w:p w14:paraId="50DD31A7" w14:textId="77777777" w:rsidR="003B1872" w:rsidRPr="00AA6530" w:rsidRDefault="003B1872" w:rsidP="00A12514">
            <w:pPr>
              <w:jc w:val="left"/>
              <w:rPr>
                <w:rFonts w:ascii="Times New Roman" w:hAnsi="Times New Roman" w:cs="Times New Roman"/>
                <w:sz w:val="24"/>
                <w:szCs w:val="24"/>
                <w:lang w:val="sr-Cyrl-CS"/>
              </w:rPr>
            </w:pPr>
            <w:r w:rsidRPr="00AA6530">
              <w:rPr>
                <w:rFonts w:ascii="Times New Roman" w:hAnsi="Times New Roman" w:cs="Times New Roman"/>
                <w:sz w:val="24"/>
                <w:szCs w:val="24"/>
                <w:lang w:val="sr-Cyrl-RS"/>
              </w:rPr>
              <w:t xml:space="preserve">Делови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2732/5, 2045/50, 2028/26.</w:t>
            </w:r>
          </w:p>
        </w:tc>
      </w:tr>
      <w:tr w:rsidR="00AA6530" w:rsidRPr="00AA6530" w14:paraId="510119B7" w14:textId="77777777" w:rsidTr="004129A0">
        <w:trPr>
          <w:trHeight w:val="483"/>
          <w:jc w:val="center"/>
        </w:trPr>
        <w:tc>
          <w:tcPr>
            <w:tcW w:w="1121" w:type="dxa"/>
            <w:vAlign w:val="center"/>
          </w:tcPr>
          <w:p w14:paraId="74707E10"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СА12</w:t>
            </w:r>
          </w:p>
        </w:tc>
        <w:tc>
          <w:tcPr>
            <w:tcW w:w="1705" w:type="dxa"/>
            <w:vAlign w:val="center"/>
          </w:tcPr>
          <w:p w14:paraId="1AA12845" w14:textId="77777777" w:rsidR="003B1872" w:rsidRPr="00AA6530" w:rsidRDefault="003B1872" w:rsidP="00A12514">
            <w:pPr>
              <w:jc w:val="center"/>
              <w:rPr>
                <w:rFonts w:ascii="Times New Roman" w:hAnsi="Times New Roman" w:cs="Times New Roman"/>
                <w:sz w:val="24"/>
                <w:szCs w:val="24"/>
                <w:lang w:val="sr-Cyrl-CS"/>
              </w:rPr>
            </w:pPr>
            <w:r w:rsidRPr="00AA6530">
              <w:rPr>
                <w:rFonts w:ascii="Times New Roman" w:hAnsi="Times New Roman" w:cs="Times New Roman"/>
                <w:sz w:val="24"/>
                <w:szCs w:val="24"/>
                <w:lang w:val="sr-Cyrl-CS"/>
              </w:rPr>
              <w:t>јавне саобраћајне површине</w:t>
            </w:r>
          </w:p>
        </w:tc>
        <w:tc>
          <w:tcPr>
            <w:tcW w:w="7234" w:type="dxa"/>
          </w:tcPr>
          <w:p w14:paraId="3392ADAB"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Ко Винча</w:t>
            </w:r>
          </w:p>
          <w:p w14:paraId="1D1D415B"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Целе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2030/4, 2028/83.</w:t>
            </w:r>
          </w:p>
          <w:p w14:paraId="0660F76F" w14:textId="77777777" w:rsidR="003B1872" w:rsidRPr="00AA6530" w:rsidRDefault="003B1872" w:rsidP="00A12514">
            <w:pPr>
              <w:jc w:val="left"/>
              <w:rPr>
                <w:rFonts w:ascii="Times New Roman" w:hAnsi="Times New Roman" w:cs="Times New Roman"/>
                <w:spacing w:val="-6"/>
                <w:sz w:val="24"/>
                <w:szCs w:val="24"/>
              </w:rPr>
            </w:pPr>
            <w:r w:rsidRPr="00AA6530">
              <w:rPr>
                <w:rFonts w:ascii="Times New Roman" w:hAnsi="Times New Roman" w:cs="Times New Roman"/>
                <w:sz w:val="24"/>
                <w:szCs w:val="24"/>
                <w:lang w:val="sr-Cyrl-RS"/>
              </w:rPr>
              <w:t xml:space="preserve">Делови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2028/123, 2028/121, 2031/4, 2030/8, 2030/2, 2030/1, 2028/2, 2028/115, 2028/80, 2028/6, 2028/4, 2028/60, 2028/51, 2028/32, 2030/5, 2028/28, 2028/30, 2028/5, 2028/45, 2028/49, 2028/55, 2028/110, 2031/2, 2028/83, 2033/2, 2028/11, 2028/42.</w:t>
            </w:r>
          </w:p>
        </w:tc>
      </w:tr>
      <w:tr w:rsidR="00AA6530" w:rsidRPr="00AA6530" w14:paraId="3FBA8EB9" w14:textId="77777777" w:rsidTr="004129A0">
        <w:trPr>
          <w:trHeight w:val="483"/>
          <w:jc w:val="center"/>
        </w:trPr>
        <w:tc>
          <w:tcPr>
            <w:tcW w:w="1121" w:type="dxa"/>
          </w:tcPr>
          <w:p w14:paraId="32446AC2" w14:textId="77777777" w:rsidR="003B1872" w:rsidRPr="00AA6530" w:rsidRDefault="003B1872" w:rsidP="00A12514">
            <w:pPr>
              <w:jc w:val="center"/>
              <w:rPr>
                <w:rFonts w:ascii="Times New Roman" w:hAnsi="Times New Roman" w:cs="Times New Roman"/>
                <w:b/>
                <w:sz w:val="24"/>
                <w:szCs w:val="24"/>
                <w:lang w:val="sr-Cyrl-CS"/>
              </w:rPr>
            </w:pPr>
          </w:p>
          <w:p w14:paraId="05C04FD3"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САО1</w:t>
            </w:r>
          </w:p>
        </w:tc>
        <w:tc>
          <w:tcPr>
            <w:tcW w:w="1705" w:type="dxa"/>
          </w:tcPr>
          <w:p w14:paraId="3DC2FFBC" w14:textId="77777777" w:rsidR="003B1872" w:rsidRPr="00AA6530" w:rsidRDefault="003B1872" w:rsidP="00A12514">
            <w:pPr>
              <w:jc w:val="center"/>
              <w:rPr>
                <w:rFonts w:ascii="Times New Roman" w:hAnsi="Times New Roman" w:cs="Times New Roman"/>
                <w:sz w:val="24"/>
                <w:szCs w:val="24"/>
                <w:lang w:val="sr-Cyrl-CS"/>
              </w:rPr>
            </w:pPr>
            <w:r w:rsidRPr="00AA6530">
              <w:rPr>
                <w:rFonts w:ascii="Times New Roman" w:hAnsi="Times New Roman" w:cs="Times New Roman"/>
                <w:sz w:val="24"/>
                <w:szCs w:val="24"/>
                <w:lang w:val="sr-Cyrl-CS"/>
              </w:rPr>
              <w:t>јавне саобраћајне површине -</w:t>
            </w:r>
          </w:p>
        </w:tc>
        <w:tc>
          <w:tcPr>
            <w:tcW w:w="7234" w:type="dxa"/>
          </w:tcPr>
          <w:p w14:paraId="7CD99DF8"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Ко Винча</w:t>
            </w:r>
          </w:p>
          <w:p w14:paraId="438E28A8" w14:textId="77777777" w:rsidR="003B1872" w:rsidRPr="00AA6530" w:rsidRDefault="003B1872" w:rsidP="00A12514">
            <w:pPr>
              <w:jc w:val="left"/>
              <w:rPr>
                <w:rFonts w:ascii="Times New Roman" w:hAnsi="Times New Roman" w:cs="Times New Roman"/>
                <w:sz w:val="24"/>
                <w:szCs w:val="24"/>
              </w:rPr>
            </w:pPr>
            <w:r w:rsidRPr="00AA6530">
              <w:rPr>
                <w:rFonts w:ascii="Times New Roman" w:hAnsi="Times New Roman" w:cs="Times New Roman"/>
                <w:sz w:val="24"/>
                <w:szCs w:val="24"/>
                <w:lang w:val="sr-Cyrl-RS"/>
              </w:rPr>
              <w:t xml:space="preserve">Делови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xml:space="preserve">.: 2691/8, 2028/70, 2028/25. </w:t>
            </w:r>
          </w:p>
        </w:tc>
      </w:tr>
      <w:tr w:rsidR="00AA6530" w:rsidRPr="00AA6530" w14:paraId="741DFBEA" w14:textId="77777777" w:rsidTr="004129A0">
        <w:trPr>
          <w:trHeight w:val="251"/>
          <w:jc w:val="center"/>
        </w:trPr>
        <w:tc>
          <w:tcPr>
            <w:tcW w:w="1121" w:type="dxa"/>
            <w:vAlign w:val="center"/>
          </w:tcPr>
          <w:p w14:paraId="730212F0"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ЗЈ.3.1</w:t>
            </w:r>
          </w:p>
        </w:tc>
        <w:tc>
          <w:tcPr>
            <w:tcW w:w="1705" w:type="dxa"/>
            <w:vAlign w:val="center"/>
          </w:tcPr>
          <w:p w14:paraId="319D892F" w14:textId="77777777" w:rsidR="003B1872" w:rsidRPr="00AA6530" w:rsidRDefault="003B1872" w:rsidP="00A12514">
            <w:pPr>
              <w:jc w:val="center"/>
              <w:rPr>
                <w:rFonts w:ascii="Times New Roman" w:hAnsi="Times New Roman" w:cs="Times New Roman"/>
                <w:sz w:val="24"/>
                <w:szCs w:val="24"/>
                <w:lang w:val="sr-Cyrl-CS"/>
              </w:rPr>
            </w:pPr>
            <w:r w:rsidRPr="00AA6530">
              <w:rPr>
                <w:rFonts w:ascii="Times New Roman" w:hAnsi="Times New Roman" w:cs="Times New Roman"/>
                <w:sz w:val="24"/>
                <w:szCs w:val="24"/>
                <w:lang w:val="sr-Cyrl-CS"/>
              </w:rPr>
              <w:t>јавне зелене површине</w:t>
            </w:r>
          </w:p>
        </w:tc>
        <w:tc>
          <w:tcPr>
            <w:tcW w:w="7234" w:type="dxa"/>
          </w:tcPr>
          <w:p w14:paraId="03A49DA1"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Ко Винча</w:t>
            </w:r>
          </w:p>
          <w:p w14:paraId="5D3FDCE3"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Целе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1932/4, 1931/3, 1929/4, 1932/3, 1929/3.</w:t>
            </w:r>
          </w:p>
          <w:p w14:paraId="7609E187" w14:textId="77777777" w:rsidR="003B1872" w:rsidRPr="00AA6530" w:rsidRDefault="003B1872" w:rsidP="00A12514">
            <w:pPr>
              <w:rPr>
                <w:rFonts w:ascii="Times New Roman" w:hAnsi="Times New Roman" w:cs="Times New Roman"/>
                <w:sz w:val="24"/>
                <w:szCs w:val="24"/>
                <w:lang w:val="ru-RU"/>
              </w:rPr>
            </w:pPr>
            <w:r w:rsidRPr="00AA6530">
              <w:rPr>
                <w:rFonts w:ascii="Times New Roman" w:hAnsi="Times New Roman" w:cs="Times New Roman"/>
                <w:sz w:val="24"/>
                <w:szCs w:val="24"/>
                <w:lang w:val="sr-Cyrl-RS"/>
              </w:rPr>
              <w:t xml:space="preserve">Делови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xml:space="preserve">.: 1933/5, 1983, 1933/1, 1931/2, 1928/1, 1932/2, 1930/1, 1929/1, 1985/3, 1986/1, 1984/1, 1932/1, 1984/3, 1986/5, 1930/3, 1985/2, 1985/1, 1930/7, 1931/1, 1930/5, 1987, 1986/2. </w:t>
            </w:r>
          </w:p>
        </w:tc>
      </w:tr>
      <w:tr w:rsidR="00AA6530" w:rsidRPr="00AA6530" w14:paraId="1EC81556" w14:textId="77777777" w:rsidTr="004129A0">
        <w:trPr>
          <w:trHeight w:val="483"/>
          <w:jc w:val="center"/>
        </w:trPr>
        <w:tc>
          <w:tcPr>
            <w:tcW w:w="1121" w:type="dxa"/>
            <w:vAlign w:val="center"/>
          </w:tcPr>
          <w:p w14:paraId="3D563439"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ЗЈ.3.2</w:t>
            </w:r>
          </w:p>
        </w:tc>
        <w:tc>
          <w:tcPr>
            <w:tcW w:w="1705" w:type="dxa"/>
            <w:vAlign w:val="center"/>
          </w:tcPr>
          <w:p w14:paraId="2F1E3E0F" w14:textId="77777777" w:rsidR="003B1872" w:rsidRPr="00AA6530" w:rsidRDefault="003B1872" w:rsidP="00A12514">
            <w:pPr>
              <w:jc w:val="center"/>
              <w:rPr>
                <w:rFonts w:ascii="Times New Roman" w:hAnsi="Times New Roman" w:cs="Times New Roman"/>
                <w:sz w:val="24"/>
                <w:szCs w:val="24"/>
                <w:lang w:val="sr-Cyrl-CS"/>
              </w:rPr>
            </w:pPr>
            <w:r w:rsidRPr="00AA6530">
              <w:rPr>
                <w:rFonts w:ascii="Times New Roman" w:hAnsi="Times New Roman" w:cs="Times New Roman"/>
                <w:sz w:val="24"/>
                <w:szCs w:val="24"/>
                <w:lang w:val="sr-Cyrl-CS"/>
              </w:rPr>
              <w:t>јавне зелене површине</w:t>
            </w:r>
          </w:p>
        </w:tc>
        <w:tc>
          <w:tcPr>
            <w:tcW w:w="7234" w:type="dxa"/>
          </w:tcPr>
          <w:p w14:paraId="363F86A3"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Ко Винча</w:t>
            </w:r>
          </w:p>
          <w:p w14:paraId="3E1CF61A"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Целе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xml:space="preserve">.: 1954/1, 1957/7, 1980/1, 1957/12, 1957/2, 1954/5, 1955/1, 1980/3, 1957/1, 1957/13, 1980/4, 1954/2, 1957/6, 1955/2, 1957/5. </w:t>
            </w:r>
          </w:p>
          <w:p w14:paraId="781A29F2" w14:textId="77777777" w:rsidR="003B1872" w:rsidRPr="00AA6530" w:rsidRDefault="003B1872" w:rsidP="00A12514">
            <w:pPr>
              <w:rPr>
                <w:rFonts w:ascii="Times New Roman" w:hAnsi="Times New Roman" w:cs="Times New Roman"/>
                <w:sz w:val="24"/>
                <w:szCs w:val="24"/>
              </w:rPr>
            </w:pPr>
            <w:r w:rsidRPr="00AA6530">
              <w:rPr>
                <w:rFonts w:ascii="Times New Roman" w:hAnsi="Times New Roman" w:cs="Times New Roman"/>
                <w:sz w:val="24"/>
                <w:szCs w:val="24"/>
                <w:lang w:val="sr-Cyrl-RS"/>
              </w:rPr>
              <w:t xml:space="preserve">Делови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xml:space="preserve">.: 2696/1, 1933/5, 1933/1, 1980/2, 1957/3, 1933/2, 1957/4. </w:t>
            </w:r>
          </w:p>
        </w:tc>
      </w:tr>
      <w:tr w:rsidR="00AA6530" w:rsidRPr="00AA6530" w14:paraId="24F8B9A1" w14:textId="77777777" w:rsidTr="004129A0">
        <w:trPr>
          <w:trHeight w:val="483"/>
          <w:jc w:val="center"/>
        </w:trPr>
        <w:tc>
          <w:tcPr>
            <w:tcW w:w="1121" w:type="dxa"/>
            <w:vAlign w:val="center"/>
          </w:tcPr>
          <w:p w14:paraId="7CE757C9"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ТС</w:t>
            </w:r>
          </w:p>
        </w:tc>
        <w:tc>
          <w:tcPr>
            <w:tcW w:w="1705" w:type="dxa"/>
            <w:vAlign w:val="center"/>
          </w:tcPr>
          <w:p w14:paraId="521FA82A" w14:textId="77777777" w:rsidR="003B1872" w:rsidRPr="00AA6530" w:rsidRDefault="003B1872" w:rsidP="00A12514">
            <w:pPr>
              <w:jc w:val="center"/>
              <w:rPr>
                <w:rFonts w:ascii="Times New Roman" w:hAnsi="Times New Roman" w:cs="Times New Roman"/>
                <w:sz w:val="24"/>
                <w:szCs w:val="24"/>
                <w:lang w:val="sr-Cyrl-CS"/>
              </w:rPr>
            </w:pPr>
            <w:r w:rsidRPr="00AA6530">
              <w:rPr>
                <w:rFonts w:ascii="Times New Roman" w:hAnsi="Times New Roman" w:cs="Times New Roman"/>
                <w:sz w:val="24"/>
                <w:szCs w:val="24"/>
                <w:lang w:val="sr-Cyrl-CS"/>
              </w:rPr>
              <w:t>Инфраструктурне површине-ТС</w:t>
            </w:r>
          </w:p>
        </w:tc>
        <w:tc>
          <w:tcPr>
            <w:tcW w:w="7234" w:type="dxa"/>
          </w:tcPr>
          <w:p w14:paraId="23832DB3"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Ко Винча</w:t>
            </w:r>
          </w:p>
          <w:p w14:paraId="7A7CE8B7" w14:textId="77777777" w:rsidR="003B1872" w:rsidRPr="00AA6530" w:rsidRDefault="003B1872" w:rsidP="00A12514">
            <w:pPr>
              <w:rPr>
                <w:rFonts w:ascii="Times New Roman" w:hAnsi="Times New Roman" w:cs="Times New Roman"/>
                <w:sz w:val="24"/>
                <w:szCs w:val="24"/>
                <w:lang w:val="sr-Cyrl-CS"/>
              </w:rPr>
            </w:pPr>
            <w:r w:rsidRPr="00AA6530">
              <w:rPr>
                <w:rFonts w:ascii="Times New Roman" w:hAnsi="Times New Roman" w:cs="Times New Roman"/>
                <w:sz w:val="24"/>
                <w:szCs w:val="24"/>
                <w:lang w:val="sr-Cyrl-RS"/>
              </w:rPr>
              <w:t xml:space="preserve">Делови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1968/2.</w:t>
            </w:r>
          </w:p>
        </w:tc>
      </w:tr>
      <w:tr w:rsidR="003B1872" w:rsidRPr="00AA6530" w14:paraId="2B3BD636" w14:textId="77777777" w:rsidTr="004129A0">
        <w:trPr>
          <w:trHeight w:val="483"/>
          <w:jc w:val="center"/>
        </w:trPr>
        <w:tc>
          <w:tcPr>
            <w:tcW w:w="1121" w:type="dxa"/>
            <w:vAlign w:val="center"/>
          </w:tcPr>
          <w:p w14:paraId="74F626C8" w14:textId="77777777" w:rsidR="003B1872" w:rsidRPr="00AA6530" w:rsidRDefault="003B1872" w:rsidP="00A12514">
            <w:pPr>
              <w:jc w:val="center"/>
              <w:rPr>
                <w:rFonts w:ascii="Times New Roman" w:hAnsi="Times New Roman" w:cs="Times New Roman"/>
                <w:b/>
                <w:sz w:val="24"/>
                <w:szCs w:val="24"/>
                <w:lang w:val="sr-Cyrl-CS"/>
              </w:rPr>
            </w:pPr>
            <w:r w:rsidRPr="00AA6530">
              <w:rPr>
                <w:rFonts w:ascii="Times New Roman" w:hAnsi="Times New Roman" w:cs="Times New Roman"/>
                <w:b/>
                <w:sz w:val="24"/>
                <w:szCs w:val="24"/>
                <w:lang w:val="sr-Cyrl-CS"/>
              </w:rPr>
              <w:t>КС</w:t>
            </w:r>
          </w:p>
        </w:tc>
        <w:tc>
          <w:tcPr>
            <w:tcW w:w="1705" w:type="dxa"/>
            <w:vAlign w:val="center"/>
          </w:tcPr>
          <w:p w14:paraId="223AC9EF" w14:textId="77777777" w:rsidR="003B1872" w:rsidRPr="00AA6530" w:rsidRDefault="003B1872" w:rsidP="00A12514">
            <w:pPr>
              <w:jc w:val="center"/>
              <w:rPr>
                <w:rFonts w:ascii="Times New Roman" w:hAnsi="Times New Roman" w:cs="Times New Roman"/>
                <w:sz w:val="24"/>
                <w:szCs w:val="24"/>
                <w:lang w:val="sr-Cyrl-CS"/>
              </w:rPr>
            </w:pPr>
            <w:r w:rsidRPr="00AA6530">
              <w:rPr>
                <w:rFonts w:ascii="Times New Roman" w:hAnsi="Times New Roman" w:cs="Times New Roman"/>
                <w:sz w:val="24"/>
                <w:szCs w:val="24"/>
                <w:lang w:val="sr-Cyrl-CS"/>
              </w:rPr>
              <w:t>Инфраструктурне површине- комунална стаза</w:t>
            </w:r>
          </w:p>
        </w:tc>
        <w:tc>
          <w:tcPr>
            <w:tcW w:w="7234" w:type="dxa"/>
          </w:tcPr>
          <w:p w14:paraId="4461924B" w14:textId="77777777" w:rsidR="003B1872" w:rsidRPr="00AA6530" w:rsidRDefault="003B1872" w:rsidP="00A12514">
            <w:pPr>
              <w:rPr>
                <w:rFonts w:ascii="Times New Roman" w:hAnsi="Times New Roman" w:cs="Times New Roman"/>
                <w:sz w:val="24"/>
                <w:szCs w:val="24"/>
                <w:lang w:val="sr-Cyrl-RS"/>
              </w:rPr>
            </w:pPr>
            <w:r w:rsidRPr="00AA6530">
              <w:rPr>
                <w:rFonts w:ascii="Times New Roman" w:hAnsi="Times New Roman" w:cs="Times New Roman"/>
                <w:sz w:val="24"/>
                <w:szCs w:val="24"/>
                <w:lang w:val="sr-Cyrl-RS"/>
              </w:rPr>
              <w:t>Ко Винча</w:t>
            </w:r>
          </w:p>
          <w:p w14:paraId="6E36111F" w14:textId="77777777" w:rsidR="003B1872" w:rsidRPr="00AA6530" w:rsidRDefault="003B1872" w:rsidP="00A12514">
            <w:pPr>
              <w:rPr>
                <w:rFonts w:ascii="Times New Roman" w:hAnsi="Times New Roman" w:cs="Times New Roman"/>
                <w:sz w:val="24"/>
                <w:szCs w:val="24"/>
                <w:lang w:val="sr-Cyrl-CS"/>
              </w:rPr>
            </w:pPr>
            <w:r w:rsidRPr="00AA6530">
              <w:rPr>
                <w:rFonts w:ascii="Times New Roman" w:hAnsi="Times New Roman" w:cs="Times New Roman"/>
                <w:sz w:val="24"/>
                <w:szCs w:val="24"/>
                <w:lang w:val="sr-Cyrl-RS"/>
              </w:rPr>
              <w:t xml:space="preserve">Делови </w:t>
            </w:r>
            <w:proofErr w:type="spellStart"/>
            <w:r w:rsidRPr="00AA6530">
              <w:rPr>
                <w:rFonts w:ascii="Times New Roman" w:hAnsi="Times New Roman" w:cs="Times New Roman"/>
                <w:sz w:val="24"/>
                <w:szCs w:val="24"/>
                <w:lang w:val="sr-Cyrl-RS"/>
              </w:rPr>
              <w:t>к.п</w:t>
            </w:r>
            <w:proofErr w:type="spellEnd"/>
            <w:r w:rsidRPr="00AA6530">
              <w:rPr>
                <w:rFonts w:ascii="Times New Roman" w:hAnsi="Times New Roman" w:cs="Times New Roman"/>
                <w:sz w:val="24"/>
                <w:szCs w:val="24"/>
                <w:lang w:val="sr-Cyrl-RS"/>
              </w:rPr>
              <w:t xml:space="preserve">.: 2045/40, 2045/38, 2045/6, 2028/47, 2028/48, 2045/7. </w:t>
            </w:r>
          </w:p>
        </w:tc>
      </w:tr>
    </w:tbl>
    <w:p w14:paraId="11657891" w14:textId="1C34EE2A" w:rsidR="003B1872" w:rsidRPr="00AA6530" w:rsidRDefault="003B1872" w:rsidP="006D50CD">
      <w:pPr>
        <w:pStyle w:val="NoSpacing"/>
        <w:spacing w:before="120" w:after="120"/>
        <w:rPr>
          <w:rFonts w:ascii="Times New Roman" w:eastAsia="Arial Unicode MS" w:hAnsi="Times New Roman"/>
          <w:sz w:val="24"/>
          <w:szCs w:val="24"/>
          <w:lang w:val="ru-RU"/>
        </w:rPr>
      </w:pPr>
      <w:r w:rsidRPr="00AA6530">
        <w:rPr>
          <w:rFonts w:ascii="Times New Roman" w:eastAsia="Arial Unicode MS" w:hAnsi="Times New Roman"/>
          <w:b/>
          <w:bCs/>
          <w:sz w:val="24"/>
          <w:szCs w:val="24"/>
          <w:lang w:val="ru-RU"/>
        </w:rPr>
        <w:t>У Одељку 3.</w:t>
      </w:r>
      <w:r w:rsidRPr="00AA6530">
        <w:rPr>
          <w:rFonts w:ascii="Times New Roman" w:eastAsia="Arial Unicode MS" w:hAnsi="Times New Roman"/>
          <w:b/>
          <w:bCs/>
          <w:sz w:val="24"/>
          <w:szCs w:val="24"/>
          <w:lang w:val="ru-RU"/>
        </w:rPr>
        <w:tab/>
        <w:t>ПОВРШИНЕ И ОБЈЕКТИ ОСТАЛИХ НАМЕНА</w:t>
      </w:r>
      <w:r w:rsidR="006D50CD" w:rsidRPr="00AA6530">
        <w:rPr>
          <w:rFonts w:ascii="Times New Roman" w:eastAsia="Arial Unicode MS" w:hAnsi="Times New Roman"/>
          <w:b/>
          <w:bCs/>
          <w:sz w:val="24"/>
          <w:szCs w:val="24"/>
          <w:lang w:val="sr-Latn-RS"/>
        </w:rPr>
        <w:t xml:space="preserve">, </w:t>
      </w:r>
      <w:proofErr w:type="spellStart"/>
      <w:r w:rsidR="006D50CD" w:rsidRPr="00AA6530">
        <w:rPr>
          <w:rFonts w:ascii="Times New Roman" w:eastAsia="Arial Unicode MS" w:hAnsi="Times New Roman"/>
          <w:b/>
          <w:bCs/>
          <w:sz w:val="24"/>
          <w:szCs w:val="24"/>
          <w:lang w:val="sr-Cyrl-RS"/>
        </w:rPr>
        <w:t>пододељак</w:t>
      </w:r>
      <w:proofErr w:type="spellEnd"/>
      <w:r w:rsidRPr="00AA6530">
        <w:rPr>
          <w:rFonts w:ascii="Times New Roman" w:eastAsia="Arial Unicode MS" w:hAnsi="Times New Roman"/>
          <w:b/>
          <w:bCs/>
          <w:sz w:val="24"/>
          <w:szCs w:val="24"/>
          <w:lang w:val="ru-RU"/>
        </w:rPr>
        <w:t xml:space="preserve"> 3.1.</w:t>
      </w:r>
      <w:r w:rsidR="006D50CD" w:rsidRPr="00AA6530">
        <w:rPr>
          <w:rFonts w:ascii="Times New Roman" w:eastAsia="Arial Unicode MS" w:hAnsi="Times New Roman"/>
          <w:b/>
          <w:bCs/>
          <w:sz w:val="24"/>
          <w:szCs w:val="24"/>
          <w:lang w:val="ru-RU"/>
        </w:rPr>
        <w:t xml:space="preserve"> </w:t>
      </w:r>
      <w:r w:rsidRPr="00AA6530">
        <w:rPr>
          <w:rFonts w:ascii="Times New Roman" w:eastAsia="Arial Unicode MS" w:hAnsi="Times New Roman"/>
          <w:b/>
          <w:bCs/>
          <w:sz w:val="24"/>
          <w:szCs w:val="24"/>
          <w:lang w:val="ru-RU"/>
        </w:rPr>
        <w:t>Површине за становање</w:t>
      </w:r>
      <w:r w:rsidR="006D50CD" w:rsidRPr="00AA6530">
        <w:rPr>
          <w:rFonts w:ascii="Times New Roman" w:eastAsia="Arial Unicode MS" w:hAnsi="Times New Roman"/>
          <w:b/>
          <w:bCs/>
          <w:sz w:val="24"/>
          <w:szCs w:val="24"/>
          <w:lang w:val="ru-RU"/>
        </w:rPr>
        <w:t xml:space="preserve">, </w:t>
      </w:r>
      <w:r w:rsidR="00B75FD4" w:rsidRPr="00AA6530">
        <w:rPr>
          <w:rFonts w:ascii="Times New Roman" w:eastAsia="Arial Unicode MS" w:hAnsi="Times New Roman"/>
          <w:b/>
          <w:bCs/>
          <w:sz w:val="24"/>
          <w:szCs w:val="24"/>
          <w:lang w:val="ru-RU"/>
        </w:rPr>
        <w:t xml:space="preserve">у </w:t>
      </w:r>
      <w:r w:rsidR="006D50CD" w:rsidRPr="00AA6530">
        <w:rPr>
          <w:rFonts w:ascii="Times New Roman" w:eastAsia="Arial Unicode MS" w:hAnsi="Times New Roman"/>
          <w:b/>
          <w:bCs/>
          <w:sz w:val="24"/>
          <w:szCs w:val="24"/>
          <w:lang w:val="ru-RU"/>
        </w:rPr>
        <w:t>тачк</w:t>
      </w:r>
      <w:r w:rsidR="00B75FD4" w:rsidRPr="00AA6530">
        <w:rPr>
          <w:rFonts w:ascii="Times New Roman" w:eastAsia="Arial Unicode MS" w:hAnsi="Times New Roman"/>
          <w:b/>
          <w:bCs/>
          <w:sz w:val="24"/>
          <w:szCs w:val="24"/>
          <w:lang w:val="ru-RU"/>
        </w:rPr>
        <w:t>и</w:t>
      </w:r>
      <w:r w:rsidRPr="00AA6530">
        <w:rPr>
          <w:rFonts w:ascii="Times New Roman" w:eastAsia="Arial Unicode MS" w:hAnsi="Times New Roman"/>
          <w:b/>
          <w:bCs/>
          <w:sz w:val="24"/>
          <w:szCs w:val="24"/>
          <w:lang w:val="ru-RU"/>
        </w:rPr>
        <w:t xml:space="preserve"> 3.1.1. Зона С4.1</w:t>
      </w:r>
      <w:r w:rsidR="006D50CD" w:rsidRPr="00AA6530">
        <w:rPr>
          <w:rFonts w:ascii="Times New Roman" w:eastAsia="Arial Unicode MS" w:hAnsi="Times New Roman"/>
          <w:sz w:val="24"/>
          <w:szCs w:val="24"/>
          <w:lang w:val="ru-RU"/>
        </w:rPr>
        <w:t>.</w:t>
      </w:r>
      <w:r w:rsidRPr="00AA6530">
        <w:rPr>
          <w:rFonts w:ascii="Times New Roman" w:eastAsia="Arial Unicode MS" w:hAnsi="Times New Roman"/>
          <w:sz w:val="24"/>
          <w:szCs w:val="24"/>
          <w:lang w:val="ru-RU"/>
        </w:rPr>
        <w:t xml:space="preserve"> </w:t>
      </w:r>
      <w:r w:rsidR="006D50CD" w:rsidRPr="00AA6530">
        <w:rPr>
          <w:rFonts w:ascii="Times New Roman" w:eastAsia="Arial Unicode MS" w:hAnsi="Times New Roman"/>
          <w:sz w:val="24"/>
          <w:szCs w:val="24"/>
          <w:lang w:val="ru-RU"/>
        </w:rPr>
        <w:t>у</w:t>
      </w:r>
      <w:r w:rsidRPr="00AA6530">
        <w:rPr>
          <w:rFonts w:ascii="Times New Roman" w:eastAsia="Arial Unicode MS" w:hAnsi="Times New Roman"/>
          <w:sz w:val="24"/>
          <w:szCs w:val="24"/>
          <w:lang w:val="ru-RU"/>
        </w:rPr>
        <w:t xml:space="preserve"> </w:t>
      </w:r>
      <w:r w:rsidR="006D50CD" w:rsidRPr="00AA6530">
        <w:rPr>
          <w:rFonts w:ascii="Times New Roman" w:eastAsia="Arial Unicode MS" w:hAnsi="Times New Roman"/>
          <w:sz w:val="24"/>
          <w:szCs w:val="24"/>
          <w:lang w:val="ru-RU"/>
        </w:rPr>
        <w:t>т</w:t>
      </w:r>
      <w:r w:rsidRPr="00AA6530">
        <w:rPr>
          <w:rFonts w:ascii="Times New Roman" w:eastAsia="Arial Unicode MS" w:hAnsi="Times New Roman"/>
          <w:sz w:val="24"/>
          <w:szCs w:val="24"/>
          <w:lang w:val="ru-RU"/>
        </w:rPr>
        <w:t xml:space="preserve">абели </w:t>
      </w:r>
      <w:r w:rsidR="006D50CD" w:rsidRPr="00AA6530">
        <w:rPr>
          <w:rFonts w:ascii="Times New Roman" w:eastAsia="Arial Unicode MS" w:hAnsi="Times New Roman"/>
          <w:sz w:val="24"/>
          <w:szCs w:val="24"/>
          <w:lang w:val="sr-Latn-RS"/>
        </w:rPr>
        <w:t>„</w:t>
      </w:r>
      <w:r w:rsidRPr="00AA6530">
        <w:rPr>
          <w:rFonts w:ascii="Times New Roman" w:eastAsia="Arial Unicode MS" w:hAnsi="Times New Roman"/>
          <w:sz w:val="24"/>
          <w:szCs w:val="24"/>
          <w:lang w:val="ru-RU"/>
        </w:rPr>
        <w:t>ПРАВИЛА ГРАЂЕЊА У ЗОНИ ПОРОДИЧНОГ СТАНОВАЊА - САНАЦИЈА НЕПЛАНСКИ ФОРМИРАНИХ БЛОКОВА С4.1</w:t>
      </w:r>
      <w:r w:rsidR="006D50CD" w:rsidRPr="00AA6530">
        <w:rPr>
          <w:rFonts w:ascii="Times New Roman" w:eastAsia="Arial Unicode MS" w:hAnsi="Times New Roman"/>
          <w:sz w:val="24"/>
          <w:szCs w:val="24"/>
          <w:lang w:val="sr-Latn-RS"/>
        </w:rPr>
        <w:t>“</w:t>
      </w:r>
      <w:r w:rsidRPr="00AA6530">
        <w:rPr>
          <w:rFonts w:ascii="Times New Roman" w:eastAsia="Arial Unicode MS" w:hAnsi="Times New Roman"/>
          <w:sz w:val="24"/>
          <w:szCs w:val="24"/>
          <w:lang w:val="ru-RU"/>
        </w:rPr>
        <w:t xml:space="preserve"> мења се </w:t>
      </w:r>
      <w:r w:rsidR="007C2561" w:rsidRPr="00AA6530">
        <w:rPr>
          <w:rFonts w:ascii="Times New Roman" w:eastAsia="Arial Unicode MS" w:hAnsi="Times New Roman"/>
          <w:sz w:val="24"/>
          <w:szCs w:val="24"/>
          <w:lang w:val="ru-RU"/>
        </w:rPr>
        <w:t xml:space="preserve">део </w:t>
      </w:r>
      <w:r w:rsidR="006D50CD" w:rsidRPr="00AA6530">
        <w:rPr>
          <w:rFonts w:ascii="Times New Roman" w:eastAsia="Arial Unicode MS" w:hAnsi="Times New Roman"/>
          <w:sz w:val="24"/>
          <w:szCs w:val="24"/>
          <w:lang w:val="sr-Latn-RS"/>
        </w:rPr>
        <w:t>„</w:t>
      </w:r>
      <w:r w:rsidR="007C2561" w:rsidRPr="00AA6530">
        <w:rPr>
          <w:rFonts w:ascii="Times New Roman" w:eastAsia="Arial Unicode MS" w:hAnsi="Times New Roman"/>
          <w:sz w:val="24"/>
          <w:szCs w:val="24"/>
          <w:lang w:val="ru-RU"/>
        </w:rPr>
        <w:t>инжењерскогеолошки услови</w:t>
      </w:r>
      <w:r w:rsidR="006D50CD" w:rsidRPr="00AA6530">
        <w:rPr>
          <w:rFonts w:ascii="Times New Roman" w:eastAsia="Arial Unicode MS" w:hAnsi="Times New Roman"/>
          <w:sz w:val="24"/>
          <w:szCs w:val="24"/>
          <w:lang w:val="sr-Latn-RS"/>
        </w:rPr>
        <w:t>“</w:t>
      </w:r>
      <w:r w:rsidR="007C2561" w:rsidRPr="00AA6530">
        <w:rPr>
          <w:rFonts w:ascii="Times New Roman" w:eastAsia="Arial Unicode MS" w:hAnsi="Times New Roman"/>
          <w:sz w:val="24"/>
          <w:szCs w:val="24"/>
          <w:lang w:val="ru-RU"/>
        </w:rPr>
        <w:t xml:space="preserve"> да гласи:</w:t>
      </w:r>
    </w:p>
    <w:tbl>
      <w:tblPr>
        <w:tblW w:w="9776" w:type="dxa"/>
        <w:tblLayout w:type="fixed"/>
        <w:tblLook w:val="0000" w:firstRow="0" w:lastRow="0" w:firstColumn="0" w:lastColumn="0" w:noHBand="0" w:noVBand="0"/>
      </w:tblPr>
      <w:tblGrid>
        <w:gridCol w:w="2988"/>
        <w:gridCol w:w="6788"/>
      </w:tblGrid>
      <w:tr w:rsidR="007C2561" w:rsidRPr="00AA6530" w14:paraId="423D519C" w14:textId="77777777" w:rsidTr="00671721">
        <w:tc>
          <w:tcPr>
            <w:tcW w:w="2988" w:type="dxa"/>
            <w:tcBorders>
              <w:top w:val="single" w:sz="4" w:space="0" w:color="000000"/>
              <w:left w:val="single" w:sz="4" w:space="0" w:color="000000"/>
              <w:bottom w:val="single" w:sz="4" w:space="0" w:color="000000"/>
            </w:tcBorders>
            <w:shd w:val="clear" w:color="auto" w:fill="auto"/>
          </w:tcPr>
          <w:p w14:paraId="4EA376E9" w14:textId="2EAEF13E" w:rsidR="007C2561" w:rsidRPr="00AA6530" w:rsidRDefault="006D50CD" w:rsidP="00A12514">
            <w:pPr>
              <w:rPr>
                <w:rFonts w:ascii="Times New Roman" w:hAnsi="Times New Roman" w:cs="Times New Roman"/>
                <w:sz w:val="24"/>
                <w:szCs w:val="24"/>
                <w:lang w:val="sr-Cyrl-CS"/>
              </w:rPr>
            </w:pPr>
            <w:bookmarkStart w:id="59" w:name="_Hlk135410525"/>
            <w:r w:rsidRPr="00AA6530">
              <w:rPr>
                <w:rFonts w:ascii="Times New Roman" w:hAnsi="Times New Roman" w:cs="Times New Roman"/>
                <w:b/>
                <w:sz w:val="24"/>
                <w:szCs w:val="24"/>
                <w:lang w:val="sr-Latn-RS"/>
              </w:rPr>
              <w:t>„</w:t>
            </w:r>
            <w:proofErr w:type="spellStart"/>
            <w:r w:rsidR="007C2561" w:rsidRPr="00AA6530">
              <w:rPr>
                <w:rFonts w:ascii="Times New Roman" w:hAnsi="Times New Roman" w:cs="Times New Roman"/>
                <w:b/>
                <w:sz w:val="24"/>
                <w:szCs w:val="24"/>
                <w:lang w:val="sr-Cyrl-CS"/>
              </w:rPr>
              <w:t>инжењерскогеолошки</w:t>
            </w:r>
            <w:proofErr w:type="spellEnd"/>
            <w:r w:rsidR="007C2561" w:rsidRPr="00AA6530">
              <w:rPr>
                <w:rFonts w:ascii="Times New Roman" w:hAnsi="Times New Roman" w:cs="Times New Roman"/>
                <w:b/>
                <w:sz w:val="24"/>
                <w:szCs w:val="24"/>
                <w:lang w:val="sr-Cyrl-CS"/>
              </w:rPr>
              <w:t xml:space="preserve"> услови </w:t>
            </w:r>
            <w:bookmarkEnd w:id="59"/>
          </w:p>
        </w:tc>
        <w:tc>
          <w:tcPr>
            <w:tcW w:w="6788" w:type="dxa"/>
            <w:tcBorders>
              <w:top w:val="single" w:sz="4" w:space="0" w:color="000000"/>
              <w:left w:val="single" w:sz="4" w:space="0" w:color="000000"/>
              <w:bottom w:val="single" w:sz="4" w:space="0" w:color="000000"/>
              <w:right w:val="single" w:sz="4" w:space="0" w:color="000000"/>
            </w:tcBorders>
            <w:shd w:val="clear" w:color="auto" w:fill="auto"/>
          </w:tcPr>
          <w:p w14:paraId="2C0CDCAA" w14:textId="77777777" w:rsidR="007C2561" w:rsidRPr="00AA6530" w:rsidRDefault="007C2561" w:rsidP="002D319B">
            <w:pPr>
              <w:numPr>
                <w:ilvl w:val="0"/>
                <w:numId w:val="43"/>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t xml:space="preserve">Ижењерскогеолошки рејон </w:t>
            </w:r>
            <w:r w:rsidRPr="00AA6530">
              <w:rPr>
                <w:rFonts w:ascii="Times New Roman" w:hAnsi="Times New Roman" w:cs="Times New Roman"/>
                <w:spacing w:val="-4"/>
                <w:sz w:val="24"/>
                <w:szCs w:val="24"/>
              </w:rPr>
              <w:t>IIA2</w:t>
            </w:r>
            <w:r w:rsidRPr="00AA6530">
              <w:rPr>
                <w:rFonts w:ascii="Times New Roman" w:hAnsi="Times New Roman" w:cs="Times New Roman"/>
                <w:spacing w:val="-4"/>
                <w:sz w:val="24"/>
                <w:szCs w:val="24"/>
                <w:lang w:val="sr-Cyrl-RS"/>
              </w:rPr>
              <w:t xml:space="preserve"> је окарактерисан као условно повољан за урбанизацију. </w:t>
            </w:r>
            <w:r w:rsidRPr="00AA6530">
              <w:rPr>
                <w:rFonts w:ascii="Times New Roman" w:hAnsi="Times New Roman" w:cs="Times New Roman"/>
                <w:sz w:val="24"/>
                <w:szCs w:val="24"/>
                <w:lang w:val="sr-Latn-CS"/>
              </w:rPr>
              <w:t xml:space="preserve">У </w:t>
            </w:r>
            <w:proofErr w:type="spellStart"/>
            <w:r w:rsidRPr="00AA6530">
              <w:rPr>
                <w:rFonts w:ascii="Times New Roman" w:hAnsi="Times New Roman" w:cs="Times New Roman"/>
                <w:sz w:val="24"/>
                <w:szCs w:val="24"/>
                <w:lang w:val="sr-Latn-CS"/>
              </w:rPr>
              <w:t>оквиру</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овог</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ре</w:t>
            </w:r>
            <w:proofErr w:type="spellEnd"/>
            <w:r w:rsidRPr="00AA6530">
              <w:rPr>
                <w:rFonts w:ascii="Times New Roman" w:hAnsi="Times New Roman" w:cs="Times New Roman"/>
                <w:sz w:val="24"/>
                <w:szCs w:val="24"/>
                <w:lang w:val="sr-Cyrl-RS"/>
              </w:rPr>
              <w:t>ј</w:t>
            </w:r>
            <w:proofErr w:type="spellStart"/>
            <w:r w:rsidRPr="00AA6530">
              <w:rPr>
                <w:rFonts w:ascii="Times New Roman" w:hAnsi="Times New Roman" w:cs="Times New Roman"/>
                <w:sz w:val="24"/>
                <w:szCs w:val="24"/>
                <w:lang w:val="sr-Latn-CS"/>
              </w:rPr>
              <w:t>она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издвојени</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су</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делови</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терена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нагиба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од</w:t>
            </w:r>
            <w:proofErr w:type="spellEnd"/>
            <w:r w:rsidRPr="00AA6530">
              <w:rPr>
                <w:rFonts w:ascii="Times New Roman" w:hAnsi="Times New Roman" w:cs="Times New Roman"/>
                <w:sz w:val="24"/>
                <w:szCs w:val="24"/>
                <w:lang w:val="sr-Latn-CS"/>
              </w:rPr>
              <w:t xml:space="preserve"> 5-10</w:t>
            </w:r>
            <w:r w:rsidRPr="00AA6530">
              <w:rPr>
                <w:rFonts w:ascii="Times New Roman" w:hAnsi="Times New Roman" w:cs="Times New Roman"/>
                <w:sz w:val="24"/>
                <w:szCs w:val="24"/>
                <w:lang w:val="sr-Latn-CS"/>
              </w:rPr>
              <w:sym w:font="Symbol" w:char="F0B0"/>
            </w:r>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изграђени</w:t>
            </w:r>
            <w:proofErr w:type="spellEnd"/>
            <w:r w:rsidRPr="00AA6530">
              <w:rPr>
                <w:rFonts w:ascii="Times New Roman" w:hAnsi="Times New Roman" w:cs="Times New Roman"/>
                <w:sz w:val="24"/>
                <w:szCs w:val="24"/>
                <w:lang w:val="sr-Latn-CS"/>
              </w:rPr>
              <w:t xml:space="preserve"> у </w:t>
            </w:r>
            <w:proofErr w:type="spellStart"/>
            <w:r w:rsidRPr="00AA6530">
              <w:rPr>
                <w:rFonts w:ascii="Times New Roman" w:hAnsi="Times New Roman" w:cs="Times New Roman"/>
                <w:sz w:val="24"/>
                <w:szCs w:val="24"/>
                <w:lang w:val="sr-Latn-CS"/>
              </w:rPr>
              <w:t>површинском</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делу</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од</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делувијалних</w:t>
            </w:r>
            <w:proofErr w:type="spellEnd"/>
            <w:r w:rsidRPr="00AA6530">
              <w:rPr>
                <w:rFonts w:ascii="Times New Roman" w:hAnsi="Times New Roman" w:cs="Times New Roman"/>
                <w:sz w:val="24"/>
                <w:szCs w:val="24"/>
                <w:lang w:val="sr-Latn-CS"/>
              </w:rPr>
              <w:t xml:space="preserve"> </w:t>
            </w:r>
            <w:r w:rsidRPr="00AA6530">
              <w:rPr>
                <w:rFonts w:ascii="Times New Roman" w:hAnsi="Times New Roman" w:cs="Times New Roman"/>
                <w:sz w:val="24"/>
                <w:szCs w:val="24"/>
                <w:lang w:val="sr-Cyrl-RS"/>
              </w:rPr>
              <w:t xml:space="preserve">и </w:t>
            </w:r>
            <w:proofErr w:type="spellStart"/>
            <w:r w:rsidRPr="00AA6530">
              <w:rPr>
                <w:rFonts w:ascii="Times New Roman" w:hAnsi="Times New Roman" w:cs="Times New Roman"/>
                <w:sz w:val="24"/>
                <w:szCs w:val="24"/>
                <w:lang w:val="sr-Cyrl-RS"/>
              </w:rPr>
              <w:t>терасних</w:t>
            </w:r>
            <w:proofErr w:type="spellEnd"/>
            <w:r w:rsidRPr="00AA6530">
              <w:rPr>
                <w:rFonts w:ascii="Times New Roman" w:hAnsi="Times New Roman" w:cs="Times New Roman"/>
                <w:sz w:val="24"/>
                <w:szCs w:val="24"/>
                <w:lang w:val="sr-Cyrl-RS"/>
              </w:rPr>
              <w:t xml:space="preserve"> </w:t>
            </w:r>
            <w:proofErr w:type="spellStart"/>
            <w:r w:rsidRPr="00AA6530">
              <w:rPr>
                <w:rFonts w:ascii="Times New Roman" w:hAnsi="Times New Roman" w:cs="Times New Roman"/>
                <w:sz w:val="24"/>
                <w:szCs w:val="24"/>
                <w:lang w:val="sr-Latn-CS"/>
              </w:rPr>
              <w:t>наслага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Ниво</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подземне</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воде</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се</w:t>
            </w:r>
            <w:proofErr w:type="spellEnd"/>
            <w:r w:rsidRPr="00AA6530">
              <w:rPr>
                <w:rFonts w:ascii="Times New Roman" w:hAnsi="Times New Roman" w:cs="Times New Roman"/>
                <w:sz w:val="24"/>
                <w:szCs w:val="24"/>
                <w:lang w:val="sr-Latn-CS"/>
              </w:rPr>
              <w:t xml:space="preserve"> </w:t>
            </w:r>
            <w:r w:rsidRPr="00AA6530">
              <w:rPr>
                <w:rFonts w:ascii="Times New Roman" w:hAnsi="Times New Roman" w:cs="Times New Roman"/>
                <w:sz w:val="24"/>
                <w:szCs w:val="24"/>
                <w:lang w:val="sr-Cyrl-RS"/>
              </w:rPr>
              <w:t xml:space="preserve">може налазити у </w:t>
            </w:r>
            <w:proofErr w:type="spellStart"/>
            <w:r w:rsidRPr="00AA6530">
              <w:rPr>
                <w:rFonts w:ascii="Times New Roman" w:hAnsi="Times New Roman" w:cs="Times New Roman"/>
                <w:sz w:val="24"/>
                <w:szCs w:val="24"/>
                <w:lang w:val="sr-Cyrl-RS"/>
              </w:rPr>
              <w:t>терасним</w:t>
            </w:r>
            <w:proofErr w:type="spellEnd"/>
            <w:r w:rsidRPr="00AA6530">
              <w:rPr>
                <w:rFonts w:ascii="Times New Roman" w:hAnsi="Times New Roman" w:cs="Times New Roman"/>
                <w:sz w:val="24"/>
                <w:szCs w:val="24"/>
                <w:lang w:val="sr-Cyrl-RS"/>
              </w:rPr>
              <w:t xml:space="preserve"> седиментима,</w:t>
            </w:r>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на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дубини</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мањој</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од</w:t>
            </w:r>
            <w:proofErr w:type="spellEnd"/>
            <w:r w:rsidRPr="00AA6530">
              <w:rPr>
                <w:rFonts w:ascii="Times New Roman" w:hAnsi="Times New Roman" w:cs="Times New Roman"/>
                <w:sz w:val="24"/>
                <w:szCs w:val="24"/>
                <w:lang w:val="sr-Latn-CS"/>
              </w:rPr>
              <w:t xml:space="preserve"> 5m. </w:t>
            </w:r>
            <w:r w:rsidRPr="00AA6530">
              <w:rPr>
                <w:rFonts w:ascii="Times New Roman" w:hAnsi="Times New Roman" w:cs="Times New Roman"/>
                <w:sz w:val="24"/>
                <w:szCs w:val="24"/>
                <w:lang w:val="sr-Cyrl-RS"/>
              </w:rPr>
              <w:t>Н</w:t>
            </w:r>
            <w:proofErr w:type="spellStart"/>
            <w:r w:rsidRPr="00AA6530">
              <w:rPr>
                <w:rFonts w:ascii="Times New Roman" w:hAnsi="Times New Roman" w:cs="Times New Roman"/>
                <w:sz w:val="24"/>
                <w:szCs w:val="24"/>
                <w:lang w:val="sr-Latn-CS"/>
              </w:rPr>
              <w:t>ачин</w:t>
            </w:r>
            <w:proofErr w:type="spellEnd"/>
            <w:r w:rsidRPr="00AA6530">
              <w:rPr>
                <w:rFonts w:ascii="Times New Roman" w:hAnsi="Times New Roman" w:cs="Times New Roman"/>
                <w:sz w:val="24"/>
                <w:szCs w:val="24"/>
                <w:lang w:val="sr-Latn-CS"/>
              </w:rPr>
              <w:t xml:space="preserve"> и </w:t>
            </w:r>
            <w:proofErr w:type="spellStart"/>
            <w:r w:rsidRPr="00AA6530">
              <w:rPr>
                <w:rFonts w:ascii="Times New Roman" w:hAnsi="Times New Roman" w:cs="Times New Roman"/>
                <w:sz w:val="24"/>
                <w:szCs w:val="24"/>
                <w:lang w:val="sr-Latn-CS"/>
              </w:rPr>
              <w:t>дубину</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фундирања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новопројектованих</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објеката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треба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прилагодити</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геолошкој</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средини</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Темељне</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конструкције</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објеката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високоградње</w:t>
            </w:r>
            <w:proofErr w:type="spellEnd"/>
            <w:r w:rsidRPr="00AA6530">
              <w:rPr>
                <w:rFonts w:ascii="Times New Roman" w:hAnsi="Times New Roman" w:cs="Times New Roman"/>
                <w:sz w:val="24"/>
                <w:szCs w:val="24"/>
                <w:lang w:val="sr-Latn-CS"/>
              </w:rPr>
              <w:t xml:space="preserve"> и </w:t>
            </w:r>
            <w:proofErr w:type="spellStart"/>
            <w:r w:rsidRPr="00AA6530">
              <w:rPr>
                <w:rFonts w:ascii="Times New Roman" w:hAnsi="Times New Roman" w:cs="Times New Roman"/>
                <w:sz w:val="24"/>
                <w:szCs w:val="24"/>
                <w:lang w:val="sr-Latn-CS"/>
              </w:rPr>
              <w:t>саобраћајница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морају</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се</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штитити</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од</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допунских</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провлажавања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израдом</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дренажа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сабирница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флексибилних</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веза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водоводне</w:t>
            </w:r>
            <w:proofErr w:type="spellEnd"/>
            <w:r w:rsidRPr="00AA6530">
              <w:rPr>
                <w:rFonts w:ascii="Times New Roman" w:hAnsi="Times New Roman" w:cs="Times New Roman"/>
                <w:sz w:val="24"/>
                <w:szCs w:val="24"/>
                <w:lang w:val="sr-Latn-CS"/>
              </w:rPr>
              <w:t xml:space="preserve"> и </w:t>
            </w:r>
            <w:proofErr w:type="spellStart"/>
            <w:r w:rsidRPr="00AA6530">
              <w:rPr>
                <w:rFonts w:ascii="Times New Roman" w:hAnsi="Times New Roman" w:cs="Times New Roman"/>
                <w:sz w:val="24"/>
                <w:szCs w:val="24"/>
                <w:lang w:val="sr-Latn-CS"/>
              </w:rPr>
              <w:t>канализационе</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мреже</w:t>
            </w:r>
            <w:proofErr w:type="spellEnd"/>
            <w:r w:rsidRPr="00AA6530">
              <w:rPr>
                <w:rFonts w:ascii="Times New Roman" w:hAnsi="Times New Roman" w:cs="Times New Roman"/>
                <w:sz w:val="24"/>
                <w:szCs w:val="24"/>
                <w:lang w:val="sr-Latn-CS"/>
              </w:rPr>
              <w:t>.</w:t>
            </w:r>
          </w:p>
          <w:p w14:paraId="047A3855" w14:textId="77777777" w:rsidR="007C2561" w:rsidRPr="00AA6530" w:rsidRDefault="007C2561" w:rsidP="002D319B">
            <w:pPr>
              <w:numPr>
                <w:ilvl w:val="0"/>
                <w:numId w:val="43"/>
              </w:numPr>
              <w:ind w:left="342"/>
              <w:rPr>
                <w:rFonts w:ascii="Times New Roman" w:hAnsi="Times New Roman" w:cs="Times New Roman"/>
                <w:spacing w:val="-4"/>
                <w:sz w:val="24"/>
                <w:szCs w:val="24"/>
                <w:lang w:val="ru-RU"/>
              </w:rPr>
            </w:pPr>
            <w:r w:rsidRPr="00AA6530">
              <w:rPr>
                <w:rFonts w:ascii="Times New Roman" w:hAnsi="Times New Roman" w:cs="Times New Roman"/>
                <w:spacing w:val="-4"/>
                <w:sz w:val="24"/>
                <w:szCs w:val="24"/>
                <w:lang w:val="ru-RU"/>
              </w:rPr>
              <w:t xml:space="preserve">Инжењерскогеолошки рејон </w:t>
            </w:r>
            <w:r w:rsidRPr="00AA6530">
              <w:rPr>
                <w:rFonts w:ascii="Times New Roman" w:hAnsi="Times New Roman" w:cs="Times New Roman"/>
                <w:spacing w:val="-4"/>
                <w:sz w:val="24"/>
                <w:szCs w:val="24"/>
              </w:rPr>
              <w:t>IIA</w:t>
            </w:r>
            <w:r w:rsidRPr="00AA6530">
              <w:rPr>
                <w:rFonts w:ascii="Times New Roman" w:hAnsi="Times New Roman" w:cs="Times New Roman"/>
                <w:spacing w:val="-4"/>
                <w:sz w:val="24"/>
                <w:szCs w:val="24"/>
                <w:lang w:val="sr-Cyrl-RS"/>
              </w:rPr>
              <w:t xml:space="preserve">3 обухвата </w:t>
            </w:r>
            <w:proofErr w:type="spellStart"/>
            <w:r w:rsidRPr="00AA6530">
              <w:rPr>
                <w:rFonts w:ascii="Times New Roman" w:hAnsi="Times New Roman" w:cs="Times New Roman"/>
                <w:bCs/>
                <w:sz w:val="24"/>
                <w:szCs w:val="24"/>
                <w:lang w:val="hr-HR"/>
              </w:rPr>
              <w:t>алувијон</w:t>
            </w:r>
            <w:proofErr w:type="spellEnd"/>
            <w:r w:rsidRPr="00AA6530">
              <w:rPr>
                <w:rFonts w:ascii="Times New Roman" w:hAnsi="Times New Roman" w:cs="Times New Roman"/>
                <w:bCs/>
                <w:sz w:val="24"/>
                <w:szCs w:val="24"/>
                <w:lang w:val="hr-HR"/>
              </w:rPr>
              <w:t xml:space="preserve"> </w:t>
            </w:r>
            <w:proofErr w:type="spellStart"/>
            <w:r w:rsidRPr="00AA6530">
              <w:rPr>
                <w:rFonts w:ascii="Times New Roman" w:hAnsi="Times New Roman" w:cs="Times New Roman"/>
                <w:bCs/>
                <w:sz w:val="24"/>
                <w:szCs w:val="24"/>
                <w:lang w:val="sr-Cyrl-RS"/>
              </w:rPr>
              <w:t>Болечице</w:t>
            </w:r>
            <w:proofErr w:type="spellEnd"/>
            <w:r w:rsidRPr="00AA6530">
              <w:rPr>
                <w:rFonts w:ascii="Times New Roman" w:hAnsi="Times New Roman" w:cs="Times New Roman"/>
                <w:bCs/>
                <w:sz w:val="24"/>
                <w:szCs w:val="24"/>
                <w:lang w:val="sr-Cyrl-RS"/>
              </w:rPr>
              <w:t>,</w:t>
            </w:r>
            <w:r w:rsidRPr="00AA6530">
              <w:rPr>
                <w:rFonts w:ascii="Times New Roman" w:hAnsi="Times New Roman" w:cs="Times New Roman"/>
                <w:bCs/>
                <w:sz w:val="24"/>
                <w:szCs w:val="24"/>
                <w:lang w:val="hr-HR"/>
              </w:rPr>
              <w:t xml:space="preserve"> </w:t>
            </w:r>
            <w:proofErr w:type="spellStart"/>
            <w:r w:rsidRPr="00AA6530">
              <w:rPr>
                <w:rFonts w:ascii="Times New Roman" w:hAnsi="Times New Roman" w:cs="Times New Roman"/>
                <w:bCs/>
                <w:sz w:val="24"/>
                <w:szCs w:val="24"/>
              </w:rPr>
              <w:t>терен</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изграђују</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алувијалне</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наслаге</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фације</w:t>
            </w:r>
            <w:proofErr w:type="spellEnd"/>
            <w:r w:rsidRPr="00AA6530">
              <w:rPr>
                <w:rFonts w:ascii="Times New Roman" w:hAnsi="Times New Roman" w:cs="Times New Roman"/>
                <w:bCs/>
                <w:sz w:val="24"/>
                <w:szCs w:val="24"/>
                <w:lang w:val="sr-Cyrl-RS"/>
              </w:rPr>
              <w:t xml:space="preserve"> </w:t>
            </w:r>
            <w:proofErr w:type="spellStart"/>
            <w:r w:rsidRPr="00AA6530">
              <w:rPr>
                <w:rFonts w:ascii="Times New Roman" w:hAnsi="Times New Roman" w:cs="Times New Roman"/>
                <w:bCs/>
                <w:sz w:val="24"/>
                <w:szCs w:val="24"/>
              </w:rPr>
              <w:t>поводња</w:t>
            </w:r>
            <w:proofErr w:type="spellEnd"/>
            <w:r w:rsidRPr="00AA6530">
              <w:rPr>
                <w:rFonts w:ascii="Times New Roman" w:hAnsi="Times New Roman" w:cs="Times New Roman"/>
                <w:bCs/>
                <w:sz w:val="24"/>
                <w:szCs w:val="24"/>
              </w:rPr>
              <w:t xml:space="preserve"> и </w:t>
            </w:r>
            <w:r w:rsidRPr="00AA6530">
              <w:rPr>
                <w:rFonts w:ascii="Times New Roman" w:hAnsi="Times New Roman" w:cs="Times New Roman"/>
                <w:bCs/>
                <w:sz w:val="24"/>
                <w:szCs w:val="24"/>
                <w:lang w:val="sr-Cyrl-RS"/>
              </w:rPr>
              <w:t xml:space="preserve">корита, преко којих се јављају насуте творевине различите дебљине (до </w:t>
            </w:r>
            <w:r w:rsidRPr="00AA6530">
              <w:rPr>
                <w:rFonts w:ascii="Times New Roman" w:hAnsi="Times New Roman" w:cs="Times New Roman"/>
                <w:bCs/>
                <w:sz w:val="24"/>
                <w:szCs w:val="24"/>
              </w:rPr>
              <w:t xml:space="preserve"> m</w:t>
            </w:r>
            <w:r w:rsidRPr="00AA6530">
              <w:rPr>
                <w:rFonts w:ascii="Times New Roman" w:hAnsi="Times New Roman" w:cs="Times New Roman"/>
                <w:bCs/>
                <w:sz w:val="24"/>
                <w:szCs w:val="24"/>
                <w:lang w:val="sr-Cyrl-RS"/>
              </w:rPr>
              <w:t xml:space="preserve">). </w:t>
            </w:r>
            <w:proofErr w:type="spellStart"/>
            <w:r w:rsidRPr="00AA6530">
              <w:rPr>
                <w:rFonts w:ascii="Times New Roman" w:hAnsi="Times New Roman" w:cs="Times New Roman"/>
                <w:bCs/>
                <w:sz w:val="24"/>
                <w:szCs w:val="24"/>
                <w:lang w:val="sr-Latn-CS"/>
              </w:rPr>
              <w:t>Ниво</w:t>
            </w:r>
            <w:proofErr w:type="spellEnd"/>
            <w:r w:rsidRPr="00AA6530">
              <w:rPr>
                <w:rFonts w:ascii="Times New Roman" w:hAnsi="Times New Roman" w:cs="Times New Roman"/>
                <w:bCs/>
                <w:sz w:val="24"/>
                <w:szCs w:val="24"/>
                <w:lang w:val="sr-Latn-CS"/>
              </w:rPr>
              <w:t xml:space="preserve"> </w:t>
            </w:r>
            <w:proofErr w:type="spellStart"/>
            <w:r w:rsidRPr="00AA6530">
              <w:rPr>
                <w:rFonts w:ascii="Times New Roman" w:hAnsi="Times New Roman" w:cs="Times New Roman"/>
                <w:bCs/>
                <w:sz w:val="24"/>
                <w:szCs w:val="24"/>
                <w:lang w:val="sr-Latn-CS"/>
              </w:rPr>
              <w:t>подземне</w:t>
            </w:r>
            <w:proofErr w:type="spellEnd"/>
            <w:r w:rsidRPr="00AA6530">
              <w:rPr>
                <w:rFonts w:ascii="Times New Roman" w:hAnsi="Times New Roman" w:cs="Times New Roman"/>
                <w:bCs/>
                <w:sz w:val="24"/>
                <w:szCs w:val="24"/>
                <w:lang w:val="sr-Latn-CS"/>
              </w:rPr>
              <w:t xml:space="preserve"> </w:t>
            </w:r>
            <w:proofErr w:type="spellStart"/>
            <w:r w:rsidRPr="00AA6530">
              <w:rPr>
                <w:rFonts w:ascii="Times New Roman" w:hAnsi="Times New Roman" w:cs="Times New Roman"/>
                <w:bCs/>
                <w:sz w:val="24"/>
                <w:szCs w:val="24"/>
                <w:lang w:val="sr-Latn-CS"/>
              </w:rPr>
              <w:t>воде</w:t>
            </w:r>
            <w:proofErr w:type="spellEnd"/>
            <w:r w:rsidRPr="00AA6530">
              <w:rPr>
                <w:rFonts w:ascii="Times New Roman" w:hAnsi="Times New Roman" w:cs="Times New Roman"/>
                <w:bCs/>
                <w:sz w:val="24"/>
                <w:szCs w:val="24"/>
                <w:lang w:val="sr-Latn-CS"/>
              </w:rPr>
              <w:t xml:space="preserve"> </w:t>
            </w:r>
            <w:proofErr w:type="spellStart"/>
            <w:r w:rsidRPr="00AA6530">
              <w:rPr>
                <w:rFonts w:ascii="Times New Roman" w:hAnsi="Times New Roman" w:cs="Times New Roman"/>
                <w:bCs/>
                <w:sz w:val="24"/>
                <w:szCs w:val="24"/>
                <w:lang w:val="sr-Latn-CS"/>
              </w:rPr>
              <w:t>се</w:t>
            </w:r>
            <w:proofErr w:type="spellEnd"/>
            <w:r w:rsidRPr="00AA6530">
              <w:rPr>
                <w:rFonts w:ascii="Times New Roman" w:hAnsi="Times New Roman" w:cs="Times New Roman"/>
                <w:bCs/>
                <w:sz w:val="24"/>
                <w:szCs w:val="24"/>
                <w:lang w:val="sr-Latn-CS"/>
              </w:rPr>
              <w:t xml:space="preserve"> </w:t>
            </w:r>
            <w:proofErr w:type="spellStart"/>
            <w:r w:rsidRPr="00AA6530">
              <w:rPr>
                <w:rFonts w:ascii="Times New Roman" w:hAnsi="Times New Roman" w:cs="Times New Roman"/>
                <w:bCs/>
                <w:sz w:val="24"/>
                <w:szCs w:val="24"/>
                <w:lang w:val="sr-Latn-CS"/>
              </w:rPr>
              <w:t>налази</w:t>
            </w:r>
            <w:proofErr w:type="spellEnd"/>
            <w:r w:rsidRPr="00AA6530">
              <w:rPr>
                <w:rFonts w:ascii="Times New Roman" w:hAnsi="Times New Roman" w:cs="Times New Roman"/>
                <w:bCs/>
                <w:sz w:val="24"/>
                <w:szCs w:val="24"/>
                <w:lang w:val="sr-Latn-CS"/>
              </w:rPr>
              <w:t xml:space="preserve"> </w:t>
            </w:r>
            <w:proofErr w:type="spellStart"/>
            <w:r w:rsidRPr="00AA6530">
              <w:rPr>
                <w:rFonts w:ascii="Times New Roman" w:hAnsi="Times New Roman" w:cs="Times New Roman"/>
                <w:bCs/>
                <w:sz w:val="24"/>
                <w:szCs w:val="24"/>
                <w:lang w:val="sr-Latn-CS"/>
              </w:rPr>
              <w:t>на</w:t>
            </w:r>
            <w:proofErr w:type="spellEnd"/>
            <w:r w:rsidRPr="00AA6530">
              <w:rPr>
                <w:rFonts w:ascii="Times New Roman" w:hAnsi="Times New Roman" w:cs="Times New Roman"/>
                <w:bCs/>
                <w:sz w:val="24"/>
                <w:szCs w:val="24"/>
                <w:lang w:val="sr-Latn-CS"/>
              </w:rPr>
              <w:t xml:space="preserve"> </w:t>
            </w:r>
            <w:proofErr w:type="spellStart"/>
            <w:r w:rsidRPr="00AA6530">
              <w:rPr>
                <w:rFonts w:ascii="Times New Roman" w:hAnsi="Times New Roman" w:cs="Times New Roman"/>
                <w:bCs/>
                <w:sz w:val="24"/>
                <w:szCs w:val="24"/>
                <w:lang w:val="sr-Latn-CS"/>
              </w:rPr>
              <w:t>дубини</w:t>
            </w:r>
            <w:proofErr w:type="spellEnd"/>
            <w:r w:rsidRPr="00AA6530">
              <w:rPr>
                <w:rFonts w:ascii="Times New Roman" w:hAnsi="Times New Roman" w:cs="Times New Roman"/>
                <w:bCs/>
                <w:sz w:val="24"/>
                <w:szCs w:val="24"/>
                <w:lang w:val="sr-Latn-CS"/>
              </w:rPr>
              <w:t xml:space="preserve"> </w:t>
            </w:r>
            <w:proofErr w:type="spellStart"/>
            <w:r w:rsidRPr="00AA6530">
              <w:rPr>
                <w:rFonts w:ascii="Times New Roman" w:hAnsi="Times New Roman" w:cs="Times New Roman"/>
                <w:bCs/>
                <w:sz w:val="24"/>
                <w:szCs w:val="24"/>
                <w:lang w:val="sr-Latn-CS"/>
              </w:rPr>
              <w:t>мањој</w:t>
            </w:r>
            <w:proofErr w:type="spellEnd"/>
            <w:r w:rsidRPr="00AA6530">
              <w:rPr>
                <w:rFonts w:ascii="Times New Roman" w:hAnsi="Times New Roman" w:cs="Times New Roman"/>
                <w:bCs/>
                <w:sz w:val="24"/>
                <w:szCs w:val="24"/>
                <w:lang w:val="sr-Latn-CS"/>
              </w:rPr>
              <w:t xml:space="preserve"> </w:t>
            </w:r>
            <w:proofErr w:type="spellStart"/>
            <w:r w:rsidRPr="00AA6530">
              <w:rPr>
                <w:rFonts w:ascii="Times New Roman" w:hAnsi="Times New Roman" w:cs="Times New Roman"/>
                <w:bCs/>
                <w:sz w:val="24"/>
                <w:szCs w:val="24"/>
                <w:lang w:val="sr-Latn-CS"/>
              </w:rPr>
              <w:t>од</w:t>
            </w:r>
            <w:proofErr w:type="spellEnd"/>
            <w:r w:rsidRPr="00AA6530">
              <w:rPr>
                <w:rFonts w:ascii="Times New Roman" w:hAnsi="Times New Roman" w:cs="Times New Roman"/>
                <w:bCs/>
                <w:sz w:val="24"/>
                <w:szCs w:val="24"/>
                <w:lang w:val="sr-Latn-CS"/>
              </w:rPr>
              <w:t xml:space="preserve"> </w:t>
            </w:r>
            <w:r w:rsidRPr="00AA6530">
              <w:rPr>
                <w:rFonts w:ascii="Times New Roman" w:hAnsi="Times New Roman" w:cs="Times New Roman"/>
                <w:bCs/>
                <w:sz w:val="24"/>
                <w:szCs w:val="24"/>
                <w:lang w:val="sr-Cyrl-RS"/>
              </w:rPr>
              <w:t>3</w:t>
            </w:r>
            <w:r w:rsidRPr="00AA6530">
              <w:rPr>
                <w:rFonts w:ascii="Times New Roman" w:hAnsi="Times New Roman" w:cs="Times New Roman"/>
                <w:bCs/>
                <w:sz w:val="24"/>
                <w:szCs w:val="24"/>
                <w:lang w:val="sr-Latn-CS"/>
              </w:rPr>
              <w:t>m.</w:t>
            </w:r>
            <w:r w:rsidRPr="00AA6530">
              <w:rPr>
                <w:rFonts w:ascii="Times New Roman" w:hAnsi="Times New Roman" w:cs="Times New Roman"/>
                <w:bCs/>
                <w:sz w:val="24"/>
                <w:szCs w:val="24"/>
                <w:lang w:val="sr-Cyrl-RS"/>
              </w:rPr>
              <w:t xml:space="preserve"> </w:t>
            </w:r>
            <w:proofErr w:type="spellStart"/>
            <w:r w:rsidRPr="00AA6530">
              <w:rPr>
                <w:rFonts w:ascii="Times New Roman" w:hAnsi="Times New Roman" w:cs="Times New Roman"/>
                <w:bCs/>
                <w:sz w:val="24"/>
                <w:szCs w:val="24"/>
              </w:rPr>
              <w:t>Кори</w:t>
            </w:r>
            <w:r w:rsidRPr="00AA6530">
              <w:rPr>
                <w:rFonts w:ascii="Times New Roman" w:hAnsi="Times New Roman" w:cs="Times New Roman"/>
                <w:bCs/>
                <w:sz w:val="24"/>
                <w:szCs w:val="24"/>
                <w:lang w:val="sr-Cyrl-RS"/>
              </w:rPr>
              <w:t>шћ</w:t>
            </w:r>
            <w:proofErr w:type="spellEnd"/>
            <w:r w:rsidRPr="00AA6530">
              <w:rPr>
                <w:rFonts w:ascii="Times New Roman" w:hAnsi="Times New Roman" w:cs="Times New Roman"/>
                <w:bCs/>
                <w:sz w:val="24"/>
                <w:szCs w:val="24"/>
              </w:rPr>
              <w:t>е</w:t>
            </w:r>
            <w:r w:rsidRPr="00AA6530">
              <w:rPr>
                <w:rFonts w:ascii="Times New Roman" w:hAnsi="Times New Roman" w:cs="Times New Roman"/>
                <w:bCs/>
                <w:sz w:val="24"/>
                <w:szCs w:val="24"/>
                <w:lang w:val="sr-Cyrl-RS"/>
              </w:rPr>
              <w:t>њ</w:t>
            </w:r>
            <w:r w:rsidRPr="00AA6530">
              <w:rPr>
                <w:rFonts w:ascii="Times New Roman" w:hAnsi="Times New Roman" w:cs="Times New Roman"/>
                <w:bCs/>
                <w:sz w:val="24"/>
                <w:szCs w:val="24"/>
              </w:rPr>
              <w:t xml:space="preserve">е </w:t>
            </w:r>
            <w:proofErr w:type="spellStart"/>
            <w:r w:rsidRPr="00AA6530">
              <w:rPr>
                <w:rFonts w:ascii="Times New Roman" w:hAnsi="Times New Roman" w:cs="Times New Roman"/>
                <w:bCs/>
                <w:sz w:val="24"/>
                <w:szCs w:val="24"/>
              </w:rPr>
              <w:t>ових</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терена</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при</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урбанизацији</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захтева</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потпуније</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дефиниса</w:t>
            </w:r>
            <w:proofErr w:type="spellEnd"/>
            <w:r w:rsidRPr="00AA6530">
              <w:rPr>
                <w:rFonts w:ascii="Times New Roman" w:hAnsi="Times New Roman" w:cs="Times New Roman"/>
                <w:bCs/>
                <w:sz w:val="24"/>
                <w:szCs w:val="24"/>
                <w:lang w:val="sr-Cyrl-RS"/>
              </w:rPr>
              <w:t>њ</w:t>
            </w:r>
            <w:r w:rsidRPr="00AA6530">
              <w:rPr>
                <w:rFonts w:ascii="Times New Roman" w:hAnsi="Times New Roman" w:cs="Times New Roman"/>
                <w:bCs/>
                <w:sz w:val="24"/>
                <w:szCs w:val="24"/>
              </w:rPr>
              <w:t xml:space="preserve">е </w:t>
            </w:r>
            <w:proofErr w:type="spellStart"/>
            <w:r w:rsidRPr="00AA6530">
              <w:rPr>
                <w:rFonts w:ascii="Times New Roman" w:hAnsi="Times New Roman" w:cs="Times New Roman"/>
                <w:bCs/>
                <w:sz w:val="24"/>
                <w:szCs w:val="24"/>
              </w:rPr>
              <w:t>својстава</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терена</w:t>
            </w:r>
            <w:proofErr w:type="spellEnd"/>
            <w:r w:rsidRPr="00AA6530">
              <w:rPr>
                <w:rFonts w:ascii="Times New Roman" w:hAnsi="Times New Roman" w:cs="Times New Roman"/>
                <w:bCs/>
                <w:sz w:val="24"/>
                <w:szCs w:val="24"/>
              </w:rPr>
              <w:t xml:space="preserve"> у </w:t>
            </w:r>
            <w:proofErr w:type="spellStart"/>
            <w:r w:rsidRPr="00AA6530">
              <w:rPr>
                <w:rFonts w:ascii="Times New Roman" w:hAnsi="Times New Roman" w:cs="Times New Roman"/>
                <w:bCs/>
                <w:sz w:val="24"/>
                <w:szCs w:val="24"/>
              </w:rPr>
              <w:t>зони</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сам</w:t>
            </w:r>
            <w:proofErr w:type="spellEnd"/>
            <w:r w:rsidRPr="00AA6530">
              <w:rPr>
                <w:rFonts w:ascii="Times New Roman" w:hAnsi="Times New Roman" w:cs="Times New Roman"/>
                <w:bCs/>
                <w:sz w:val="24"/>
                <w:szCs w:val="24"/>
                <w:lang w:val="sr-Cyrl-RS"/>
              </w:rPr>
              <w:t>их</w:t>
            </w:r>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објекaта</w:t>
            </w:r>
            <w:proofErr w:type="spellEnd"/>
            <w:r w:rsidRPr="00AA6530">
              <w:rPr>
                <w:rFonts w:ascii="Times New Roman" w:hAnsi="Times New Roman" w:cs="Times New Roman"/>
                <w:bCs/>
                <w:sz w:val="24"/>
                <w:szCs w:val="24"/>
              </w:rPr>
              <w:t xml:space="preserve"> у </w:t>
            </w:r>
            <w:proofErr w:type="spellStart"/>
            <w:r w:rsidRPr="00AA6530">
              <w:rPr>
                <w:rFonts w:ascii="Times New Roman" w:hAnsi="Times New Roman" w:cs="Times New Roman"/>
                <w:bCs/>
                <w:sz w:val="24"/>
                <w:szCs w:val="24"/>
              </w:rPr>
              <w:t>зависности</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од</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типа</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објекта</w:t>
            </w:r>
            <w:proofErr w:type="spellEnd"/>
            <w:r w:rsidRPr="00AA6530">
              <w:rPr>
                <w:rFonts w:ascii="Times New Roman" w:hAnsi="Times New Roman" w:cs="Times New Roman"/>
                <w:bCs/>
                <w:sz w:val="24"/>
                <w:szCs w:val="24"/>
              </w:rPr>
              <w:t xml:space="preserve"> и </w:t>
            </w:r>
            <w:proofErr w:type="spellStart"/>
            <w:r w:rsidRPr="00AA6530">
              <w:rPr>
                <w:rFonts w:ascii="Times New Roman" w:hAnsi="Times New Roman" w:cs="Times New Roman"/>
                <w:bCs/>
                <w:sz w:val="24"/>
                <w:szCs w:val="24"/>
              </w:rPr>
              <w:t>ре</w:t>
            </w:r>
            <w:proofErr w:type="spellEnd"/>
            <w:r w:rsidRPr="00AA6530">
              <w:rPr>
                <w:rFonts w:ascii="Times New Roman" w:hAnsi="Times New Roman" w:cs="Times New Roman"/>
                <w:bCs/>
                <w:sz w:val="24"/>
                <w:szCs w:val="24"/>
                <w:lang w:val="sr-Cyrl-RS"/>
              </w:rPr>
              <w:t>ж</w:t>
            </w:r>
            <w:proofErr w:type="spellStart"/>
            <w:r w:rsidRPr="00AA6530">
              <w:rPr>
                <w:rFonts w:ascii="Times New Roman" w:hAnsi="Times New Roman" w:cs="Times New Roman"/>
                <w:bCs/>
                <w:sz w:val="24"/>
                <w:szCs w:val="24"/>
              </w:rPr>
              <w:t>има</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град</w:t>
            </w:r>
            <w:proofErr w:type="spellEnd"/>
            <w:r w:rsidRPr="00AA6530">
              <w:rPr>
                <w:rFonts w:ascii="Times New Roman" w:hAnsi="Times New Roman" w:cs="Times New Roman"/>
                <w:bCs/>
                <w:sz w:val="24"/>
                <w:szCs w:val="24"/>
                <w:lang w:val="sr-Cyrl-RS"/>
              </w:rPr>
              <w:t>њ</w:t>
            </w:r>
            <w:r w:rsidRPr="00AA6530">
              <w:rPr>
                <w:rFonts w:ascii="Times New Roman" w:hAnsi="Times New Roman" w:cs="Times New Roman"/>
                <w:bCs/>
                <w:sz w:val="24"/>
                <w:szCs w:val="24"/>
              </w:rPr>
              <w:t xml:space="preserve">е. </w:t>
            </w:r>
            <w:proofErr w:type="spellStart"/>
            <w:r w:rsidRPr="00AA6530">
              <w:rPr>
                <w:rFonts w:ascii="Times New Roman" w:hAnsi="Times New Roman" w:cs="Times New Roman"/>
                <w:bCs/>
                <w:sz w:val="24"/>
                <w:szCs w:val="24"/>
              </w:rPr>
              <w:t>Због</w:t>
            </w:r>
            <w:proofErr w:type="spellEnd"/>
            <w:r w:rsidRPr="00AA6530">
              <w:rPr>
                <w:rFonts w:ascii="Times New Roman" w:hAnsi="Times New Roman" w:cs="Times New Roman"/>
                <w:bCs/>
                <w:sz w:val="24"/>
                <w:szCs w:val="24"/>
                <w:lang w:val="hr-HR"/>
              </w:rPr>
              <w:t xml:space="preserve"> </w:t>
            </w:r>
            <w:proofErr w:type="spellStart"/>
            <w:r w:rsidRPr="00AA6530">
              <w:rPr>
                <w:rFonts w:ascii="Times New Roman" w:hAnsi="Times New Roman" w:cs="Times New Roman"/>
                <w:bCs/>
                <w:sz w:val="24"/>
                <w:szCs w:val="24"/>
              </w:rPr>
              <w:t>високог</w:t>
            </w:r>
            <w:proofErr w:type="spellEnd"/>
            <w:r w:rsidRPr="00AA6530">
              <w:rPr>
                <w:rFonts w:ascii="Times New Roman" w:hAnsi="Times New Roman" w:cs="Times New Roman"/>
                <w:bCs/>
                <w:sz w:val="24"/>
                <w:szCs w:val="24"/>
                <w:lang w:val="hr-HR"/>
              </w:rPr>
              <w:t xml:space="preserve"> </w:t>
            </w:r>
            <w:proofErr w:type="spellStart"/>
            <w:r w:rsidRPr="00AA6530">
              <w:rPr>
                <w:rFonts w:ascii="Times New Roman" w:hAnsi="Times New Roman" w:cs="Times New Roman"/>
                <w:bCs/>
                <w:sz w:val="24"/>
                <w:szCs w:val="24"/>
              </w:rPr>
              <w:t>нивоа</w:t>
            </w:r>
            <w:proofErr w:type="spellEnd"/>
            <w:r w:rsidRPr="00AA6530">
              <w:rPr>
                <w:rFonts w:ascii="Times New Roman" w:hAnsi="Times New Roman" w:cs="Times New Roman"/>
                <w:bCs/>
                <w:sz w:val="24"/>
                <w:szCs w:val="24"/>
                <w:lang w:val="hr-HR"/>
              </w:rPr>
              <w:t xml:space="preserve"> </w:t>
            </w:r>
            <w:proofErr w:type="spellStart"/>
            <w:r w:rsidRPr="00AA6530">
              <w:rPr>
                <w:rFonts w:ascii="Times New Roman" w:hAnsi="Times New Roman" w:cs="Times New Roman"/>
                <w:bCs/>
                <w:sz w:val="24"/>
                <w:szCs w:val="24"/>
              </w:rPr>
              <w:t>подземне</w:t>
            </w:r>
            <w:proofErr w:type="spellEnd"/>
            <w:r w:rsidRPr="00AA6530">
              <w:rPr>
                <w:rFonts w:ascii="Times New Roman" w:hAnsi="Times New Roman" w:cs="Times New Roman"/>
                <w:bCs/>
                <w:sz w:val="24"/>
                <w:szCs w:val="24"/>
                <w:lang w:val="hr-HR"/>
              </w:rPr>
              <w:t xml:space="preserve"> </w:t>
            </w:r>
            <w:proofErr w:type="spellStart"/>
            <w:r w:rsidRPr="00AA6530">
              <w:rPr>
                <w:rFonts w:ascii="Times New Roman" w:hAnsi="Times New Roman" w:cs="Times New Roman"/>
                <w:bCs/>
                <w:sz w:val="24"/>
                <w:szCs w:val="24"/>
              </w:rPr>
              <w:t>воде</w:t>
            </w:r>
            <w:proofErr w:type="spellEnd"/>
            <w:r w:rsidRPr="00AA6530">
              <w:rPr>
                <w:rFonts w:ascii="Times New Roman" w:hAnsi="Times New Roman" w:cs="Times New Roman"/>
                <w:bCs/>
                <w:sz w:val="24"/>
                <w:szCs w:val="24"/>
                <w:lang w:val="hr-HR"/>
              </w:rPr>
              <w:t xml:space="preserve"> </w:t>
            </w:r>
            <w:r w:rsidRPr="00AA6530">
              <w:rPr>
                <w:rFonts w:ascii="Times New Roman" w:hAnsi="Times New Roman" w:cs="Times New Roman"/>
                <w:bCs/>
                <w:sz w:val="24"/>
                <w:szCs w:val="24"/>
              </w:rPr>
              <w:t>и</w:t>
            </w:r>
            <w:r w:rsidRPr="00AA6530">
              <w:rPr>
                <w:rFonts w:ascii="Times New Roman" w:hAnsi="Times New Roman" w:cs="Times New Roman"/>
                <w:bCs/>
                <w:sz w:val="24"/>
                <w:szCs w:val="24"/>
                <w:lang w:val="hr-HR"/>
              </w:rPr>
              <w:t xml:space="preserve"> </w:t>
            </w:r>
            <w:proofErr w:type="spellStart"/>
            <w:r w:rsidRPr="00AA6530">
              <w:rPr>
                <w:rFonts w:ascii="Times New Roman" w:hAnsi="Times New Roman" w:cs="Times New Roman"/>
                <w:bCs/>
                <w:sz w:val="24"/>
                <w:szCs w:val="24"/>
              </w:rPr>
              <w:t>мале</w:t>
            </w:r>
            <w:proofErr w:type="spellEnd"/>
            <w:r w:rsidRPr="00AA6530">
              <w:rPr>
                <w:rFonts w:ascii="Times New Roman" w:hAnsi="Times New Roman" w:cs="Times New Roman"/>
                <w:bCs/>
                <w:sz w:val="24"/>
                <w:szCs w:val="24"/>
                <w:lang w:val="hr-HR"/>
              </w:rPr>
              <w:t xml:space="preserve"> </w:t>
            </w:r>
            <w:proofErr w:type="spellStart"/>
            <w:r w:rsidRPr="00AA6530">
              <w:rPr>
                <w:rFonts w:ascii="Times New Roman" w:hAnsi="Times New Roman" w:cs="Times New Roman"/>
                <w:bCs/>
                <w:sz w:val="24"/>
                <w:szCs w:val="24"/>
              </w:rPr>
              <w:t>носивости</w:t>
            </w:r>
            <w:proofErr w:type="spellEnd"/>
            <w:r w:rsidRPr="00AA6530">
              <w:rPr>
                <w:rFonts w:ascii="Times New Roman" w:hAnsi="Times New Roman" w:cs="Times New Roman"/>
                <w:bCs/>
                <w:sz w:val="24"/>
                <w:szCs w:val="24"/>
                <w:lang w:val="hr-HR"/>
              </w:rPr>
              <w:t xml:space="preserve"> </w:t>
            </w:r>
            <w:proofErr w:type="spellStart"/>
            <w:r w:rsidRPr="00AA6530">
              <w:rPr>
                <w:rFonts w:ascii="Times New Roman" w:hAnsi="Times New Roman" w:cs="Times New Roman"/>
                <w:bCs/>
                <w:sz w:val="24"/>
                <w:szCs w:val="24"/>
              </w:rPr>
              <w:t>алувијалних</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седимената</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овај</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део</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терена</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сврстан</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је</w:t>
            </w:r>
            <w:proofErr w:type="spellEnd"/>
            <w:r w:rsidRPr="00AA6530">
              <w:rPr>
                <w:rFonts w:ascii="Times New Roman" w:hAnsi="Times New Roman" w:cs="Times New Roman"/>
                <w:bCs/>
                <w:sz w:val="24"/>
                <w:szCs w:val="24"/>
              </w:rPr>
              <w:t xml:space="preserve"> у </w:t>
            </w:r>
            <w:proofErr w:type="spellStart"/>
            <w:r w:rsidRPr="00AA6530">
              <w:rPr>
                <w:rFonts w:ascii="Times New Roman" w:hAnsi="Times New Roman" w:cs="Times New Roman"/>
                <w:bCs/>
                <w:sz w:val="24"/>
                <w:szCs w:val="24"/>
              </w:rPr>
              <w:t>условно</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повољне</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терене</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при</w:t>
            </w:r>
            <w:proofErr w:type="spellEnd"/>
            <w:r w:rsidRPr="00AA6530">
              <w:rPr>
                <w:rFonts w:ascii="Times New Roman" w:hAnsi="Times New Roman" w:cs="Times New Roman"/>
                <w:bCs/>
                <w:sz w:val="24"/>
                <w:szCs w:val="24"/>
              </w:rPr>
              <w:t xml:space="preserve"> </w:t>
            </w:r>
            <w:proofErr w:type="spellStart"/>
            <w:r w:rsidRPr="00AA6530">
              <w:rPr>
                <w:rFonts w:ascii="Times New Roman" w:hAnsi="Times New Roman" w:cs="Times New Roman"/>
                <w:bCs/>
                <w:sz w:val="24"/>
                <w:szCs w:val="24"/>
              </w:rPr>
              <w:t>урбанизацији</w:t>
            </w:r>
            <w:proofErr w:type="spellEnd"/>
            <w:r w:rsidRPr="00AA6530">
              <w:rPr>
                <w:rFonts w:ascii="Times New Roman" w:hAnsi="Times New Roman" w:cs="Times New Roman"/>
                <w:bCs/>
                <w:sz w:val="24"/>
                <w:szCs w:val="24"/>
                <w:lang w:val="sr-Cyrl-RS"/>
              </w:rPr>
              <w:t>.</w:t>
            </w:r>
          </w:p>
          <w:p w14:paraId="5FCFCECC" w14:textId="5B895C03" w:rsidR="007C2561" w:rsidRPr="00AA6530" w:rsidRDefault="007C2561" w:rsidP="002D319B">
            <w:pPr>
              <w:numPr>
                <w:ilvl w:val="0"/>
                <w:numId w:val="43"/>
              </w:numPr>
              <w:ind w:left="342"/>
              <w:rPr>
                <w:rFonts w:ascii="Times New Roman" w:hAnsi="Times New Roman" w:cs="Times New Roman"/>
                <w:sz w:val="24"/>
                <w:szCs w:val="24"/>
                <w:lang w:val="sr-Cyrl-CS"/>
              </w:rPr>
            </w:pPr>
            <w:r w:rsidRPr="00AA6530">
              <w:rPr>
                <w:rFonts w:ascii="Times New Roman" w:hAnsi="Times New Roman" w:cs="Times New Roman"/>
                <w:spacing w:val="-4"/>
                <w:sz w:val="24"/>
                <w:szCs w:val="24"/>
                <w:lang w:val="ru-RU"/>
              </w:rPr>
              <w:t>За сваки новопланирани објекат неопходно је урадити детаљна геолошка истраживања а све у складу са Законом о рударству и геолошким истраживањима ("Службени гласник РС" бр. 101/15, 95/18 и 40/21).</w:t>
            </w:r>
            <w:r w:rsidR="006D50CD" w:rsidRPr="00AA6530">
              <w:rPr>
                <w:rFonts w:ascii="Times New Roman" w:hAnsi="Times New Roman" w:cs="Times New Roman"/>
                <w:spacing w:val="-4"/>
                <w:sz w:val="24"/>
                <w:szCs w:val="24"/>
                <w:lang w:val="sr-Latn-RS"/>
              </w:rPr>
              <w:t>“</w:t>
            </w:r>
          </w:p>
        </w:tc>
      </w:tr>
    </w:tbl>
    <w:p w14:paraId="3BEDF5F6" w14:textId="7BABC07F" w:rsidR="007C2561" w:rsidRPr="00AA6530" w:rsidRDefault="009C0AE8" w:rsidP="009C0AE8">
      <w:pPr>
        <w:pStyle w:val="NoSpacing"/>
        <w:spacing w:before="120" w:after="240"/>
        <w:rPr>
          <w:rFonts w:ascii="Times New Roman" w:eastAsia="Arial Unicode MS" w:hAnsi="Times New Roman"/>
          <w:sz w:val="24"/>
          <w:szCs w:val="24"/>
          <w:lang w:val="ru-RU"/>
        </w:rPr>
      </w:pPr>
      <w:proofErr w:type="spellStart"/>
      <w:r w:rsidRPr="00AA6530">
        <w:rPr>
          <w:rFonts w:ascii="Times New Roman" w:eastAsia="Arial Unicode MS" w:hAnsi="Times New Roman"/>
          <w:b/>
          <w:bCs/>
          <w:sz w:val="24"/>
          <w:szCs w:val="24"/>
          <w:lang w:val="sr-Cyrl-RS"/>
        </w:rPr>
        <w:lastRenderedPageBreak/>
        <w:t>Пододељак</w:t>
      </w:r>
      <w:proofErr w:type="spellEnd"/>
      <w:r w:rsidR="007C2561" w:rsidRPr="00AA6530">
        <w:rPr>
          <w:rFonts w:ascii="Times New Roman" w:eastAsia="Arial Unicode MS" w:hAnsi="Times New Roman"/>
          <w:b/>
          <w:bCs/>
          <w:sz w:val="24"/>
          <w:szCs w:val="24"/>
          <w:lang w:val="ru-RU"/>
        </w:rPr>
        <w:t xml:space="preserve"> 3.2. Комерцијални садржаји</w:t>
      </w:r>
      <w:r w:rsidRPr="00AA6530">
        <w:rPr>
          <w:rFonts w:ascii="Times New Roman" w:eastAsia="Arial Unicode MS" w:hAnsi="Times New Roman"/>
          <w:b/>
          <w:bCs/>
          <w:sz w:val="24"/>
          <w:szCs w:val="24"/>
          <w:lang w:val="sr-Latn-RS"/>
        </w:rPr>
        <w:t>,</w:t>
      </w:r>
      <w:r w:rsidR="007C2561" w:rsidRPr="00AA6530">
        <w:rPr>
          <w:rFonts w:ascii="Times New Roman" w:eastAsia="Arial Unicode MS" w:hAnsi="Times New Roman"/>
          <w:sz w:val="24"/>
          <w:szCs w:val="24"/>
          <w:lang w:val="ru-RU"/>
        </w:rPr>
        <w:t xml:space="preserve"> брише се.</w:t>
      </w:r>
    </w:p>
    <w:p w14:paraId="2CD71945" w14:textId="4D2BF08B" w:rsidR="008A5CBB" w:rsidRPr="00AA6530" w:rsidRDefault="009C0AE8" w:rsidP="009C0AE8">
      <w:pPr>
        <w:pStyle w:val="BodyText"/>
        <w:spacing w:before="120" w:after="240"/>
        <w:rPr>
          <w:rFonts w:ascii="Times New Roman" w:eastAsia="Arial Unicode MS" w:hAnsi="Times New Roman"/>
          <w:szCs w:val="24"/>
          <w:lang w:val="ru-RU"/>
        </w:rPr>
      </w:pPr>
      <w:r w:rsidRPr="00AA6530">
        <w:rPr>
          <w:rFonts w:ascii="Times New Roman" w:eastAsia="Arial Unicode MS" w:hAnsi="Times New Roman"/>
          <w:b/>
          <w:bCs/>
          <w:szCs w:val="24"/>
          <w:lang w:val="ru-RU"/>
        </w:rPr>
        <w:t>Пододељци</w:t>
      </w:r>
      <w:r w:rsidR="007C2561" w:rsidRPr="00AA6530">
        <w:rPr>
          <w:rFonts w:ascii="Times New Roman" w:eastAsia="Arial Unicode MS" w:hAnsi="Times New Roman"/>
          <w:b/>
          <w:bCs/>
          <w:szCs w:val="24"/>
          <w:lang w:val="ru-RU"/>
        </w:rPr>
        <w:t xml:space="preserve"> 3.3. и 3.4. постају </w:t>
      </w:r>
      <w:r w:rsidRPr="00AA6530">
        <w:rPr>
          <w:rFonts w:ascii="Times New Roman" w:eastAsia="Arial Unicode MS" w:hAnsi="Times New Roman"/>
          <w:b/>
          <w:bCs/>
          <w:szCs w:val="24"/>
          <w:lang w:val="ru-RU"/>
        </w:rPr>
        <w:t>Пододељци</w:t>
      </w:r>
      <w:r w:rsidR="007C2561" w:rsidRPr="00AA6530">
        <w:rPr>
          <w:rFonts w:ascii="Times New Roman" w:eastAsia="Arial Unicode MS" w:hAnsi="Times New Roman"/>
          <w:b/>
          <w:bCs/>
          <w:szCs w:val="24"/>
          <w:lang w:val="ru-RU"/>
        </w:rPr>
        <w:t xml:space="preserve"> 3.2. и 3.3</w:t>
      </w:r>
      <w:r w:rsidR="007C2561" w:rsidRPr="00AA6530">
        <w:rPr>
          <w:rFonts w:ascii="Times New Roman" w:eastAsia="Arial Unicode MS" w:hAnsi="Times New Roman"/>
          <w:szCs w:val="24"/>
          <w:lang w:val="ru-RU"/>
        </w:rPr>
        <w:t>.</w:t>
      </w:r>
    </w:p>
    <w:p w14:paraId="05D3384F" w14:textId="0704B9E2" w:rsidR="007C2561" w:rsidRPr="00AA6530" w:rsidRDefault="007C2561" w:rsidP="00A12514">
      <w:pPr>
        <w:pStyle w:val="BodyText"/>
        <w:spacing w:before="120" w:after="120"/>
        <w:rPr>
          <w:rFonts w:ascii="Times New Roman" w:eastAsia="Arial Unicode MS" w:hAnsi="Times New Roman"/>
          <w:szCs w:val="24"/>
          <w:lang w:val="ru-RU"/>
        </w:rPr>
      </w:pPr>
      <w:r w:rsidRPr="00AA6530">
        <w:rPr>
          <w:rFonts w:ascii="Times New Roman" w:eastAsia="Arial Unicode MS" w:hAnsi="Times New Roman"/>
          <w:b/>
          <w:bCs/>
          <w:szCs w:val="24"/>
          <w:lang w:val="ru-RU"/>
        </w:rPr>
        <w:t xml:space="preserve">У </w:t>
      </w:r>
      <w:r w:rsidR="009C0AE8" w:rsidRPr="00AA6530">
        <w:rPr>
          <w:rFonts w:ascii="Times New Roman" w:eastAsia="Arial Unicode MS" w:hAnsi="Times New Roman"/>
          <w:b/>
          <w:bCs/>
          <w:szCs w:val="24"/>
          <w:lang w:val="ru-RU"/>
        </w:rPr>
        <w:t>Пододељку</w:t>
      </w:r>
      <w:r w:rsidRPr="00AA6530">
        <w:rPr>
          <w:rFonts w:ascii="Times New Roman" w:eastAsia="Arial Unicode MS" w:hAnsi="Times New Roman"/>
          <w:b/>
          <w:bCs/>
          <w:szCs w:val="24"/>
          <w:lang w:val="ru-RU"/>
        </w:rPr>
        <w:t xml:space="preserve"> 3.3. који је поста</w:t>
      </w:r>
      <w:r w:rsidR="009C0AE8" w:rsidRPr="00AA6530">
        <w:rPr>
          <w:rFonts w:ascii="Times New Roman" w:eastAsia="Arial Unicode MS" w:hAnsi="Times New Roman"/>
          <w:b/>
          <w:bCs/>
          <w:szCs w:val="24"/>
          <w:lang w:val="ru-RU"/>
        </w:rPr>
        <w:t>о</w:t>
      </w:r>
      <w:r w:rsidRPr="00AA6530">
        <w:rPr>
          <w:rFonts w:ascii="Times New Roman" w:eastAsia="Arial Unicode MS" w:hAnsi="Times New Roman"/>
          <w:b/>
          <w:bCs/>
          <w:szCs w:val="24"/>
          <w:lang w:val="ru-RU"/>
        </w:rPr>
        <w:t xml:space="preserve"> </w:t>
      </w:r>
      <w:r w:rsidR="009C0AE8" w:rsidRPr="00AA6530">
        <w:rPr>
          <w:rFonts w:ascii="Times New Roman" w:eastAsia="Arial Unicode MS" w:hAnsi="Times New Roman"/>
          <w:b/>
          <w:bCs/>
          <w:szCs w:val="24"/>
          <w:lang w:val="ru-RU"/>
        </w:rPr>
        <w:t>Пододељак</w:t>
      </w:r>
      <w:r w:rsidRPr="00AA6530">
        <w:rPr>
          <w:rFonts w:ascii="Times New Roman" w:eastAsia="Arial Unicode MS" w:hAnsi="Times New Roman"/>
          <w:b/>
          <w:bCs/>
          <w:szCs w:val="24"/>
          <w:lang w:val="ru-RU"/>
        </w:rPr>
        <w:t xml:space="preserve"> 3.2. Остале зелене површине</w:t>
      </w:r>
      <w:r w:rsidR="009C0AE8" w:rsidRPr="00AA6530">
        <w:rPr>
          <w:rFonts w:ascii="Times New Roman" w:eastAsia="Arial Unicode MS" w:hAnsi="Times New Roman"/>
          <w:b/>
          <w:bCs/>
          <w:szCs w:val="24"/>
          <w:lang w:val="sr-Latn-RS"/>
        </w:rPr>
        <w:t>,</w:t>
      </w:r>
      <w:r w:rsidRPr="00AA6530">
        <w:rPr>
          <w:rFonts w:ascii="Times New Roman" w:eastAsia="Arial Unicode MS" w:hAnsi="Times New Roman"/>
          <w:szCs w:val="24"/>
          <w:lang w:val="ru-RU"/>
        </w:rPr>
        <w:t xml:space="preserve"> брише се </w:t>
      </w:r>
      <w:r w:rsidR="009C0AE8" w:rsidRPr="00AA6530">
        <w:rPr>
          <w:rFonts w:ascii="Times New Roman" w:eastAsia="Arial Unicode MS" w:hAnsi="Times New Roman"/>
          <w:szCs w:val="24"/>
          <w:lang w:val="ru-RU"/>
        </w:rPr>
        <w:t>с</w:t>
      </w:r>
      <w:r w:rsidRPr="00AA6530">
        <w:rPr>
          <w:rFonts w:ascii="Times New Roman" w:eastAsia="Arial Unicode MS" w:hAnsi="Times New Roman"/>
          <w:szCs w:val="24"/>
          <w:lang w:val="ru-RU"/>
        </w:rPr>
        <w:t>тав 2.</w:t>
      </w:r>
    </w:p>
    <w:p w14:paraId="2E2BD848" w14:textId="3E30B750" w:rsidR="00EA2D0F" w:rsidRPr="00AA6530" w:rsidRDefault="00EA2D0F" w:rsidP="00A12514">
      <w:pPr>
        <w:pStyle w:val="BodyText"/>
        <w:spacing w:before="120" w:after="120"/>
        <w:rPr>
          <w:rFonts w:ascii="Times New Roman" w:eastAsia="Arial Unicode MS" w:hAnsi="Times New Roman"/>
          <w:szCs w:val="24"/>
          <w:lang w:val="sr-Latn-RS"/>
        </w:rPr>
      </w:pPr>
      <w:r w:rsidRPr="00AA6530">
        <w:rPr>
          <w:rFonts w:ascii="Times New Roman" w:eastAsia="Arial Unicode MS" w:hAnsi="Times New Roman"/>
          <w:szCs w:val="24"/>
          <w:lang w:val="ru-RU"/>
        </w:rPr>
        <w:t>Ставови 3, 4 и 5. постају ставови 2, 3 и 4.</w:t>
      </w:r>
    </w:p>
    <w:p w14:paraId="5712D019" w14:textId="6BC916A8" w:rsidR="007C2561" w:rsidRPr="00AA6530" w:rsidRDefault="007C2561" w:rsidP="00A12514">
      <w:pPr>
        <w:pStyle w:val="BodyText"/>
        <w:spacing w:before="120" w:after="120"/>
        <w:rPr>
          <w:rFonts w:ascii="Times New Roman" w:eastAsia="Arial Unicode MS" w:hAnsi="Times New Roman"/>
          <w:szCs w:val="24"/>
          <w:lang w:val="ru-RU"/>
        </w:rPr>
      </w:pPr>
      <w:r w:rsidRPr="00AA6530">
        <w:rPr>
          <w:rFonts w:ascii="Times New Roman" w:eastAsia="Arial Unicode MS" w:hAnsi="Times New Roman"/>
          <w:szCs w:val="24"/>
          <w:lang w:val="ru-RU"/>
        </w:rPr>
        <w:t xml:space="preserve">У </w:t>
      </w:r>
      <w:r w:rsidR="009C0AE8" w:rsidRPr="00AA6530">
        <w:rPr>
          <w:rFonts w:ascii="Times New Roman" w:eastAsia="Arial Unicode MS" w:hAnsi="Times New Roman"/>
          <w:szCs w:val="24"/>
          <w:lang w:val="ru-RU"/>
        </w:rPr>
        <w:t>с</w:t>
      </w:r>
      <w:r w:rsidRPr="00AA6530">
        <w:rPr>
          <w:rFonts w:ascii="Times New Roman" w:eastAsia="Arial Unicode MS" w:hAnsi="Times New Roman"/>
          <w:szCs w:val="24"/>
          <w:lang w:val="ru-RU"/>
        </w:rPr>
        <w:t xml:space="preserve">таву </w:t>
      </w:r>
      <w:r w:rsidR="00EA2D0F" w:rsidRPr="00AA6530">
        <w:rPr>
          <w:rFonts w:ascii="Times New Roman" w:eastAsia="Arial Unicode MS" w:hAnsi="Times New Roman"/>
          <w:szCs w:val="24"/>
          <w:lang w:val="ru-RU"/>
        </w:rPr>
        <w:t>3. Који је постао став 2</w:t>
      </w:r>
      <w:r w:rsidRPr="00AA6530">
        <w:rPr>
          <w:rFonts w:ascii="Times New Roman" w:eastAsia="Arial Unicode MS" w:hAnsi="Times New Roman"/>
          <w:szCs w:val="24"/>
          <w:lang w:val="ru-RU"/>
        </w:rPr>
        <w:t xml:space="preserve">. </w:t>
      </w:r>
      <w:r w:rsidR="009C0AE8" w:rsidRPr="00AA6530">
        <w:rPr>
          <w:rFonts w:ascii="Times New Roman" w:eastAsia="Arial Unicode MS" w:hAnsi="Times New Roman"/>
          <w:szCs w:val="24"/>
          <w:lang w:val="ru-RU"/>
        </w:rPr>
        <w:t>б</w:t>
      </w:r>
      <w:r w:rsidRPr="00AA6530">
        <w:rPr>
          <w:rFonts w:ascii="Times New Roman" w:eastAsia="Arial Unicode MS" w:hAnsi="Times New Roman"/>
          <w:szCs w:val="24"/>
          <w:lang w:val="ru-RU"/>
        </w:rPr>
        <w:t xml:space="preserve">рише се реч </w:t>
      </w:r>
      <w:r w:rsidR="009C0AE8" w:rsidRPr="00AA6530">
        <w:rPr>
          <w:rFonts w:ascii="Times New Roman" w:eastAsia="Arial Unicode MS" w:hAnsi="Times New Roman"/>
          <w:szCs w:val="24"/>
          <w:lang w:val="sr-Latn-RS"/>
        </w:rPr>
        <w:t>„</w:t>
      </w:r>
      <w:r w:rsidRPr="00AA6530">
        <w:rPr>
          <w:rFonts w:ascii="Times New Roman" w:eastAsia="Arial Unicode MS" w:hAnsi="Times New Roman"/>
          <w:szCs w:val="24"/>
          <w:lang w:val="ru-RU"/>
        </w:rPr>
        <w:t>Преостале</w:t>
      </w:r>
      <w:r w:rsidR="00475C50" w:rsidRPr="00AA6530">
        <w:rPr>
          <w:rFonts w:ascii="Times New Roman" w:eastAsia="Arial Unicode MS" w:hAnsi="Times New Roman"/>
          <w:szCs w:val="24"/>
          <w:lang w:val="ru-RU"/>
        </w:rPr>
        <w:t xml:space="preserve"> остале</w:t>
      </w:r>
      <w:r w:rsidR="009C0AE8" w:rsidRPr="00AA6530">
        <w:rPr>
          <w:rFonts w:ascii="Times New Roman" w:eastAsia="Arial Unicode MS" w:hAnsi="Times New Roman"/>
          <w:szCs w:val="24"/>
          <w:lang w:val="sr-Latn-RS"/>
        </w:rPr>
        <w:t>“</w:t>
      </w:r>
      <w:r w:rsidR="00475C50" w:rsidRPr="00AA6530">
        <w:rPr>
          <w:rFonts w:ascii="Times New Roman" w:eastAsia="Arial Unicode MS" w:hAnsi="Times New Roman"/>
          <w:szCs w:val="24"/>
          <w:lang w:val="sr-Cyrl-RS"/>
        </w:rPr>
        <w:t xml:space="preserve"> </w:t>
      </w:r>
      <w:r w:rsidR="001106E6" w:rsidRPr="00AA6530">
        <w:rPr>
          <w:rFonts w:ascii="Times New Roman" w:eastAsia="Arial Unicode MS" w:hAnsi="Times New Roman"/>
          <w:szCs w:val="24"/>
          <w:lang w:val="sr-Cyrl-RS"/>
        </w:rPr>
        <w:t>и</w:t>
      </w:r>
      <w:r w:rsidR="00475C50" w:rsidRPr="00AA6530">
        <w:rPr>
          <w:rFonts w:ascii="Times New Roman" w:eastAsia="Arial Unicode MS" w:hAnsi="Times New Roman"/>
          <w:szCs w:val="24"/>
          <w:lang w:val="sr-Cyrl-RS"/>
        </w:rPr>
        <w:t xml:space="preserve"> додаје </w:t>
      </w:r>
      <w:r w:rsidR="00475C50" w:rsidRPr="00AA6530">
        <w:rPr>
          <w:rFonts w:ascii="Times New Roman" w:eastAsia="Arial Unicode MS" w:hAnsi="Times New Roman"/>
          <w:szCs w:val="24"/>
          <w:lang w:val="sr-Latn-RS"/>
        </w:rPr>
        <w:t>„</w:t>
      </w:r>
      <w:r w:rsidR="00475C50" w:rsidRPr="00AA6530">
        <w:rPr>
          <w:rFonts w:ascii="Times New Roman" w:eastAsia="Arial Unicode MS" w:hAnsi="Times New Roman"/>
          <w:szCs w:val="24"/>
          <w:lang w:val="ru-RU"/>
        </w:rPr>
        <w:t>Остале</w:t>
      </w:r>
      <w:r w:rsidR="00475C50" w:rsidRPr="00AA6530">
        <w:rPr>
          <w:rFonts w:ascii="Times New Roman" w:eastAsia="Arial Unicode MS" w:hAnsi="Times New Roman"/>
          <w:szCs w:val="24"/>
          <w:lang w:val="sr-Latn-RS"/>
        </w:rPr>
        <w:t>“</w:t>
      </w:r>
      <w:r w:rsidR="00475C50" w:rsidRPr="00AA6530">
        <w:rPr>
          <w:rFonts w:ascii="Times New Roman" w:eastAsia="Arial Unicode MS" w:hAnsi="Times New Roman"/>
          <w:szCs w:val="24"/>
          <w:lang w:val="sr-Cyrl-RS"/>
        </w:rPr>
        <w:t xml:space="preserve"> </w:t>
      </w:r>
      <w:r w:rsidRPr="00AA6530">
        <w:rPr>
          <w:rFonts w:ascii="Times New Roman" w:eastAsia="Arial Unicode MS" w:hAnsi="Times New Roman"/>
          <w:szCs w:val="24"/>
          <w:lang w:val="ru-RU"/>
        </w:rPr>
        <w:t>.</w:t>
      </w:r>
    </w:p>
    <w:p w14:paraId="2BACE35B" w14:textId="7C04C1F9" w:rsidR="005D55E5" w:rsidRDefault="007C2561" w:rsidP="0036103C">
      <w:pPr>
        <w:pStyle w:val="BodyText"/>
        <w:spacing w:before="240" w:after="120"/>
        <w:rPr>
          <w:rFonts w:ascii="Times New Roman" w:eastAsia="Arial Unicode MS" w:hAnsi="Times New Roman"/>
          <w:szCs w:val="24"/>
          <w:lang w:val="ru-RU"/>
        </w:rPr>
      </w:pPr>
      <w:r w:rsidRPr="00AA6530">
        <w:rPr>
          <w:rFonts w:ascii="Times New Roman" w:eastAsia="Arial Unicode MS" w:hAnsi="Times New Roman"/>
          <w:b/>
          <w:bCs/>
          <w:szCs w:val="24"/>
          <w:lang w:val="ru-RU"/>
        </w:rPr>
        <w:t xml:space="preserve">У </w:t>
      </w:r>
      <w:r w:rsidR="009C0AE8" w:rsidRPr="00AA6530">
        <w:rPr>
          <w:rFonts w:ascii="Times New Roman" w:eastAsia="Arial Unicode MS" w:hAnsi="Times New Roman"/>
          <w:b/>
          <w:bCs/>
          <w:szCs w:val="24"/>
          <w:lang w:val="ru-RU"/>
        </w:rPr>
        <w:t>Пододељку</w:t>
      </w:r>
      <w:r w:rsidRPr="00AA6530">
        <w:rPr>
          <w:rFonts w:ascii="Times New Roman" w:eastAsia="Arial Unicode MS" w:hAnsi="Times New Roman"/>
          <w:b/>
          <w:bCs/>
          <w:szCs w:val="24"/>
          <w:lang w:val="ru-RU"/>
        </w:rPr>
        <w:t xml:space="preserve"> 3.4. који је постао </w:t>
      </w:r>
      <w:r w:rsidR="009C0AE8" w:rsidRPr="00AA6530">
        <w:rPr>
          <w:rFonts w:ascii="Times New Roman" w:eastAsia="Arial Unicode MS" w:hAnsi="Times New Roman"/>
          <w:b/>
          <w:bCs/>
          <w:szCs w:val="24"/>
          <w:lang w:val="ru-RU"/>
        </w:rPr>
        <w:t>подо</w:t>
      </w:r>
      <w:r w:rsidRPr="00AA6530">
        <w:rPr>
          <w:rFonts w:ascii="Times New Roman" w:eastAsia="Arial Unicode MS" w:hAnsi="Times New Roman"/>
          <w:b/>
          <w:bCs/>
          <w:szCs w:val="24"/>
          <w:lang w:val="ru-RU"/>
        </w:rPr>
        <w:t>дељак 3.3. Биланси урбанистичких параметара</w:t>
      </w:r>
      <w:r w:rsidR="009C0AE8" w:rsidRPr="00AA6530">
        <w:rPr>
          <w:rFonts w:ascii="Times New Roman" w:eastAsia="Arial Unicode MS" w:hAnsi="Times New Roman"/>
          <w:b/>
          <w:bCs/>
          <w:szCs w:val="24"/>
          <w:lang w:val="sr-Latn-RS"/>
        </w:rPr>
        <w:t>,</w:t>
      </w:r>
      <w:r w:rsidRPr="00AA6530">
        <w:rPr>
          <w:rFonts w:ascii="Times New Roman" w:eastAsia="Arial Unicode MS" w:hAnsi="Times New Roman"/>
          <w:szCs w:val="24"/>
          <w:lang w:val="ru-RU"/>
        </w:rPr>
        <w:t xml:space="preserve"> мења се табела да гласи:</w:t>
      </w:r>
    </w:p>
    <w:p w14:paraId="2A107852" w14:textId="77777777" w:rsidR="005D55E5" w:rsidRDefault="005D55E5" w:rsidP="00A12514">
      <w:pPr>
        <w:pStyle w:val="BodyText"/>
        <w:spacing w:before="120" w:after="120"/>
        <w:rPr>
          <w:rFonts w:ascii="Times New Roman" w:eastAsia="Arial Unicode MS" w:hAnsi="Times New Roman"/>
          <w:szCs w:val="24"/>
          <w:lang w:val="ru-RU"/>
        </w:rPr>
      </w:pPr>
    </w:p>
    <w:p w14:paraId="61E8903C" w14:textId="77777777" w:rsidR="005D55E5" w:rsidRDefault="005D55E5" w:rsidP="00A12514">
      <w:pPr>
        <w:pStyle w:val="BodyText"/>
        <w:spacing w:before="120" w:after="120"/>
        <w:rPr>
          <w:rFonts w:ascii="Times New Roman" w:eastAsia="Arial Unicode MS" w:hAnsi="Times New Roman"/>
          <w:szCs w:val="24"/>
          <w:lang w:val="ru-RU"/>
        </w:rPr>
      </w:pPr>
    </w:p>
    <w:p w14:paraId="11AF95D3" w14:textId="77777777" w:rsidR="005D55E5" w:rsidRDefault="005D55E5" w:rsidP="00A12514">
      <w:pPr>
        <w:pStyle w:val="BodyText"/>
        <w:spacing w:before="120" w:after="120"/>
        <w:rPr>
          <w:rFonts w:ascii="Times New Roman" w:eastAsia="Arial Unicode MS" w:hAnsi="Times New Roman"/>
          <w:szCs w:val="24"/>
          <w:lang w:val="ru-RU"/>
        </w:rPr>
      </w:pPr>
    </w:p>
    <w:p w14:paraId="3C5A147D" w14:textId="77777777" w:rsidR="005D55E5" w:rsidRDefault="005D55E5" w:rsidP="00A12514">
      <w:pPr>
        <w:pStyle w:val="BodyText"/>
        <w:spacing w:before="120" w:after="120"/>
        <w:rPr>
          <w:rFonts w:ascii="Times New Roman" w:eastAsia="Arial Unicode MS" w:hAnsi="Times New Roman"/>
          <w:szCs w:val="24"/>
          <w:lang w:val="ru-RU"/>
        </w:rPr>
      </w:pPr>
    </w:p>
    <w:p w14:paraId="760B73D5" w14:textId="77777777" w:rsidR="005D55E5" w:rsidRDefault="005D55E5" w:rsidP="00A12514">
      <w:pPr>
        <w:pStyle w:val="BodyText"/>
        <w:spacing w:before="120" w:after="120"/>
        <w:rPr>
          <w:rFonts w:ascii="Times New Roman" w:eastAsia="Arial Unicode MS" w:hAnsi="Times New Roman"/>
          <w:szCs w:val="24"/>
          <w:lang w:val="ru-RU"/>
        </w:rPr>
      </w:pPr>
    </w:p>
    <w:p w14:paraId="12FBE9BE" w14:textId="77777777" w:rsidR="005D55E5" w:rsidRDefault="005D55E5" w:rsidP="00A12514">
      <w:pPr>
        <w:pStyle w:val="BodyText"/>
        <w:spacing w:before="120" w:after="120"/>
        <w:rPr>
          <w:rFonts w:ascii="Times New Roman" w:eastAsia="Arial Unicode MS" w:hAnsi="Times New Roman"/>
          <w:szCs w:val="24"/>
          <w:lang w:val="ru-RU"/>
        </w:rPr>
      </w:pPr>
    </w:p>
    <w:p w14:paraId="532EE1D9" w14:textId="77777777" w:rsidR="005D55E5" w:rsidRDefault="005D55E5" w:rsidP="00A12514">
      <w:pPr>
        <w:pStyle w:val="BodyText"/>
        <w:spacing w:before="120" w:after="120"/>
        <w:rPr>
          <w:rFonts w:ascii="Times New Roman" w:eastAsia="Arial Unicode MS" w:hAnsi="Times New Roman"/>
          <w:szCs w:val="24"/>
          <w:lang w:val="ru-RU"/>
        </w:rPr>
      </w:pPr>
    </w:p>
    <w:p w14:paraId="01844708" w14:textId="77777777" w:rsidR="005D55E5" w:rsidRDefault="005D55E5" w:rsidP="00A12514">
      <w:pPr>
        <w:pStyle w:val="BodyText"/>
        <w:spacing w:before="120" w:after="120"/>
        <w:rPr>
          <w:rFonts w:ascii="Times New Roman" w:eastAsia="Arial Unicode MS" w:hAnsi="Times New Roman"/>
          <w:szCs w:val="24"/>
          <w:lang w:val="ru-RU"/>
        </w:rPr>
      </w:pPr>
    </w:p>
    <w:p w14:paraId="50E3762A" w14:textId="77777777" w:rsidR="005D55E5" w:rsidRDefault="005D55E5" w:rsidP="00A12514">
      <w:pPr>
        <w:pStyle w:val="BodyText"/>
        <w:spacing w:before="120" w:after="120"/>
        <w:rPr>
          <w:rFonts w:ascii="Times New Roman" w:eastAsia="Arial Unicode MS" w:hAnsi="Times New Roman"/>
          <w:szCs w:val="24"/>
          <w:lang w:val="ru-RU"/>
        </w:rPr>
      </w:pPr>
    </w:p>
    <w:p w14:paraId="424CF25C" w14:textId="77777777" w:rsidR="005D55E5" w:rsidRDefault="005D55E5" w:rsidP="00A12514">
      <w:pPr>
        <w:pStyle w:val="BodyText"/>
        <w:spacing w:before="120" w:after="120"/>
        <w:rPr>
          <w:rFonts w:ascii="Times New Roman" w:eastAsia="Arial Unicode MS" w:hAnsi="Times New Roman"/>
          <w:szCs w:val="24"/>
          <w:lang w:val="ru-RU"/>
        </w:rPr>
      </w:pPr>
    </w:p>
    <w:p w14:paraId="51DF2276" w14:textId="77777777" w:rsidR="005D55E5" w:rsidRDefault="005D55E5" w:rsidP="00A12514">
      <w:pPr>
        <w:pStyle w:val="BodyText"/>
        <w:spacing w:before="120" w:after="120"/>
        <w:rPr>
          <w:rFonts w:ascii="Times New Roman" w:eastAsia="Arial Unicode MS" w:hAnsi="Times New Roman"/>
          <w:szCs w:val="24"/>
          <w:lang w:val="ru-RU"/>
        </w:rPr>
      </w:pPr>
    </w:p>
    <w:p w14:paraId="60A6C0D2" w14:textId="77777777" w:rsidR="005D55E5" w:rsidRDefault="005D55E5" w:rsidP="00A12514">
      <w:pPr>
        <w:pStyle w:val="BodyText"/>
        <w:spacing w:before="120" w:after="120"/>
        <w:rPr>
          <w:rFonts w:ascii="Times New Roman" w:eastAsia="Arial Unicode MS" w:hAnsi="Times New Roman"/>
          <w:szCs w:val="24"/>
          <w:lang w:val="ru-RU"/>
        </w:rPr>
      </w:pPr>
    </w:p>
    <w:p w14:paraId="4E0CC1C3" w14:textId="77777777" w:rsidR="005D55E5" w:rsidRDefault="005D55E5" w:rsidP="00A12514">
      <w:pPr>
        <w:pStyle w:val="BodyText"/>
        <w:spacing w:before="120" w:after="120"/>
        <w:rPr>
          <w:rFonts w:ascii="Times New Roman" w:eastAsia="Arial Unicode MS" w:hAnsi="Times New Roman"/>
          <w:szCs w:val="24"/>
          <w:lang w:val="ru-RU"/>
        </w:rPr>
      </w:pPr>
    </w:p>
    <w:p w14:paraId="6A3CF0A3" w14:textId="77777777" w:rsidR="005D55E5" w:rsidRDefault="005D55E5" w:rsidP="00A12514">
      <w:pPr>
        <w:pStyle w:val="BodyText"/>
        <w:spacing w:before="120" w:after="120"/>
        <w:rPr>
          <w:rFonts w:ascii="Times New Roman" w:eastAsia="Arial Unicode MS" w:hAnsi="Times New Roman"/>
          <w:szCs w:val="24"/>
          <w:lang w:val="ru-RU"/>
        </w:rPr>
      </w:pPr>
    </w:p>
    <w:p w14:paraId="7CC3A55A" w14:textId="77777777" w:rsidR="005D55E5" w:rsidRDefault="005D55E5" w:rsidP="00A12514">
      <w:pPr>
        <w:pStyle w:val="BodyText"/>
        <w:spacing w:before="120" w:after="120"/>
        <w:rPr>
          <w:rFonts w:ascii="Times New Roman" w:eastAsia="Arial Unicode MS" w:hAnsi="Times New Roman"/>
          <w:szCs w:val="24"/>
          <w:lang w:val="ru-RU"/>
        </w:rPr>
      </w:pPr>
    </w:p>
    <w:p w14:paraId="2CF6F6CB" w14:textId="77777777" w:rsidR="005D55E5" w:rsidRDefault="005D55E5" w:rsidP="00A12514">
      <w:pPr>
        <w:pStyle w:val="BodyText"/>
        <w:spacing w:before="120" w:after="120"/>
        <w:rPr>
          <w:rFonts w:ascii="Times New Roman" w:eastAsia="Arial Unicode MS" w:hAnsi="Times New Roman"/>
          <w:szCs w:val="24"/>
          <w:lang w:val="ru-RU"/>
        </w:rPr>
      </w:pPr>
    </w:p>
    <w:tbl>
      <w:tblPr>
        <w:tblpPr w:leftFromText="180" w:rightFromText="180" w:vertAnchor="page" w:horzAnchor="margin" w:tblpX="-294" w:tblpY="990"/>
        <w:tblW w:w="10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426"/>
        <w:gridCol w:w="670"/>
        <w:gridCol w:w="1172"/>
        <w:gridCol w:w="851"/>
        <w:gridCol w:w="850"/>
        <w:gridCol w:w="851"/>
        <w:gridCol w:w="850"/>
        <w:gridCol w:w="851"/>
        <w:gridCol w:w="850"/>
        <w:gridCol w:w="709"/>
        <w:gridCol w:w="709"/>
        <w:gridCol w:w="850"/>
      </w:tblGrid>
      <w:tr w:rsidR="005D55E5" w:rsidRPr="00AA6530" w14:paraId="45402F56" w14:textId="77777777" w:rsidTr="00453476">
        <w:trPr>
          <w:cantSplit/>
          <w:trHeight w:val="1134"/>
        </w:trPr>
        <w:tc>
          <w:tcPr>
            <w:tcW w:w="851" w:type="dxa"/>
            <w:gridSpan w:val="2"/>
          </w:tcPr>
          <w:p w14:paraId="03C366C8" w14:textId="77777777" w:rsidR="005D55E5" w:rsidRPr="00AA6530" w:rsidRDefault="005D55E5" w:rsidP="00453476">
            <w:pPr>
              <w:autoSpaceDE w:val="0"/>
              <w:autoSpaceDN w:val="0"/>
              <w:adjustRightInd w:val="0"/>
              <w:jc w:val="left"/>
              <w:rPr>
                <w:rFonts w:ascii="Times New Roman" w:hAnsi="Times New Roman" w:cs="Times New Roman"/>
                <w:b/>
                <w:bCs/>
                <w:sz w:val="16"/>
                <w:szCs w:val="16"/>
              </w:rPr>
            </w:pPr>
            <w:proofErr w:type="spellStart"/>
            <w:r w:rsidRPr="00AA6530">
              <w:rPr>
                <w:rFonts w:ascii="Times New Roman" w:hAnsi="Times New Roman" w:cs="Times New Roman"/>
                <w:b/>
                <w:bCs/>
                <w:sz w:val="16"/>
                <w:szCs w:val="16"/>
              </w:rPr>
              <w:lastRenderedPageBreak/>
              <w:t>број</w:t>
            </w:r>
            <w:proofErr w:type="spellEnd"/>
            <w:r w:rsidRPr="00AA6530">
              <w:rPr>
                <w:rFonts w:ascii="Times New Roman" w:hAnsi="Times New Roman" w:cs="Times New Roman"/>
                <w:b/>
                <w:bCs/>
                <w:sz w:val="16"/>
                <w:szCs w:val="16"/>
              </w:rPr>
              <w:t xml:space="preserve"> </w:t>
            </w:r>
            <w:proofErr w:type="spellStart"/>
            <w:r w:rsidRPr="00AA6530">
              <w:rPr>
                <w:rFonts w:ascii="Times New Roman" w:hAnsi="Times New Roman" w:cs="Times New Roman"/>
                <w:b/>
                <w:bCs/>
                <w:sz w:val="16"/>
                <w:szCs w:val="16"/>
              </w:rPr>
              <w:t>блока</w:t>
            </w:r>
            <w:proofErr w:type="spellEnd"/>
          </w:p>
        </w:tc>
        <w:tc>
          <w:tcPr>
            <w:tcW w:w="670" w:type="dxa"/>
          </w:tcPr>
          <w:p w14:paraId="7A4AB017" w14:textId="77777777" w:rsidR="005D55E5" w:rsidRPr="00AA6530" w:rsidRDefault="005D55E5" w:rsidP="00453476">
            <w:pPr>
              <w:autoSpaceDE w:val="0"/>
              <w:autoSpaceDN w:val="0"/>
              <w:adjustRightInd w:val="0"/>
              <w:jc w:val="left"/>
              <w:rPr>
                <w:rFonts w:ascii="Times New Roman" w:hAnsi="Times New Roman" w:cs="Times New Roman"/>
                <w:b/>
                <w:bCs/>
                <w:sz w:val="16"/>
                <w:szCs w:val="16"/>
              </w:rPr>
            </w:pPr>
            <w:proofErr w:type="spellStart"/>
            <w:r w:rsidRPr="00AA6530">
              <w:rPr>
                <w:rFonts w:ascii="Times New Roman" w:hAnsi="Times New Roman" w:cs="Times New Roman"/>
                <w:b/>
                <w:bCs/>
                <w:sz w:val="16"/>
                <w:szCs w:val="16"/>
              </w:rPr>
              <w:t>зона</w:t>
            </w:r>
            <w:proofErr w:type="spellEnd"/>
            <w:r w:rsidRPr="00AA6530">
              <w:rPr>
                <w:rFonts w:ascii="Times New Roman" w:hAnsi="Times New Roman" w:cs="Times New Roman"/>
                <w:b/>
                <w:bCs/>
                <w:sz w:val="16"/>
                <w:szCs w:val="16"/>
              </w:rPr>
              <w:t xml:space="preserve">/ </w:t>
            </w:r>
            <w:proofErr w:type="spellStart"/>
            <w:r w:rsidRPr="00AA6530">
              <w:rPr>
                <w:rFonts w:ascii="Times New Roman" w:hAnsi="Times New Roman" w:cs="Times New Roman"/>
                <w:b/>
                <w:bCs/>
                <w:sz w:val="16"/>
                <w:szCs w:val="16"/>
              </w:rPr>
              <w:t>намена</w:t>
            </w:r>
            <w:proofErr w:type="spellEnd"/>
          </w:p>
        </w:tc>
        <w:tc>
          <w:tcPr>
            <w:tcW w:w="1172" w:type="dxa"/>
          </w:tcPr>
          <w:p w14:paraId="1E524D5B" w14:textId="77777777" w:rsidR="005D55E5" w:rsidRPr="00AA6530" w:rsidRDefault="005D55E5" w:rsidP="00453476">
            <w:pPr>
              <w:autoSpaceDE w:val="0"/>
              <w:autoSpaceDN w:val="0"/>
              <w:adjustRightInd w:val="0"/>
              <w:jc w:val="left"/>
              <w:rPr>
                <w:rFonts w:ascii="Times New Roman" w:hAnsi="Times New Roman" w:cs="Times New Roman"/>
                <w:b/>
                <w:bCs/>
                <w:sz w:val="16"/>
                <w:szCs w:val="16"/>
              </w:rPr>
            </w:pPr>
            <w:proofErr w:type="spellStart"/>
            <w:r w:rsidRPr="00AA6530">
              <w:rPr>
                <w:rFonts w:ascii="Times New Roman" w:hAnsi="Times New Roman" w:cs="Times New Roman"/>
                <w:b/>
                <w:bCs/>
                <w:sz w:val="16"/>
                <w:szCs w:val="16"/>
              </w:rPr>
              <w:t>намена</w:t>
            </w:r>
            <w:proofErr w:type="spellEnd"/>
          </w:p>
        </w:tc>
        <w:tc>
          <w:tcPr>
            <w:tcW w:w="851" w:type="dxa"/>
          </w:tcPr>
          <w:p w14:paraId="566E5E38" w14:textId="77777777" w:rsidR="005D55E5" w:rsidRPr="00AA6530" w:rsidRDefault="005D55E5" w:rsidP="00453476">
            <w:pPr>
              <w:autoSpaceDE w:val="0"/>
              <w:autoSpaceDN w:val="0"/>
              <w:adjustRightInd w:val="0"/>
              <w:jc w:val="left"/>
              <w:rPr>
                <w:rFonts w:ascii="Times New Roman" w:hAnsi="Times New Roman" w:cs="Times New Roman"/>
                <w:b/>
                <w:bCs/>
                <w:sz w:val="16"/>
                <w:szCs w:val="16"/>
              </w:rPr>
            </w:pPr>
            <w:proofErr w:type="spellStart"/>
            <w:r w:rsidRPr="00AA6530">
              <w:rPr>
                <w:rFonts w:ascii="Times New Roman" w:hAnsi="Times New Roman" w:cs="Times New Roman"/>
                <w:b/>
                <w:bCs/>
                <w:sz w:val="16"/>
                <w:szCs w:val="16"/>
              </w:rPr>
              <w:t>површина</w:t>
            </w:r>
            <w:proofErr w:type="spellEnd"/>
            <w:r w:rsidRPr="00AA6530">
              <w:rPr>
                <w:rFonts w:ascii="Times New Roman" w:hAnsi="Times New Roman" w:cs="Times New Roman"/>
                <w:b/>
                <w:bCs/>
                <w:sz w:val="16"/>
                <w:szCs w:val="16"/>
              </w:rPr>
              <w:t xml:space="preserve"> зоне                                          m2</w:t>
            </w:r>
          </w:p>
        </w:tc>
        <w:tc>
          <w:tcPr>
            <w:tcW w:w="850" w:type="dxa"/>
          </w:tcPr>
          <w:p w14:paraId="63217317" w14:textId="77777777" w:rsidR="005D55E5" w:rsidRPr="00AA6530" w:rsidRDefault="005D55E5" w:rsidP="00453476">
            <w:pPr>
              <w:autoSpaceDE w:val="0"/>
              <w:autoSpaceDN w:val="0"/>
              <w:adjustRightInd w:val="0"/>
              <w:jc w:val="left"/>
              <w:rPr>
                <w:rFonts w:ascii="Times New Roman" w:hAnsi="Times New Roman" w:cs="Times New Roman"/>
                <w:b/>
                <w:bCs/>
                <w:sz w:val="16"/>
                <w:szCs w:val="16"/>
              </w:rPr>
            </w:pPr>
            <w:proofErr w:type="spellStart"/>
            <w:r w:rsidRPr="00AA6530">
              <w:rPr>
                <w:rFonts w:ascii="Times New Roman" w:hAnsi="Times New Roman" w:cs="Times New Roman"/>
                <w:b/>
                <w:bCs/>
                <w:sz w:val="16"/>
                <w:szCs w:val="16"/>
              </w:rPr>
              <w:t>индекс</w:t>
            </w:r>
            <w:proofErr w:type="spellEnd"/>
            <w:r w:rsidRPr="00AA6530">
              <w:rPr>
                <w:rFonts w:ascii="Times New Roman" w:hAnsi="Times New Roman" w:cs="Times New Roman"/>
                <w:b/>
                <w:bCs/>
                <w:sz w:val="16"/>
                <w:szCs w:val="16"/>
              </w:rPr>
              <w:t xml:space="preserve"> </w:t>
            </w:r>
            <w:proofErr w:type="spellStart"/>
            <w:r w:rsidRPr="00AA6530">
              <w:rPr>
                <w:rFonts w:ascii="Times New Roman" w:hAnsi="Times New Roman" w:cs="Times New Roman"/>
                <w:b/>
                <w:bCs/>
                <w:sz w:val="16"/>
                <w:szCs w:val="16"/>
              </w:rPr>
              <w:t>заузетости</w:t>
            </w:r>
            <w:proofErr w:type="spellEnd"/>
          </w:p>
          <w:p w14:paraId="15493703" w14:textId="77777777" w:rsidR="005D55E5" w:rsidRPr="00AA6530" w:rsidRDefault="005D55E5" w:rsidP="00453476">
            <w:pPr>
              <w:autoSpaceDE w:val="0"/>
              <w:autoSpaceDN w:val="0"/>
              <w:adjustRightInd w:val="0"/>
              <w:jc w:val="left"/>
              <w:rPr>
                <w:rFonts w:ascii="Times New Roman" w:hAnsi="Times New Roman" w:cs="Times New Roman"/>
                <w:b/>
                <w:bCs/>
                <w:sz w:val="16"/>
                <w:szCs w:val="16"/>
              </w:rPr>
            </w:pPr>
            <w:proofErr w:type="spellStart"/>
            <w:r w:rsidRPr="00AA6530">
              <w:rPr>
                <w:rFonts w:ascii="Times New Roman" w:hAnsi="Times New Roman" w:cs="Times New Roman"/>
                <w:b/>
                <w:bCs/>
                <w:sz w:val="16"/>
                <w:szCs w:val="16"/>
              </w:rPr>
              <w:t>Из</w:t>
            </w:r>
            <w:proofErr w:type="spellEnd"/>
          </w:p>
          <w:p w14:paraId="34D03905" w14:textId="77777777" w:rsidR="005D55E5" w:rsidRPr="00AA6530" w:rsidRDefault="005D55E5" w:rsidP="00453476">
            <w:pPr>
              <w:autoSpaceDE w:val="0"/>
              <w:autoSpaceDN w:val="0"/>
              <w:adjustRightInd w:val="0"/>
              <w:jc w:val="left"/>
              <w:rPr>
                <w:rFonts w:ascii="Times New Roman" w:hAnsi="Times New Roman" w:cs="Times New Roman"/>
                <w:b/>
                <w:bCs/>
                <w:sz w:val="16"/>
                <w:szCs w:val="16"/>
              </w:rPr>
            </w:pPr>
            <w:r w:rsidRPr="00AA6530">
              <w:rPr>
                <w:rFonts w:ascii="Times New Roman" w:hAnsi="Times New Roman" w:cs="Times New Roman"/>
                <w:b/>
                <w:bCs/>
                <w:sz w:val="16"/>
                <w:szCs w:val="16"/>
              </w:rPr>
              <w:t>(ПГР)</w:t>
            </w:r>
          </w:p>
        </w:tc>
        <w:tc>
          <w:tcPr>
            <w:tcW w:w="851" w:type="dxa"/>
          </w:tcPr>
          <w:p w14:paraId="332840DF" w14:textId="77777777" w:rsidR="005D55E5" w:rsidRPr="00AA6530" w:rsidRDefault="005D55E5" w:rsidP="00453476">
            <w:pPr>
              <w:autoSpaceDE w:val="0"/>
              <w:autoSpaceDN w:val="0"/>
              <w:adjustRightInd w:val="0"/>
              <w:jc w:val="left"/>
              <w:rPr>
                <w:rFonts w:ascii="Times New Roman" w:hAnsi="Times New Roman" w:cs="Times New Roman"/>
                <w:b/>
                <w:bCs/>
                <w:sz w:val="16"/>
                <w:szCs w:val="16"/>
              </w:rPr>
            </w:pPr>
            <w:proofErr w:type="spellStart"/>
            <w:r w:rsidRPr="00AA6530">
              <w:rPr>
                <w:rFonts w:ascii="Times New Roman" w:hAnsi="Times New Roman" w:cs="Times New Roman"/>
                <w:b/>
                <w:bCs/>
                <w:sz w:val="16"/>
                <w:szCs w:val="16"/>
              </w:rPr>
              <w:t>спратност</w:t>
            </w:r>
            <w:proofErr w:type="spellEnd"/>
          </w:p>
        </w:tc>
        <w:tc>
          <w:tcPr>
            <w:tcW w:w="850" w:type="dxa"/>
          </w:tcPr>
          <w:p w14:paraId="2A4D6C80" w14:textId="77777777" w:rsidR="005D55E5" w:rsidRPr="00AA6530" w:rsidRDefault="005D55E5" w:rsidP="00453476">
            <w:pPr>
              <w:autoSpaceDE w:val="0"/>
              <w:autoSpaceDN w:val="0"/>
              <w:adjustRightInd w:val="0"/>
              <w:jc w:val="left"/>
              <w:rPr>
                <w:rFonts w:ascii="Times New Roman" w:hAnsi="Times New Roman" w:cs="Times New Roman"/>
                <w:b/>
                <w:bCs/>
                <w:sz w:val="16"/>
                <w:szCs w:val="16"/>
              </w:rPr>
            </w:pPr>
            <w:r w:rsidRPr="00AA6530">
              <w:rPr>
                <w:rFonts w:ascii="Times New Roman" w:hAnsi="Times New Roman" w:cs="Times New Roman"/>
                <w:b/>
                <w:bCs/>
                <w:sz w:val="16"/>
                <w:szCs w:val="16"/>
              </w:rPr>
              <w:t xml:space="preserve">БРГП      </w:t>
            </w:r>
            <w:proofErr w:type="spellStart"/>
            <w:r w:rsidRPr="00AA6530">
              <w:rPr>
                <w:rFonts w:ascii="Times New Roman" w:hAnsi="Times New Roman" w:cs="Times New Roman"/>
                <w:b/>
                <w:bCs/>
                <w:sz w:val="16"/>
                <w:szCs w:val="16"/>
              </w:rPr>
              <w:t>становања</w:t>
            </w:r>
            <w:proofErr w:type="spellEnd"/>
            <w:r w:rsidRPr="00AA6530">
              <w:rPr>
                <w:rFonts w:ascii="Times New Roman" w:hAnsi="Times New Roman" w:cs="Times New Roman"/>
                <w:b/>
                <w:bCs/>
                <w:sz w:val="16"/>
                <w:szCs w:val="16"/>
              </w:rPr>
              <w:t xml:space="preserve">                                        m</w:t>
            </w:r>
            <w:r w:rsidRPr="00AA6530">
              <w:rPr>
                <w:rFonts w:ascii="Times New Roman" w:hAnsi="Times New Roman" w:cs="Times New Roman"/>
                <w:b/>
                <w:bCs/>
                <w:sz w:val="16"/>
                <w:szCs w:val="16"/>
                <w:vertAlign w:val="superscript"/>
              </w:rPr>
              <w:t>2</w:t>
            </w:r>
          </w:p>
        </w:tc>
        <w:tc>
          <w:tcPr>
            <w:tcW w:w="851" w:type="dxa"/>
          </w:tcPr>
          <w:p w14:paraId="77483AE5" w14:textId="77777777" w:rsidR="005D55E5" w:rsidRPr="00AA6530" w:rsidRDefault="005D55E5" w:rsidP="00453476">
            <w:pPr>
              <w:autoSpaceDE w:val="0"/>
              <w:autoSpaceDN w:val="0"/>
              <w:adjustRightInd w:val="0"/>
              <w:jc w:val="left"/>
              <w:rPr>
                <w:rFonts w:ascii="Times New Roman" w:hAnsi="Times New Roman" w:cs="Times New Roman"/>
                <w:b/>
                <w:bCs/>
                <w:sz w:val="16"/>
                <w:szCs w:val="16"/>
              </w:rPr>
            </w:pPr>
            <w:r w:rsidRPr="00AA6530">
              <w:rPr>
                <w:rFonts w:ascii="Times New Roman" w:hAnsi="Times New Roman" w:cs="Times New Roman"/>
                <w:b/>
                <w:bCs/>
                <w:sz w:val="16"/>
                <w:szCs w:val="16"/>
              </w:rPr>
              <w:t xml:space="preserve">БРГП   </w:t>
            </w:r>
            <w:proofErr w:type="spellStart"/>
            <w:r w:rsidRPr="00AA6530">
              <w:rPr>
                <w:rFonts w:ascii="Times New Roman" w:hAnsi="Times New Roman" w:cs="Times New Roman"/>
                <w:b/>
                <w:bCs/>
                <w:sz w:val="16"/>
                <w:szCs w:val="16"/>
              </w:rPr>
              <w:t>делатности</w:t>
            </w:r>
            <w:proofErr w:type="spellEnd"/>
            <w:r w:rsidRPr="00AA6530">
              <w:rPr>
                <w:rFonts w:ascii="Times New Roman" w:hAnsi="Times New Roman" w:cs="Times New Roman"/>
                <w:b/>
                <w:bCs/>
                <w:sz w:val="16"/>
                <w:szCs w:val="16"/>
              </w:rPr>
              <w:t xml:space="preserve">                                   m</w:t>
            </w:r>
            <w:r w:rsidRPr="00AA6530">
              <w:rPr>
                <w:rFonts w:ascii="Times New Roman" w:hAnsi="Times New Roman" w:cs="Times New Roman"/>
                <w:b/>
                <w:bCs/>
                <w:sz w:val="16"/>
                <w:szCs w:val="16"/>
                <w:vertAlign w:val="superscript"/>
              </w:rPr>
              <w:t>2</w:t>
            </w:r>
          </w:p>
        </w:tc>
        <w:tc>
          <w:tcPr>
            <w:tcW w:w="850" w:type="dxa"/>
          </w:tcPr>
          <w:p w14:paraId="29085F93" w14:textId="77777777" w:rsidR="005D55E5" w:rsidRPr="00AA6530" w:rsidRDefault="005D55E5" w:rsidP="00453476">
            <w:pPr>
              <w:autoSpaceDE w:val="0"/>
              <w:autoSpaceDN w:val="0"/>
              <w:adjustRightInd w:val="0"/>
              <w:jc w:val="left"/>
              <w:rPr>
                <w:rFonts w:ascii="Times New Roman" w:hAnsi="Times New Roman" w:cs="Times New Roman"/>
                <w:b/>
                <w:bCs/>
                <w:sz w:val="16"/>
                <w:szCs w:val="16"/>
              </w:rPr>
            </w:pPr>
            <w:r w:rsidRPr="00AA6530">
              <w:rPr>
                <w:rFonts w:ascii="Times New Roman" w:hAnsi="Times New Roman" w:cs="Times New Roman"/>
                <w:b/>
                <w:bCs/>
                <w:sz w:val="16"/>
                <w:szCs w:val="16"/>
              </w:rPr>
              <w:t xml:space="preserve">БРГП </w:t>
            </w:r>
            <w:proofErr w:type="spellStart"/>
            <w:r w:rsidRPr="00AA6530">
              <w:rPr>
                <w:rFonts w:ascii="Times New Roman" w:hAnsi="Times New Roman" w:cs="Times New Roman"/>
                <w:b/>
                <w:bCs/>
                <w:sz w:val="16"/>
                <w:szCs w:val="16"/>
              </w:rPr>
              <w:t>укупно</w:t>
            </w:r>
            <w:proofErr w:type="spellEnd"/>
            <w:r w:rsidRPr="00AA6530">
              <w:rPr>
                <w:rFonts w:ascii="Times New Roman" w:hAnsi="Times New Roman" w:cs="Times New Roman"/>
                <w:b/>
                <w:bCs/>
                <w:sz w:val="16"/>
                <w:szCs w:val="16"/>
              </w:rPr>
              <w:t xml:space="preserve"> m</w:t>
            </w:r>
            <w:r w:rsidRPr="00AA6530">
              <w:rPr>
                <w:rFonts w:ascii="Times New Roman" w:hAnsi="Times New Roman" w:cs="Times New Roman"/>
                <w:b/>
                <w:bCs/>
                <w:sz w:val="16"/>
                <w:szCs w:val="16"/>
                <w:vertAlign w:val="superscript"/>
              </w:rPr>
              <w:t>2</w:t>
            </w:r>
          </w:p>
        </w:tc>
        <w:tc>
          <w:tcPr>
            <w:tcW w:w="709" w:type="dxa"/>
          </w:tcPr>
          <w:p w14:paraId="414751F6" w14:textId="77777777" w:rsidR="005D55E5" w:rsidRPr="00AA6530" w:rsidRDefault="005D55E5" w:rsidP="00453476">
            <w:pPr>
              <w:autoSpaceDE w:val="0"/>
              <w:autoSpaceDN w:val="0"/>
              <w:adjustRightInd w:val="0"/>
              <w:jc w:val="left"/>
              <w:rPr>
                <w:rFonts w:ascii="Times New Roman" w:hAnsi="Times New Roman" w:cs="Times New Roman"/>
                <w:b/>
                <w:bCs/>
                <w:sz w:val="16"/>
                <w:szCs w:val="16"/>
              </w:rPr>
            </w:pPr>
            <w:proofErr w:type="spellStart"/>
            <w:r w:rsidRPr="00AA6530">
              <w:rPr>
                <w:rFonts w:ascii="Times New Roman" w:hAnsi="Times New Roman" w:cs="Times New Roman"/>
                <w:b/>
                <w:bCs/>
                <w:sz w:val="16"/>
                <w:szCs w:val="16"/>
              </w:rPr>
              <w:t>број</w:t>
            </w:r>
            <w:proofErr w:type="spellEnd"/>
            <w:r w:rsidRPr="00AA6530">
              <w:rPr>
                <w:rFonts w:ascii="Times New Roman" w:hAnsi="Times New Roman" w:cs="Times New Roman"/>
                <w:b/>
                <w:bCs/>
                <w:sz w:val="16"/>
                <w:szCs w:val="16"/>
              </w:rPr>
              <w:t xml:space="preserve">     </w:t>
            </w:r>
            <w:proofErr w:type="spellStart"/>
            <w:r w:rsidRPr="00AA6530">
              <w:rPr>
                <w:rFonts w:ascii="Times New Roman" w:hAnsi="Times New Roman" w:cs="Times New Roman"/>
                <w:b/>
                <w:bCs/>
                <w:sz w:val="16"/>
                <w:szCs w:val="16"/>
              </w:rPr>
              <w:t>станова</w:t>
            </w:r>
            <w:proofErr w:type="spellEnd"/>
          </w:p>
        </w:tc>
        <w:tc>
          <w:tcPr>
            <w:tcW w:w="709" w:type="dxa"/>
          </w:tcPr>
          <w:p w14:paraId="68200FC0" w14:textId="77777777" w:rsidR="005D55E5" w:rsidRPr="00AA6530" w:rsidRDefault="005D55E5" w:rsidP="00453476">
            <w:pPr>
              <w:autoSpaceDE w:val="0"/>
              <w:autoSpaceDN w:val="0"/>
              <w:adjustRightInd w:val="0"/>
              <w:jc w:val="left"/>
              <w:rPr>
                <w:rFonts w:ascii="Times New Roman" w:hAnsi="Times New Roman" w:cs="Times New Roman"/>
                <w:b/>
                <w:bCs/>
                <w:sz w:val="16"/>
                <w:szCs w:val="16"/>
              </w:rPr>
            </w:pPr>
            <w:proofErr w:type="spellStart"/>
            <w:r w:rsidRPr="00AA6530">
              <w:rPr>
                <w:rFonts w:ascii="Times New Roman" w:hAnsi="Times New Roman" w:cs="Times New Roman"/>
                <w:b/>
                <w:bCs/>
                <w:sz w:val="16"/>
                <w:szCs w:val="16"/>
              </w:rPr>
              <w:t>број</w:t>
            </w:r>
            <w:proofErr w:type="spellEnd"/>
            <w:r w:rsidRPr="00AA6530">
              <w:rPr>
                <w:rFonts w:ascii="Times New Roman" w:hAnsi="Times New Roman" w:cs="Times New Roman"/>
                <w:b/>
                <w:bCs/>
                <w:sz w:val="16"/>
                <w:szCs w:val="16"/>
              </w:rPr>
              <w:t xml:space="preserve"> </w:t>
            </w:r>
            <w:proofErr w:type="spellStart"/>
            <w:r w:rsidRPr="00AA6530">
              <w:rPr>
                <w:rFonts w:ascii="Times New Roman" w:hAnsi="Times New Roman" w:cs="Times New Roman"/>
                <w:b/>
                <w:bCs/>
                <w:sz w:val="16"/>
                <w:szCs w:val="16"/>
              </w:rPr>
              <w:t>становника</w:t>
            </w:r>
            <w:proofErr w:type="spellEnd"/>
          </w:p>
        </w:tc>
        <w:tc>
          <w:tcPr>
            <w:tcW w:w="850" w:type="dxa"/>
          </w:tcPr>
          <w:p w14:paraId="31091A3C" w14:textId="77777777" w:rsidR="005D55E5" w:rsidRPr="00AA6530" w:rsidRDefault="005D55E5" w:rsidP="00453476">
            <w:pPr>
              <w:autoSpaceDE w:val="0"/>
              <w:autoSpaceDN w:val="0"/>
              <w:adjustRightInd w:val="0"/>
              <w:jc w:val="left"/>
              <w:rPr>
                <w:rFonts w:ascii="Times New Roman" w:hAnsi="Times New Roman" w:cs="Times New Roman"/>
                <w:b/>
                <w:bCs/>
                <w:sz w:val="16"/>
                <w:szCs w:val="16"/>
              </w:rPr>
            </w:pPr>
            <w:proofErr w:type="spellStart"/>
            <w:r w:rsidRPr="00AA6530">
              <w:rPr>
                <w:rFonts w:ascii="Times New Roman" w:hAnsi="Times New Roman" w:cs="Times New Roman"/>
                <w:b/>
                <w:bCs/>
                <w:sz w:val="16"/>
                <w:szCs w:val="16"/>
              </w:rPr>
              <w:t>број</w:t>
            </w:r>
            <w:proofErr w:type="spellEnd"/>
            <w:r w:rsidRPr="00AA6530">
              <w:rPr>
                <w:rFonts w:ascii="Times New Roman" w:hAnsi="Times New Roman" w:cs="Times New Roman"/>
                <w:b/>
                <w:bCs/>
                <w:sz w:val="16"/>
                <w:szCs w:val="16"/>
              </w:rPr>
              <w:t xml:space="preserve"> </w:t>
            </w:r>
            <w:proofErr w:type="spellStart"/>
            <w:r w:rsidRPr="00AA6530">
              <w:rPr>
                <w:rFonts w:ascii="Times New Roman" w:hAnsi="Times New Roman" w:cs="Times New Roman"/>
                <w:b/>
                <w:bCs/>
                <w:sz w:val="16"/>
                <w:szCs w:val="16"/>
              </w:rPr>
              <w:t>запослених</w:t>
            </w:r>
            <w:proofErr w:type="spellEnd"/>
          </w:p>
        </w:tc>
      </w:tr>
      <w:tr w:rsidR="005D55E5" w:rsidRPr="00AA6530" w14:paraId="42FFA665" w14:textId="77777777" w:rsidTr="00453476">
        <w:trPr>
          <w:trHeight w:val="350"/>
        </w:trPr>
        <w:tc>
          <w:tcPr>
            <w:tcW w:w="851" w:type="dxa"/>
            <w:gridSpan w:val="2"/>
            <w:shd w:val="solid" w:color="C0C0C0" w:fill="auto"/>
          </w:tcPr>
          <w:p w14:paraId="4A64D148"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r w:rsidRPr="00AA6530">
              <w:rPr>
                <w:rFonts w:ascii="Times New Roman" w:hAnsi="Times New Roman" w:cs="Times New Roman"/>
                <w:b/>
                <w:bCs/>
                <w:sz w:val="16"/>
                <w:szCs w:val="16"/>
              </w:rPr>
              <w:t>1</w:t>
            </w:r>
          </w:p>
        </w:tc>
        <w:tc>
          <w:tcPr>
            <w:tcW w:w="670" w:type="dxa"/>
          </w:tcPr>
          <w:p w14:paraId="18BD853C"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r w:rsidRPr="00AA6530">
              <w:rPr>
                <w:rFonts w:ascii="Times New Roman" w:hAnsi="Times New Roman" w:cs="Times New Roman"/>
                <w:b/>
                <w:bCs/>
                <w:sz w:val="16"/>
                <w:szCs w:val="16"/>
              </w:rPr>
              <w:t>J9</w:t>
            </w:r>
          </w:p>
        </w:tc>
        <w:tc>
          <w:tcPr>
            <w:tcW w:w="1172" w:type="dxa"/>
          </w:tcPr>
          <w:p w14:paraId="39AD0C9D" w14:textId="77777777" w:rsidR="005D55E5" w:rsidRPr="00AA6530" w:rsidRDefault="005D55E5" w:rsidP="00453476">
            <w:pPr>
              <w:autoSpaceDE w:val="0"/>
              <w:autoSpaceDN w:val="0"/>
              <w:adjustRightInd w:val="0"/>
              <w:jc w:val="center"/>
              <w:rPr>
                <w:rFonts w:ascii="Times New Roman" w:hAnsi="Times New Roman" w:cs="Times New Roman"/>
                <w:sz w:val="16"/>
                <w:szCs w:val="16"/>
                <w:lang w:val="sr-Cyrl-RS"/>
              </w:rPr>
            </w:pPr>
            <w:proofErr w:type="spellStart"/>
            <w:r w:rsidRPr="00AA6530">
              <w:rPr>
                <w:rFonts w:ascii="Times New Roman" w:hAnsi="Times New Roman" w:cs="Times New Roman"/>
                <w:sz w:val="16"/>
                <w:szCs w:val="16"/>
              </w:rPr>
              <w:t>Археолош</w:t>
            </w:r>
            <w:r w:rsidRPr="00AA6530">
              <w:rPr>
                <w:rFonts w:ascii="Times New Roman" w:hAnsi="Times New Roman" w:cs="Times New Roman"/>
                <w:sz w:val="16"/>
                <w:szCs w:val="16"/>
                <w:lang w:val="sr-Cyrl-RS"/>
              </w:rPr>
              <w:t>ки</w:t>
            </w:r>
            <w:proofErr w:type="spellEnd"/>
            <w:r w:rsidRPr="00AA6530">
              <w:rPr>
                <w:rFonts w:ascii="Times New Roman" w:hAnsi="Times New Roman" w:cs="Times New Roman"/>
                <w:sz w:val="16"/>
                <w:szCs w:val="16"/>
                <w:lang w:val="sr-Cyrl-RS"/>
              </w:rPr>
              <w:t xml:space="preserve"> парк</w:t>
            </w:r>
          </w:p>
        </w:tc>
        <w:tc>
          <w:tcPr>
            <w:tcW w:w="851" w:type="dxa"/>
          </w:tcPr>
          <w:p w14:paraId="3EC9B741"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162478</w:t>
            </w:r>
          </w:p>
        </w:tc>
        <w:tc>
          <w:tcPr>
            <w:tcW w:w="850" w:type="dxa"/>
          </w:tcPr>
          <w:p w14:paraId="5B8818BF"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c>
          <w:tcPr>
            <w:tcW w:w="851" w:type="dxa"/>
          </w:tcPr>
          <w:p w14:paraId="0F2A32F4" w14:textId="77777777" w:rsidR="005D55E5" w:rsidRPr="00AA6530" w:rsidRDefault="005D55E5" w:rsidP="00453476">
            <w:pPr>
              <w:autoSpaceDE w:val="0"/>
              <w:autoSpaceDN w:val="0"/>
              <w:adjustRightInd w:val="0"/>
              <w:jc w:val="center"/>
              <w:rPr>
                <w:rFonts w:ascii="Times New Roman" w:hAnsi="Times New Roman" w:cs="Times New Roman"/>
                <w:sz w:val="16"/>
                <w:szCs w:val="16"/>
                <w:lang w:val="sr-Cyrl-RS"/>
              </w:rPr>
            </w:pPr>
            <w:r w:rsidRPr="00AA6530">
              <w:rPr>
                <w:rFonts w:ascii="Times New Roman" w:hAnsi="Times New Roman" w:cs="Times New Roman"/>
                <w:sz w:val="16"/>
                <w:szCs w:val="16"/>
                <w:lang w:val="sr-Cyrl-RS"/>
              </w:rPr>
              <w:t xml:space="preserve">П до </w:t>
            </w:r>
            <w:r w:rsidRPr="00AA6530">
              <w:rPr>
                <w:rFonts w:ascii="Times New Roman" w:hAnsi="Times New Roman" w:cs="Times New Roman"/>
                <w:sz w:val="16"/>
                <w:szCs w:val="16"/>
              </w:rPr>
              <w:t>П+1+</w:t>
            </w:r>
            <w:proofErr w:type="spellStart"/>
            <w:r w:rsidRPr="00AA6530">
              <w:rPr>
                <w:rFonts w:ascii="Times New Roman" w:hAnsi="Times New Roman" w:cs="Times New Roman"/>
                <w:sz w:val="16"/>
                <w:szCs w:val="16"/>
                <w:lang w:val="sr-Cyrl-RS"/>
              </w:rPr>
              <w:t>Пс</w:t>
            </w:r>
            <w:proofErr w:type="spellEnd"/>
          </w:p>
        </w:tc>
        <w:tc>
          <w:tcPr>
            <w:tcW w:w="850" w:type="dxa"/>
          </w:tcPr>
          <w:p w14:paraId="60F16CC4"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c>
          <w:tcPr>
            <w:tcW w:w="851" w:type="dxa"/>
          </w:tcPr>
          <w:p w14:paraId="28E688E6" w14:textId="77777777" w:rsidR="005D55E5" w:rsidRPr="00AA6530" w:rsidRDefault="005D55E5" w:rsidP="00453476">
            <w:pPr>
              <w:autoSpaceDE w:val="0"/>
              <w:autoSpaceDN w:val="0"/>
              <w:adjustRightInd w:val="0"/>
              <w:jc w:val="center"/>
              <w:rPr>
                <w:rFonts w:ascii="Times New Roman" w:hAnsi="Times New Roman" w:cs="Times New Roman"/>
                <w:sz w:val="16"/>
                <w:szCs w:val="16"/>
                <w:lang w:val="sr-Cyrl-RS"/>
              </w:rPr>
            </w:pPr>
            <w:r w:rsidRPr="00AA6530">
              <w:rPr>
                <w:rFonts w:ascii="Times New Roman" w:hAnsi="Times New Roman" w:cs="Times New Roman"/>
                <w:sz w:val="16"/>
                <w:szCs w:val="16"/>
                <w:lang w:val="sr-Cyrl-RS"/>
              </w:rPr>
              <w:t>3350</w:t>
            </w:r>
          </w:p>
        </w:tc>
        <w:tc>
          <w:tcPr>
            <w:tcW w:w="850" w:type="dxa"/>
          </w:tcPr>
          <w:p w14:paraId="2F1EB666" w14:textId="77777777" w:rsidR="005D55E5" w:rsidRPr="00AA6530" w:rsidRDefault="005D55E5" w:rsidP="00453476">
            <w:pPr>
              <w:autoSpaceDE w:val="0"/>
              <w:autoSpaceDN w:val="0"/>
              <w:adjustRightInd w:val="0"/>
              <w:jc w:val="center"/>
              <w:rPr>
                <w:rFonts w:ascii="Times New Roman" w:hAnsi="Times New Roman" w:cs="Times New Roman"/>
                <w:sz w:val="16"/>
                <w:szCs w:val="16"/>
                <w:lang w:val="sr-Cyrl-RS"/>
              </w:rPr>
            </w:pPr>
            <w:r w:rsidRPr="00AA6530">
              <w:rPr>
                <w:rFonts w:ascii="Times New Roman" w:hAnsi="Times New Roman" w:cs="Times New Roman"/>
                <w:sz w:val="16"/>
                <w:szCs w:val="16"/>
                <w:lang w:val="sr-Cyrl-RS"/>
              </w:rPr>
              <w:t>3350</w:t>
            </w:r>
          </w:p>
        </w:tc>
        <w:tc>
          <w:tcPr>
            <w:tcW w:w="709" w:type="dxa"/>
          </w:tcPr>
          <w:p w14:paraId="48482E89"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c>
          <w:tcPr>
            <w:tcW w:w="709" w:type="dxa"/>
          </w:tcPr>
          <w:p w14:paraId="142E228D"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c>
          <w:tcPr>
            <w:tcW w:w="850" w:type="dxa"/>
          </w:tcPr>
          <w:p w14:paraId="48F03A76" w14:textId="77777777" w:rsidR="005D55E5" w:rsidRPr="00AA6530" w:rsidRDefault="005D55E5" w:rsidP="00453476">
            <w:pPr>
              <w:autoSpaceDE w:val="0"/>
              <w:autoSpaceDN w:val="0"/>
              <w:adjustRightInd w:val="0"/>
              <w:jc w:val="center"/>
              <w:rPr>
                <w:rFonts w:ascii="Times New Roman" w:hAnsi="Times New Roman" w:cs="Times New Roman"/>
                <w:sz w:val="16"/>
                <w:szCs w:val="16"/>
                <w:lang w:val="sr-Cyrl-RS"/>
              </w:rPr>
            </w:pPr>
            <w:r w:rsidRPr="00AA6530">
              <w:rPr>
                <w:rFonts w:ascii="Times New Roman" w:hAnsi="Times New Roman" w:cs="Times New Roman"/>
                <w:sz w:val="16"/>
                <w:szCs w:val="16"/>
                <w:lang w:val="sr-Cyrl-RS"/>
              </w:rPr>
              <w:t>70</w:t>
            </w:r>
          </w:p>
        </w:tc>
      </w:tr>
      <w:tr w:rsidR="005D55E5" w:rsidRPr="00AA6530" w14:paraId="03B4076D" w14:textId="77777777" w:rsidTr="00453476">
        <w:trPr>
          <w:trHeight w:val="113"/>
        </w:trPr>
        <w:tc>
          <w:tcPr>
            <w:tcW w:w="425" w:type="dxa"/>
            <w:vMerge w:val="restart"/>
          </w:tcPr>
          <w:p w14:paraId="649F4F40"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r w:rsidRPr="00AA6530">
              <w:rPr>
                <w:rFonts w:ascii="Times New Roman" w:hAnsi="Times New Roman" w:cs="Times New Roman"/>
                <w:b/>
                <w:bCs/>
                <w:sz w:val="16"/>
                <w:szCs w:val="16"/>
              </w:rPr>
              <w:t>2</w:t>
            </w:r>
          </w:p>
        </w:tc>
        <w:tc>
          <w:tcPr>
            <w:tcW w:w="426" w:type="dxa"/>
          </w:tcPr>
          <w:p w14:paraId="4EB02CEE"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r w:rsidRPr="00AA6530">
              <w:rPr>
                <w:rFonts w:ascii="Times New Roman" w:hAnsi="Times New Roman" w:cs="Times New Roman"/>
                <w:b/>
                <w:bCs/>
                <w:sz w:val="16"/>
                <w:szCs w:val="16"/>
              </w:rPr>
              <w:t>2.1</w:t>
            </w:r>
          </w:p>
        </w:tc>
        <w:tc>
          <w:tcPr>
            <w:tcW w:w="670" w:type="dxa"/>
          </w:tcPr>
          <w:p w14:paraId="57B888C4"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r w:rsidRPr="00AA6530">
              <w:rPr>
                <w:rFonts w:ascii="Times New Roman" w:hAnsi="Times New Roman" w:cs="Times New Roman"/>
                <w:b/>
                <w:bCs/>
                <w:sz w:val="16"/>
                <w:szCs w:val="16"/>
              </w:rPr>
              <w:t>С4.1*</w:t>
            </w:r>
          </w:p>
        </w:tc>
        <w:tc>
          <w:tcPr>
            <w:tcW w:w="1172" w:type="dxa"/>
          </w:tcPr>
          <w:p w14:paraId="5D63AD07"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roofErr w:type="spellStart"/>
            <w:r w:rsidRPr="00AA6530">
              <w:rPr>
                <w:rFonts w:ascii="Times New Roman" w:hAnsi="Times New Roman" w:cs="Times New Roman"/>
                <w:sz w:val="16"/>
                <w:szCs w:val="16"/>
              </w:rPr>
              <w:t>становање</w:t>
            </w:r>
            <w:proofErr w:type="spellEnd"/>
          </w:p>
        </w:tc>
        <w:tc>
          <w:tcPr>
            <w:tcW w:w="851" w:type="dxa"/>
          </w:tcPr>
          <w:p w14:paraId="53F1DFFA"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13661</w:t>
            </w:r>
          </w:p>
        </w:tc>
        <w:tc>
          <w:tcPr>
            <w:tcW w:w="850" w:type="dxa"/>
          </w:tcPr>
          <w:p w14:paraId="012A4C05"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0,4</w:t>
            </w:r>
          </w:p>
        </w:tc>
        <w:tc>
          <w:tcPr>
            <w:tcW w:w="851" w:type="dxa"/>
          </w:tcPr>
          <w:p w14:paraId="4EB31942"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П+1+Пк/</w:t>
            </w:r>
            <w:proofErr w:type="spellStart"/>
            <w:r w:rsidRPr="00AA6530">
              <w:rPr>
                <w:rFonts w:ascii="Times New Roman" w:hAnsi="Times New Roman" w:cs="Times New Roman"/>
                <w:sz w:val="16"/>
                <w:szCs w:val="16"/>
              </w:rPr>
              <w:t>Пс</w:t>
            </w:r>
            <w:proofErr w:type="spellEnd"/>
          </w:p>
        </w:tc>
        <w:tc>
          <w:tcPr>
            <w:tcW w:w="850" w:type="dxa"/>
          </w:tcPr>
          <w:p w14:paraId="47DCD0B8"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c>
          <w:tcPr>
            <w:tcW w:w="851" w:type="dxa"/>
          </w:tcPr>
          <w:p w14:paraId="7D3FFCAE"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c>
          <w:tcPr>
            <w:tcW w:w="850" w:type="dxa"/>
          </w:tcPr>
          <w:p w14:paraId="1ACD9740"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c>
          <w:tcPr>
            <w:tcW w:w="709" w:type="dxa"/>
          </w:tcPr>
          <w:p w14:paraId="5C30256D"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13</w:t>
            </w:r>
          </w:p>
        </w:tc>
        <w:tc>
          <w:tcPr>
            <w:tcW w:w="709" w:type="dxa"/>
          </w:tcPr>
          <w:p w14:paraId="3E18A2C3" w14:textId="77777777" w:rsidR="005D55E5" w:rsidRPr="00AA6530" w:rsidRDefault="005D55E5" w:rsidP="00453476">
            <w:pPr>
              <w:autoSpaceDE w:val="0"/>
              <w:autoSpaceDN w:val="0"/>
              <w:adjustRightInd w:val="0"/>
              <w:jc w:val="center"/>
              <w:rPr>
                <w:rFonts w:ascii="Times New Roman" w:hAnsi="Times New Roman" w:cs="Times New Roman"/>
                <w:sz w:val="16"/>
                <w:szCs w:val="16"/>
                <w:lang w:val="sr-Cyrl-RS"/>
              </w:rPr>
            </w:pPr>
            <w:r w:rsidRPr="00AA6530">
              <w:rPr>
                <w:rFonts w:ascii="Times New Roman" w:hAnsi="Times New Roman" w:cs="Times New Roman"/>
                <w:sz w:val="16"/>
                <w:szCs w:val="16"/>
              </w:rPr>
              <w:t>39</w:t>
            </w:r>
          </w:p>
        </w:tc>
        <w:tc>
          <w:tcPr>
            <w:tcW w:w="850" w:type="dxa"/>
          </w:tcPr>
          <w:p w14:paraId="5228D659"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r>
      <w:tr w:rsidR="005D55E5" w:rsidRPr="00AA6530" w14:paraId="27F64169" w14:textId="77777777" w:rsidTr="00453476">
        <w:trPr>
          <w:trHeight w:val="55"/>
        </w:trPr>
        <w:tc>
          <w:tcPr>
            <w:tcW w:w="425" w:type="dxa"/>
            <w:vMerge/>
          </w:tcPr>
          <w:p w14:paraId="2C8D9413"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p>
        </w:tc>
        <w:tc>
          <w:tcPr>
            <w:tcW w:w="426" w:type="dxa"/>
            <w:vMerge w:val="restart"/>
          </w:tcPr>
          <w:p w14:paraId="4E766E93"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r w:rsidRPr="00AA6530">
              <w:rPr>
                <w:rFonts w:ascii="Times New Roman" w:hAnsi="Times New Roman" w:cs="Times New Roman"/>
                <w:b/>
                <w:bCs/>
                <w:sz w:val="16"/>
                <w:szCs w:val="16"/>
              </w:rPr>
              <w:t>2.2</w:t>
            </w:r>
          </w:p>
        </w:tc>
        <w:tc>
          <w:tcPr>
            <w:tcW w:w="670" w:type="dxa"/>
          </w:tcPr>
          <w:p w14:paraId="307CD6CB"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r w:rsidRPr="00AA6530">
              <w:rPr>
                <w:rFonts w:ascii="Times New Roman" w:hAnsi="Times New Roman" w:cs="Times New Roman"/>
                <w:b/>
                <w:bCs/>
                <w:sz w:val="16"/>
                <w:szCs w:val="16"/>
              </w:rPr>
              <w:t>С4.1*</w:t>
            </w:r>
          </w:p>
        </w:tc>
        <w:tc>
          <w:tcPr>
            <w:tcW w:w="1172" w:type="dxa"/>
          </w:tcPr>
          <w:p w14:paraId="4048F7F9"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roofErr w:type="spellStart"/>
            <w:r w:rsidRPr="00AA6530">
              <w:rPr>
                <w:rFonts w:ascii="Times New Roman" w:hAnsi="Times New Roman" w:cs="Times New Roman"/>
                <w:sz w:val="16"/>
                <w:szCs w:val="16"/>
              </w:rPr>
              <w:t>становање</w:t>
            </w:r>
            <w:proofErr w:type="spellEnd"/>
          </w:p>
        </w:tc>
        <w:tc>
          <w:tcPr>
            <w:tcW w:w="851" w:type="dxa"/>
          </w:tcPr>
          <w:p w14:paraId="4A5DD736"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27425</w:t>
            </w:r>
          </w:p>
        </w:tc>
        <w:tc>
          <w:tcPr>
            <w:tcW w:w="850" w:type="dxa"/>
          </w:tcPr>
          <w:p w14:paraId="0D15FE99"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0,4</w:t>
            </w:r>
          </w:p>
        </w:tc>
        <w:tc>
          <w:tcPr>
            <w:tcW w:w="851" w:type="dxa"/>
          </w:tcPr>
          <w:p w14:paraId="1FD4EE1A"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П+1+Пк/</w:t>
            </w:r>
            <w:proofErr w:type="spellStart"/>
            <w:r w:rsidRPr="00AA6530">
              <w:rPr>
                <w:rFonts w:ascii="Times New Roman" w:hAnsi="Times New Roman" w:cs="Times New Roman"/>
                <w:sz w:val="16"/>
                <w:szCs w:val="16"/>
              </w:rPr>
              <w:t>Пс</w:t>
            </w:r>
            <w:proofErr w:type="spellEnd"/>
          </w:p>
        </w:tc>
        <w:tc>
          <w:tcPr>
            <w:tcW w:w="850" w:type="dxa"/>
          </w:tcPr>
          <w:p w14:paraId="46BF2FF7"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c>
          <w:tcPr>
            <w:tcW w:w="851" w:type="dxa"/>
          </w:tcPr>
          <w:p w14:paraId="2F9FEC60"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c>
          <w:tcPr>
            <w:tcW w:w="850" w:type="dxa"/>
          </w:tcPr>
          <w:p w14:paraId="253BE9F5"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c>
          <w:tcPr>
            <w:tcW w:w="709" w:type="dxa"/>
          </w:tcPr>
          <w:p w14:paraId="068B0FA2"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25</w:t>
            </w:r>
          </w:p>
        </w:tc>
        <w:tc>
          <w:tcPr>
            <w:tcW w:w="709" w:type="dxa"/>
          </w:tcPr>
          <w:p w14:paraId="1FE37319"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75</w:t>
            </w:r>
          </w:p>
        </w:tc>
        <w:tc>
          <w:tcPr>
            <w:tcW w:w="850" w:type="dxa"/>
          </w:tcPr>
          <w:p w14:paraId="73C3573A"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r>
      <w:tr w:rsidR="005D55E5" w:rsidRPr="00AA6530" w14:paraId="0E6923D5" w14:textId="77777777" w:rsidTr="00453476">
        <w:trPr>
          <w:trHeight w:val="54"/>
        </w:trPr>
        <w:tc>
          <w:tcPr>
            <w:tcW w:w="425" w:type="dxa"/>
            <w:vMerge/>
          </w:tcPr>
          <w:p w14:paraId="2D381E01"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p>
        </w:tc>
        <w:tc>
          <w:tcPr>
            <w:tcW w:w="426" w:type="dxa"/>
            <w:vMerge/>
          </w:tcPr>
          <w:p w14:paraId="5CE3E36E"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p>
        </w:tc>
        <w:tc>
          <w:tcPr>
            <w:tcW w:w="670" w:type="dxa"/>
          </w:tcPr>
          <w:p w14:paraId="2D98CF59" w14:textId="77777777" w:rsidR="005D55E5" w:rsidRPr="00AA6530" w:rsidRDefault="005D55E5" w:rsidP="00453476">
            <w:pPr>
              <w:autoSpaceDE w:val="0"/>
              <w:autoSpaceDN w:val="0"/>
              <w:adjustRightInd w:val="0"/>
              <w:rPr>
                <w:rFonts w:ascii="Times New Roman" w:hAnsi="Times New Roman" w:cs="Times New Roman"/>
                <w:b/>
                <w:bCs/>
                <w:sz w:val="16"/>
                <w:szCs w:val="16"/>
              </w:rPr>
            </w:pPr>
            <w:r w:rsidRPr="00AA6530">
              <w:rPr>
                <w:rFonts w:ascii="Times New Roman" w:hAnsi="Times New Roman" w:cs="Times New Roman"/>
                <w:b/>
                <w:bCs/>
                <w:sz w:val="16"/>
                <w:szCs w:val="16"/>
                <w:lang w:val="sr-Cyrl-RS"/>
              </w:rPr>
              <w:t xml:space="preserve"> </w:t>
            </w:r>
            <w:r w:rsidRPr="00AA6530">
              <w:rPr>
                <w:rFonts w:ascii="Times New Roman" w:hAnsi="Times New Roman" w:cs="Times New Roman"/>
                <w:b/>
                <w:bCs/>
                <w:sz w:val="16"/>
                <w:szCs w:val="16"/>
              </w:rPr>
              <w:t>С4.1</w:t>
            </w:r>
          </w:p>
        </w:tc>
        <w:tc>
          <w:tcPr>
            <w:tcW w:w="1172" w:type="dxa"/>
          </w:tcPr>
          <w:p w14:paraId="5A5761BF"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roofErr w:type="spellStart"/>
            <w:r w:rsidRPr="00AA6530">
              <w:rPr>
                <w:rFonts w:ascii="Times New Roman" w:hAnsi="Times New Roman" w:cs="Times New Roman"/>
                <w:sz w:val="16"/>
                <w:szCs w:val="16"/>
              </w:rPr>
              <w:t>становање</w:t>
            </w:r>
            <w:proofErr w:type="spellEnd"/>
          </w:p>
        </w:tc>
        <w:tc>
          <w:tcPr>
            <w:tcW w:w="851" w:type="dxa"/>
          </w:tcPr>
          <w:p w14:paraId="654DC31D"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1027</w:t>
            </w:r>
          </w:p>
        </w:tc>
        <w:tc>
          <w:tcPr>
            <w:tcW w:w="850" w:type="dxa"/>
          </w:tcPr>
          <w:p w14:paraId="73430A7F"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0,4</w:t>
            </w:r>
          </w:p>
        </w:tc>
        <w:tc>
          <w:tcPr>
            <w:tcW w:w="851" w:type="dxa"/>
          </w:tcPr>
          <w:p w14:paraId="6DF6979B"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П+1+Пк/</w:t>
            </w:r>
            <w:proofErr w:type="spellStart"/>
            <w:r w:rsidRPr="00AA6530">
              <w:rPr>
                <w:rFonts w:ascii="Times New Roman" w:hAnsi="Times New Roman" w:cs="Times New Roman"/>
                <w:sz w:val="16"/>
                <w:szCs w:val="16"/>
              </w:rPr>
              <w:t>Пс</w:t>
            </w:r>
            <w:proofErr w:type="spellEnd"/>
          </w:p>
        </w:tc>
        <w:tc>
          <w:tcPr>
            <w:tcW w:w="850" w:type="dxa"/>
          </w:tcPr>
          <w:p w14:paraId="2822FDAF"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683</w:t>
            </w:r>
          </w:p>
        </w:tc>
        <w:tc>
          <w:tcPr>
            <w:tcW w:w="851" w:type="dxa"/>
          </w:tcPr>
          <w:p w14:paraId="616AFD76"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c>
          <w:tcPr>
            <w:tcW w:w="850" w:type="dxa"/>
          </w:tcPr>
          <w:p w14:paraId="608A7E5E"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683</w:t>
            </w:r>
          </w:p>
        </w:tc>
        <w:tc>
          <w:tcPr>
            <w:tcW w:w="709" w:type="dxa"/>
          </w:tcPr>
          <w:p w14:paraId="3C1EC892"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4</w:t>
            </w:r>
          </w:p>
        </w:tc>
        <w:tc>
          <w:tcPr>
            <w:tcW w:w="709" w:type="dxa"/>
          </w:tcPr>
          <w:p w14:paraId="04015C83"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11</w:t>
            </w:r>
          </w:p>
        </w:tc>
        <w:tc>
          <w:tcPr>
            <w:tcW w:w="850" w:type="dxa"/>
          </w:tcPr>
          <w:p w14:paraId="4346CE67"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r>
      <w:tr w:rsidR="005D55E5" w:rsidRPr="00AA6530" w14:paraId="68E66DF7" w14:textId="77777777" w:rsidTr="00453476">
        <w:trPr>
          <w:trHeight w:val="55"/>
        </w:trPr>
        <w:tc>
          <w:tcPr>
            <w:tcW w:w="425" w:type="dxa"/>
            <w:vMerge/>
          </w:tcPr>
          <w:p w14:paraId="729050C2"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p>
        </w:tc>
        <w:tc>
          <w:tcPr>
            <w:tcW w:w="426" w:type="dxa"/>
            <w:vMerge w:val="restart"/>
          </w:tcPr>
          <w:p w14:paraId="25770D07"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r w:rsidRPr="00AA6530">
              <w:rPr>
                <w:rFonts w:ascii="Times New Roman" w:hAnsi="Times New Roman" w:cs="Times New Roman"/>
                <w:b/>
                <w:bCs/>
                <w:sz w:val="16"/>
                <w:szCs w:val="16"/>
              </w:rPr>
              <w:t>2.3</w:t>
            </w:r>
          </w:p>
        </w:tc>
        <w:tc>
          <w:tcPr>
            <w:tcW w:w="670" w:type="dxa"/>
          </w:tcPr>
          <w:p w14:paraId="633B8468"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r w:rsidRPr="00AA6530">
              <w:rPr>
                <w:rFonts w:ascii="Times New Roman" w:hAnsi="Times New Roman" w:cs="Times New Roman"/>
                <w:b/>
                <w:bCs/>
                <w:sz w:val="16"/>
                <w:szCs w:val="16"/>
              </w:rPr>
              <w:t>С4.1*</w:t>
            </w:r>
          </w:p>
        </w:tc>
        <w:tc>
          <w:tcPr>
            <w:tcW w:w="1172" w:type="dxa"/>
          </w:tcPr>
          <w:p w14:paraId="7D5372D4"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roofErr w:type="spellStart"/>
            <w:r w:rsidRPr="00AA6530">
              <w:rPr>
                <w:rFonts w:ascii="Times New Roman" w:hAnsi="Times New Roman" w:cs="Times New Roman"/>
                <w:sz w:val="16"/>
                <w:szCs w:val="16"/>
              </w:rPr>
              <w:t>становање</w:t>
            </w:r>
            <w:proofErr w:type="spellEnd"/>
          </w:p>
        </w:tc>
        <w:tc>
          <w:tcPr>
            <w:tcW w:w="851" w:type="dxa"/>
          </w:tcPr>
          <w:p w14:paraId="0569222F"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9187</w:t>
            </w:r>
          </w:p>
        </w:tc>
        <w:tc>
          <w:tcPr>
            <w:tcW w:w="850" w:type="dxa"/>
          </w:tcPr>
          <w:p w14:paraId="2D511F98"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0,4</w:t>
            </w:r>
          </w:p>
        </w:tc>
        <w:tc>
          <w:tcPr>
            <w:tcW w:w="851" w:type="dxa"/>
          </w:tcPr>
          <w:p w14:paraId="1C35DEBE"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П+1+Пк/</w:t>
            </w:r>
            <w:proofErr w:type="spellStart"/>
            <w:r w:rsidRPr="00AA6530">
              <w:rPr>
                <w:rFonts w:ascii="Times New Roman" w:hAnsi="Times New Roman" w:cs="Times New Roman"/>
                <w:sz w:val="16"/>
                <w:szCs w:val="16"/>
              </w:rPr>
              <w:t>Пс</w:t>
            </w:r>
            <w:proofErr w:type="spellEnd"/>
          </w:p>
        </w:tc>
        <w:tc>
          <w:tcPr>
            <w:tcW w:w="850" w:type="dxa"/>
          </w:tcPr>
          <w:p w14:paraId="59AECE4D"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c>
          <w:tcPr>
            <w:tcW w:w="851" w:type="dxa"/>
          </w:tcPr>
          <w:p w14:paraId="222D516B"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c>
          <w:tcPr>
            <w:tcW w:w="850" w:type="dxa"/>
          </w:tcPr>
          <w:p w14:paraId="3F99297F"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c>
          <w:tcPr>
            <w:tcW w:w="709" w:type="dxa"/>
          </w:tcPr>
          <w:p w14:paraId="71D9CCBE"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8</w:t>
            </w:r>
          </w:p>
        </w:tc>
        <w:tc>
          <w:tcPr>
            <w:tcW w:w="709" w:type="dxa"/>
          </w:tcPr>
          <w:p w14:paraId="4B908C89"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24</w:t>
            </w:r>
          </w:p>
        </w:tc>
        <w:tc>
          <w:tcPr>
            <w:tcW w:w="850" w:type="dxa"/>
          </w:tcPr>
          <w:p w14:paraId="036C32D3"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r>
      <w:tr w:rsidR="005D55E5" w:rsidRPr="00AA6530" w14:paraId="7546BB12" w14:textId="77777777" w:rsidTr="00453476">
        <w:trPr>
          <w:trHeight w:val="54"/>
        </w:trPr>
        <w:tc>
          <w:tcPr>
            <w:tcW w:w="425" w:type="dxa"/>
            <w:vMerge/>
          </w:tcPr>
          <w:p w14:paraId="6B15881A"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p>
        </w:tc>
        <w:tc>
          <w:tcPr>
            <w:tcW w:w="426" w:type="dxa"/>
            <w:vMerge/>
          </w:tcPr>
          <w:p w14:paraId="34133273"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p>
        </w:tc>
        <w:tc>
          <w:tcPr>
            <w:tcW w:w="670" w:type="dxa"/>
          </w:tcPr>
          <w:p w14:paraId="5F8339EC" w14:textId="77777777" w:rsidR="005D55E5" w:rsidRPr="00AA6530" w:rsidRDefault="005D55E5" w:rsidP="00453476">
            <w:pPr>
              <w:autoSpaceDE w:val="0"/>
              <w:autoSpaceDN w:val="0"/>
              <w:adjustRightInd w:val="0"/>
              <w:rPr>
                <w:rFonts w:ascii="Times New Roman" w:hAnsi="Times New Roman" w:cs="Times New Roman"/>
                <w:b/>
                <w:bCs/>
                <w:sz w:val="16"/>
                <w:szCs w:val="16"/>
              </w:rPr>
            </w:pPr>
            <w:r w:rsidRPr="00AA6530">
              <w:rPr>
                <w:rFonts w:ascii="Times New Roman" w:hAnsi="Times New Roman" w:cs="Times New Roman"/>
                <w:b/>
                <w:bCs/>
                <w:sz w:val="16"/>
                <w:szCs w:val="16"/>
                <w:lang w:val="sr-Cyrl-RS"/>
              </w:rPr>
              <w:t xml:space="preserve"> </w:t>
            </w:r>
            <w:r w:rsidRPr="00AA6530">
              <w:rPr>
                <w:rFonts w:ascii="Times New Roman" w:hAnsi="Times New Roman" w:cs="Times New Roman"/>
                <w:b/>
                <w:bCs/>
                <w:sz w:val="16"/>
                <w:szCs w:val="16"/>
              </w:rPr>
              <w:t>С4.1</w:t>
            </w:r>
          </w:p>
        </w:tc>
        <w:tc>
          <w:tcPr>
            <w:tcW w:w="1172" w:type="dxa"/>
          </w:tcPr>
          <w:p w14:paraId="4851EBE6"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roofErr w:type="spellStart"/>
            <w:r w:rsidRPr="00AA6530">
              <w:rPr>
                <w:rFonts w:ascii="Times New Roman" w:hAnsi="Times New Roman" w:cs="Times New Roman"/>
                <w:sz w:val="16"/>
                <w:szCs w:val="16"/>
              </w:rPr>
              <w:t>становање</w:t>
            </w:r>
            <w:proofErr w:type="spellEnd"/>
          </w:p>
        </w:tc>
        <w:tc>
          <w:tcPr>
            <w:tcW w:w="851" w:type="dxa"/>
          </w:tcPr>
          <w:p w14:paraId="09D3B63E"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25791</w:t>
            </w:r>
          </w:p>
        </w:tc>
        <w:tc>
          <w:tcPr>
            <w:tcW w:w="850" w:type="dxa"/>
          </w:tcPr>
          <w:p w14:paraId="1A031A47"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0,4</w:t>
            </w:r>
          </w:p>
        </w:tc>
        <w:tc>
          <w:tcPr>
            <w:tcW w:w="851" w:type="dxa"/>
          </w:tcPr>
          <w:p w14:paraId="0413E0A6"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П+1+Пк/</w:t>
            </w:r>
            <w:proofErr w:type="spellStart"/>
            <w:r w:rsidRPr="00AA6530">
              <w:rPr>
                <w:rFonts w:ascii="Times New Roman" w:hAnsi="Times New Roman" w:cs="Times New Roman"/>
                <w:sz w:val="16"/>
                <w:szCs w:val="16"/>
              </w:rPr>
              <w:t>Пс</w:t>
            </w:r>
            <w:proofErr w:type="spellEnd"/>
          </w:p>
        </w:tc>
        <w:tc>
          <w:tcPr>
            <w:tcW w:w="850" w:type="dxa"/>
          </w:tcPr>
          <w:p w14:paraId="099E0564"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17166</w:t>
            </w:r>
          </w:p>
        </w:tc>
        <w:tc>
          <w:tcPr>
            <w:tcW w:w="851" w:type="dxa"/>
          </w:tcPr>
          <w:p w14:paraId="0E4192F1"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c>
          <w:tcPr>
            <w:tcW w:w="850" w:type="dxa"/>
          </w:tcPr>
          <w:p w14:paraId="04AED137"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17166</w:t>
            </w:r>
          </w:p>
        </w:tc>
        <w:tc>
          <w:tcPr>
            <w:tcW w:w="709" w:type="dxa"/>
          </w:tcPr>
          <w:p w14:paraId="419CDE28"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114</w:t>
            </w:r>
          </w:p>
        </w:tc>
        <w:tc>
          <w:tcPr>
            <w:tcW w:w="709" w:type="dxa"/>
          </w:tcPr>
          <w:p w14:paraId="3A0380B2"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330</w:t>
            </w:r>
          </w:p>
        </w:tc>
        <w:tc>
          <w:tcPr>
            <w:tcW w:w="850" w:type="dxa"/>
          </w:tcPr>
          <w:p w14:paraId="336CF02D"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r>
      <w:tr w:rsidR="005D55E5" w:rsidRPr="00AA6530" w14:paraId="5937BB90" w14:textId="77777777" w:rsidTr="00453476">
        <w:trPr>
          <w:trHeight w:val="350"/>
        </w:trPr>
        <w:tc>
          <w:tcPr>
            <w:tcW w:w="851" w:type="dxa"/>
            <w:gridSpan w:val="2"/>
            <w:shd w:val="solid" w:color="C0C0C0" w:fill="auto"/>
          </w:tcPr>
          <w:p w14:paraId="3583A1BE"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r w:rsidRPr="00AA6530">
              <w:rPr>
                <w:rFonts w:ascii="Times New Roman" w:hAnsi="Times New Roman" w:cs="Times New Roman"/>
                <w:b/>
                <w:bCs/>
                <w:sz w:val="16"/>
                <w:szCs w:val="16"/>
              </w:rPr>
              <w:t>3</w:t>
            </w:r>
          </w:p>
        </w:tc>
        <w:tc>
          <w:tcPr>
            <w:tcW w:w="670" w:type="dxa"/>
          </w:tcPr>
          <w:p w14:paraId="15E0C7C6"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r w:rsidRPr="00AA6530">
              <w:rPr>
                <w:rFonts w:ascii="Times New Roman" w:hAnsi="Times New Roman" w:cs="Times New Roman"/>
                <w:b/>
                <w:bCs/>
                <w:sz w:val="16"/>
                <w:szCs w:val="16"/>
              </w:rPr>
              <w:t>С4.1</w:t>
            </w:r>
          </w:p>
        </w:tc>
        <w:tc>
          <w:tcPr>
            <w:tcW w:w="1172" w:type="dxa"/>
          </w:tcPr>
          <w:p w14:paraId="6B5CB0EC"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roofErr w:type="spellStart"/>
            <w:r w:rsidRPr="00AA6530">
              <w:rPr>
                <w:rFonts w:ascii="Times New Roman" w:hAnsi="Times New Roman" w:cs="Times New Roman"/>
                <w:sz w:val="16"/>
                <w:szCs w:val="16"/>
              </w:rPr>
              <w:t>становање</w:t>
            </w:r>
            <w:proofErr w:type="spellEnd"/>
          </w:p>
        </w:tc>
        <w:tc>
          <w:tcPr>
            <w:tcW w:w="851" w:type="dxa"/>
          </w:tcPr>
          <w:p w14:paraId="5DFC3E33"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28082</w:t>
            </w:r>
          </w:p>
        </w:tc>
        <w:tc>
          <w:tcPr>
            <w:tcW w:w="850" w:type="dxa"/>
          </w:tcPr>
          <w:p w14:paraId="30EB1D18"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0,4</w:t>
            </w:r>
          </w:p>
        </w:tc>
        <w:tc>
          <w:tcPr>
            <w:tcW w:w="851" w:type="dxa"/>
          </w:tcPr>
          <w:p w14:paraId="46C7F125"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П+1+Пк/</w:t>
            </w:r>
            <w:proofErr w:type="spellStart"/>
            <w:r w:rsidRPr="00AA6530">
              <w:rPr>
                <w:rFonts w:ascii="Times New Roman" w:hAnsi="Times New Roman" w:cs="Times New Roman"/>
                <w:sz w:val="16"/>
                <w:szCs w:val="16"/>
              </w:rPr>
              <w:t>Пс</w:t>
            </w:r>
            <w:proofErr w:type="spellEnd"/>
          </w:p>
        </w:tc>
        <w:tc>
          <w:tcPr>
            <w:tcW w:w="850" w:type="dxa"/>
          </w:tcPr>
          <w:p w14:paraId="7F7AE098"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18691</w:t>
            </w:r>
          </w:p>
        </w:tc>
        <w:tc>
          <w:tcPr>
            <w:tcW w:w="851" w:type="dxa"/>
          </w:tcPr>
          <w:p w14:paraId="2807245A"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c>
          <w:tcPr>
            <w:tcW w:w="850" w:type="dxa"/>
          </w:tcPr>
          <w:p w14:paraId="350A515C"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18691</w:t>
            </w:r>
          </w:p>
        </w:tc>
        <w:tc>
          <w:tcPr>
            <w:tcW w:w="709" w:type="dxa"/>
          </w:tcPr>
          <w:p w14:paraId="67E006E5"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125</w:t>
            </w:r>
          </w:p>
        </w:tc>
        <w:tc>
          <w:tcPr>
            <w:tcW w:w="709" w:type="dxa"/>
          </w:tcPr>
          <w:p w14:paraId="18755C2E"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362</w:t>
            </w:r>
          </w:p>
        </w:tc>
        <w:tc>
          <w:tcPr>
            <w:tcW w:w="850" w:type="dxa"/>
          </w:tcPr>
          <w:p w14:paraId="695E1425"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r>
      <w:tr w:rsidR="005D55E5" w:rsidRPr="00AA6530" w14:paraId="002F5A3C" w14:textId="77777777" w:rsidTr="00453476">
        <w:trPr>
          <w:trHeight w:val="350"/>
        </w:trPr>
        <w:tc>
          <w:tcPr>
            <w:tcW w:w="851" w:type="dxa"/>
            <w:gridSpan w:val="2"/>
          </w:tcPr>
          <w:p w14:paraId="4A236146"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r w:rsidRPr="00AA6530">
              <w:rPr>
                <w:rFonts w:ascii="Times New Roman" w:hAnsi="Times New Roman" w:cs="Times New Roman"/>
                <w:b/>
                <w:bCs/>
                <w:sz w:val="16"/>
                <w:szCs w:val="16"/>
              </w:rPr>
              <w:t>4</w:t>
            </w:r>
          </w:p>
        </w:tc>
        <w:tc>
          <w:tcPr>
            <w:tcW w:w="670" w:type="dxa"/>
          </w:tcPr>
          <w:p w14:paraId="4A578BBA"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r w:rsidRPr="00AA6530">
              <w:rPr>
                <w:rFonts w:ascii="Times New Roman" w:hAnsi="Times New Roman" w:cs="Times New Roman"/>
                <w:b/>
                <w:bCs/>
                <w:sz w:val="16"/>
                <w:szCs w:val="16"/>
              </w:rPr>
              <w:t>С4.1*</w:t>
            </w:r>
          </w:p>
        </w:tc>
        <w:tc>
          <w:tcPr>
            <w:tcW w:w="1172" w:type="dxa"/>
          </w:tcPr>
          <w:p w14:paraId="1B983B7C"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roofErr w:type="spellStart"/>
            <w:r w:rsidRPr="00AA6530">
              <w:rPr>
                <w:rFonts w:ascii="Times New Roman" w:hAnsi="Times New Roman" w:cs="Times New Roman"/>
                <w:sz w:val="16"/>
                <w:szCs w:val="16"/>
              </w:rPr>
              <w:t>становање</w:t>
            </w:r>
            <w:proofErr w:type="spellEnd"/>
          </w:p>
        </w:tc>
        <w:tc>
          <w:tcPr>
            <w:tcW w:w="851" w:type="dxa"/>
          </w:tcPr>
          <w:p w14:paraId="3A2EC084"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28699</w:t>
            </w:r>
          </w:p>
        </w:tc>
        <w:tc>
          <w:tcPr>
            <w:tcW w:w="850" w:type="dxa"/>
          </w:tcPr>
          <w:p w14:paraId="2E9C51D5"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0,4</w:t>
            </w:r>
          </w:p>
        </w:tc>
        <w:tc>
          <w:tcPr>
            <w:tcW w:w="851" w:type="dxa"/>
          </w:tcPr>
          <w:p w14:paraId="3DFC35F7"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П+1+Пк/</w:t>
            </w:r>
            <w:proofErr w:type="spellStart"/>
            <w:r w:rsidRPr="00AA6530">
              <w:rPr>
                <w:rFonts w:ascii="Times New Roman" w:hAnsi="Times New Roman" w:cs="Times New Roman"/>
                <w:sz w:val="16"/>
                <w:szCs w:val="16"/>
              </w:rPr>
              <w:t>Пс</w:t>
            </w:r>
            <w:proofErr w:type="spellEnd"/>
          </w:p>
        </w:tc>
        <w:tc>
          <w:tcPr>
            <w:tcW w:w="850" w:type="dxa"/>
          </w:tcPr>
          <w:p w14:paraId="0FAF198D"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c>
          <w:tcPr>
            <w:tcW w:w="851" w:type="dxa"/>
          </w:tcPr>
          <w:p w14:paraId="4B740160"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c>
          <w:tcPr>
            <w:tcW w:w="850" w:type="dxa"/>
          </w:tcPr>
          <w:p w14:paraId="3C65A0D5"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c>
          <w:tcPr>
            <w:tcW w:w="709" w:type="dxa"/>
          </w:tcPr>
          <w:p w14:paraId="21D7E6DE"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20</w:t>
            </w:r>
          </w:p>
        </w:tc>
        <w:tc>
          <w:tcPr>
            <w:tcW w:w="709" w:type="dxa"/>
          </w:tcPr>
          <w:p w14:paraId="72C0A42B"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60</w:t>
            </w:r>
          </w:p>
        </w:tc>
        <w:tc>
          <w:tcPr>
            <w:tcW w:w="850" w:type="dxa"/>
          </w:tcPr>
          <w:p w14:paraId="6366F76F"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r>
      <w:tr w:rsidR="005D55E5" w:rsidRPr="00AA6530" w14:paraId="2A8DFA03" w14:textId="77777777" w:rsidTr="00453476">
        <w:trPr>
          <w:trHeight w:val="350"/>
        </w:trPr>
        <w:tc>
          <w:tcPr>
            <w:tcW w:w="851" w:type="dxa"/>
            <w:gridSpan w:val="2"/>
            <w:shd w:val="solid" w:color="C0C0C0" w:fill="auto"/>
          </w:tcPr>
          <w:p w14:paraId="33A55B68"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r w:rsidRPr="00AA6530">
              <w:rPr>
                <w:rFonts w:ascii="Times New Roman" w:hAnsi="Times New Roman" w:cs="Times New Roman"/>
                <w:b/>
                <w:bCs/>
                <w:sz w:val="16"/>
                <w:szCs w:val="16"/>
              </w:rPr>
              <w:t>5</w:t>
            </w:r>
          </w:p>
        </w:tc>
        <w:tc>
          <w:tcPr>
            <w:tcW w:w="670" w:type="dxa"/>
          </w:tcPr>
          <w:p w14:paraId="69B073AE"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r w:rsidRPr="00AA6530">
              <w:rPr>
                <w:rFonts w:ascii="Times New Roman" w:hAnsi="Times New Roman" w:cs="Times New Roman"/>
                <w:b/>
                <w:bCs/>
                <w:sz w:val="16"/>
                <w:szCs w:val="16"/>
              </w:rPr>
              <w:t>С4.1*</w:t>
            </w:r>
          </w:p>
        </w:tc>
        <w:tc>
          <w:tcPr>
            <w:tcW w:w="1172" w:type="dxa"/>
          </w:tcPr>
          <w:p w14:paraId="3152CCB4"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roofErr w:type="spellStart"/>
            <w:r w:rsidRPr="00AA6530">
              <w:rPr>
                <w:rFonts w:ascii="Times New Roman" w:hAnsi="Times New Roman" w:cs="Times New Roman"/>
                <w:sz w:val="16"/>
                <w:szCs w:val="16"/>
              </w:rPr>
              <w:t>становање</w:t>
            </w:r>
            <w:proofErr w:type="spellEnd"/>
          </w:p>
        </w:tc>
        <w:tc>
          <w:tcPr>
            <w:tcW w:w="851" w:type="dxa"/>
          </w:tcPr>
          <w:p w14:paraId="5083DDD8"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25543</w:t>
            </w:r>
          </w:p>
        </w:tc>
        <w:tc>
          <w:tcPr>
            <w:tcW w:w="850" w:type="dxa"/>
          </w:tcPr>
          <w:p w14:paraId="6DE29A1B"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0,4</w:t>
            </w:r>
          </w:p>
        </w:tc>
        <w:tc>
          <w:tcPr>
            <w:tcW w:w="851" w:type="dxa"/>
          </w:tcPr>
          <w:p w14:paraId="293EFA91"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П+1+Пк/</w:t>
            </w:r>
            <w:proofErr w:type="spellStart"/>
            <w:r w:rsidRPr="00AA6530">
              <w:rPr>
                <w:rFonts w:ascii="Times New Roman" w:hAnsi="Times New Roman" w:cs="Times New Roman"/>
                <w:sz w:val="16"/>
                <w:szCs w:val="16"/>
              </w:rPr>
              <w:t>Пс</w:t>
            </w:r>
            <w:proofErr w:type="spellEnd"/>
          </w:p>
        </w:tc>
        <w:tc>
          <w:tcPr>
            <w:tcW w:w="850" w:type="dxa"/>
          </w:tcPr>
          <w:p w14:paraId="701F50C8"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c>
          <w:tcPr>
            <w:tcW w:w="851" w:type="dxa"/>
          </w:tcPr>
          <w:p w14:paraId="7C6B0D20"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c>
          <w:tcPr>
            <w:tcW w:w="850" w:type="dxa"/>
          </w:tcPr>
          <w:p w14:paraId="31E38A39"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c>
          <w:tcPr>
            <w:tcW w:w="709" w:type="dxa"/>
          </w:tcPr>
          <w:p w14:paraId="013A8175"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26</w:t>
            </w:r>
          </w:p>
        </w:tc>
        <w:tc>
          <w:tcPr>
            <w:tcW w:w="709" w:type="dxa"/>
          </w:tcPr>
          <w:p w14:paraId="3C850353"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78</w:t>
            </w:r>
          </w:p>
        </w:tc>
        <w:tc>
          <w:tcPr>
            <w:tcW w:w="850" w:type="dxa"/>
          </w:tcPr>
          <w:p w14:paraId="55DD6C3B"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r>
      <w:tr w:rsidR="005D55E5" w:rsidRPr="00AA6530" w14:paraId="35EADD10" w14:textId="77777777" w:rsidTr="00453476">
        <w:trPr>
          <w:trHeight w:val="350"/>
        </w:trPr>
        <w:tc>
          <w:tcPr>
            <w:tcW w:w="851" w:type="dxa"/>
            <w:gridSpan w:val="2"/>
            <w:shd w:val="solid" w:color="C0C0C0" w:fill="auto"/>
          </w:tcPr>
          <w:p w14:paraId="23BD121E"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p>
        </w:tc>
        <w:tc>
          <w:tcPr>
            <w:tcW w:w="670" w:type="dxa"/>
          </w:tcPr>
          <w:p w14:paraId="276CD840"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r w:rsidRPr="00AA6530">
              <w:rPr>
                <w:rFonts w:ascii="Times New Roman" w:hAnsi="Times New Roman" w:cs="Times New Roman"/>
                <w:b/>
                <w:bCs/>
                <w:sz w:val="16"/>
                <w:szCs w:val="16"/>
              </w:rPr>
              <w:t>С4.1</w:t>
            </w:r>
          </w:p>
        </w:tc>
        <w:tc>
          <w:tcPr>
            <w:tcW w:w="1172" w:type="dxa"/>
          </w:tcPr>
          <w:p w14:paraId="15B0D071"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roofErr w:type="spellStart"/>
            <w:r w:rsidRPr="00AA6530">
              <w:rPr>
                <w:rFonts w:ascii="Times New Roman" w:hAnsi="Times New Roman" w:cs="Times New Roman"/>
                <w:sz w:val="16"/>
                <w:szCs w:val="16"/>
              </w:rPr>
              <w:t>становање</w:t>
            </w:r>
            <w:proofErr w:type="spellEnd"/>
          </w:p>
        </w:tc>
        <w:tc>
          <w:tcPr>
            <w:tcW w:w="851" w:type="dxa"/>
          </w:tcPr>
          <w:p w14:paraId="3B393393"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22774</w:t>
            </w:r>
          </w:p>
        </w:tc>
        <w:tc>
          <w:tcPr>
            <w:tcW w:w="850" w:type="dxa"/>
          </w:tcPr>
          <w:p w14:paraId="1C7C74E8"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0,4</w:t>
            </w:r>
          </w:p>
        </w:tc>
        <w:tc>
          <w:tcPr>
            <w:tcW w:w="851" w:type="dxa"/>
          </w:tcPr>
          <w:p w14:paraId="6D9DAE56"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П+1+Пк/</w:t>
            </w:r>
            <w:proofErr w:type="spellStart"/>
            <w:r w:rsidRPr="00AA6530">
              <w:rPr>
                <w:rFonts w:ascii="Times New Roman" w:hAnsi="Times New Roman" w:cs="Times New Roman"/>
                <w:sz w:val="16"/>
                <w:szCs w:val="16"/>
              </w:rPr>
              <w:t>Пс</w:t>
            </w:r>
            <w:proofErr w:type="spellEnd"/>
          </w:p>
        </w:tc>
        <w:tc>
          <w:tcPr>
            <w:tcW w:w="850" w:type="dxa"/>
          </w:tcPr>
          <w:p w14:paraId="55361313"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15158</w:t>
            </w:r>
          </w:p>
        </w:tc>
        <w:tc>
          <w:tcPr>
            <w:tcW w:w="851" w:type="dxa"/>
          </w:tcPr>
          <w:p w14:paraId="1686A73B"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c>
          <w:tcPr>
            <w:tcW w:w="850" w:type="dxa"/>
          </w:tcPr>
          <w:p w14:paraId="46CA486B"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15158</w:t>
            </w:r>
          </w:p>
        </w:tc>
        <w:tc>
          <w:tcPr>
            <w:tcW w:w="709" w:type="dxa"/>
          </w:tcPr>
          <w:p w14:paraId="5948FD5F"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101</w:t>
            </w:r>
          </w:p>
        </w:tc>
        <w:tc>
          <w:tcPr>
            <w:tcW w:w="709" w:type="dxa"/>
          </w:tcPr>
          <w:p w14:paraId="602D10CF"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293</w:t>
            </w:r>
          </w:p>
        </w:tc>
        <w:tc>
          <w:tcPr>
            <w:tcW w:w="850" w:type="dxa"/>
          </w:tcPr>
          <w:p w14:paraId="3BEAB33C"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r>
      <w:tr w:rsidR="005D55E5" w:rsidRPr="00AA6530" w14:paraId="5FD0180F" w14:textId="77777777" w:rsidTr="00453476">
        <w:trPr>
          <w:trHeight w:val="350"/>
        </w:trPr>
        <w:tc>
          <w:tcPr>
            <w:tcW w:w="851" w:type="dxa"/>
            <w:gridSpan w:val="2"/>
            <w:shd w:val="solid" w:color="C0C0C0" w:fill="auto"/>
          </w:tcPr>
          <w:p w14:paraId="0E2F879B"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p>
        </w:tc>
        <w:tc>
          <w:tcPr>
            <w:tcW w:w="670" w:type="dxa"/>
          </w:tcPr>
          <w:p w14:paraId="50720226"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r w:rsidRPr="00AA6530">
              <w:rPr>
                <w:rFonts w:ascii="Times New Roman" w:hAnsi="Times New Roman" w:cs="Times New Roman"/>
                <w:b/>
                <w:bCs/>
                <w:sz w:val="16"/>
                <w:szCs w:val="16"/>
              </w:rPr>
              <w:t>J9</w:t>
            </w:r>
          </w:p>
        </w:tc>
        <w:tc>
          <w:tcPr>
            <w:tcW w:w="1172" w:type="dxa"/>
          </w:tcPr>
          <w:p w14:paraId="40C95887"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roofErr w:type="spellStart"/>
            <w:r w:rsidRPr="00AA6530">
              <w:rPr>
                <w:rFonts w:ascii="Times New Roman" w:hAnsi="Times New Roman" w:cs="Times New Roman"/>
                <w:sz w:val="16"/>
                <w:szCs w:val="16"/>
              </w:rPr>
              <w:t>Археолош</w:t>
            </w:r>
            <w:r w:rsidRPr="00AA6530">
              <w:rPr>
                <w:rFonts w:ascii="Times New Roman" w:hAnsi="Times New Roman" w:cs="Times New Roman"/>
                <w:sz w:val="16"/>
                <w:szCs w:val="16"/>
                <w:lang w:val="sr-Cyrl-RS"/>
              </w:rPr>
              <w:t>ки</w:t>
            </w:r>
            <w:proofErr w:type="spellEnd"/>
            <w:r w:rsidRPr="00AA6530">
              <w:rPr>
                <w:rFonts w:ascii="Times New Roman" w:hAnsi="Times New Roman" w:cs="Times New Roman"/>
                <w:sz w:val="16"/>
                <w:szCs w:val="16"/>
                <w:lang w:val="sr-Cyrl-RS"/>
              </w:rPr>
              <w:t xml:space="preserve"> парк</w:t>
            </w:r>
          </w:p>
        </w:tc>
        <w:tc>
          <w:tcPr>
            <w:tcW w:w="851" w:type="dxa"/>
          </w:tcPr>
          <w:p w14:paraId="0755FC07" w14:textId="77777777" w:rsidR="005D55E5" w:rsidRPr="00AA6530" w:rsidRDefault="005D55E5" w:rsidP="00453476">
            <w:pPr>
              <w:autoSpaceDE w:val="0"/>
              <w:autoSpaceDN w:val="0"/>
              <w:adjustRightInd w:val="0"/>
              <w:jc w:val="center"/>
              <w:rPr>
                <w:rFonts w:ascii="Times New Roman" w:hAnsi="Times New Roman" w:cs="Times New Roman"/>
                <w:sz w:val="16"/>
                <w:szCs w:val="16"/>
                <w:lang w:val="sr-Cyrl-RS"/>
              </w:rPr>
            </w:pPr>
            <w:r w:rsidRPr="00AA6530">
              <w:rPr>
                <w:rFonts w:ascii="Times New Roman" w:hAnsi="Times New Roman" w:cs="Times New Roman"/>
                <w:sz w:val="16"/>
                <w:szCs w:val="16"/>
                <w:lang w:val="sr-Cyrl-RS"/>
              </w:rPr>
              <w:t>7905</w:t>
            </w:r>
          </w:p>
        </w:tc>
        <w:tc>
          <w:tcPr>
            <w:tcW w:w="850" w:type="dxa"/>
          </w:tcPr>
          <w:p w14:paraId="08B248E0"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c>
          <w:tcPr>
            <w:tcW w:w="851" w:type="dxa"/>
          </w:tcPr>
          <w:p w14:paraId="3AA272EC"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lang w:val="sr-Cyrl-RS"/>
              </w:rPr>
              <w:t xml:space="preserve">П до </w:t>
            </w:r>
            <w:r w:rsidRPr="00AA6530">
              <w:rPr>
                <w:rFonts w:ascii="Times New Roman" w:hAnsi="Times New Roman" w:cs="Times New Roman"/>
                <w:sz w:val="16"/>
                <w:szCs w:val="16"/>
              </w:rPr>
              <w:t>П+1+</w:t>
            </w:r>
            <w:proofErr w:type="spellStart"/>
            <w:r w:rsidRPr="00AA6530">
              <w:rPr>
                <w:rFonts w:ascii="Times New Roman" w:hAnsi="Times New Roman" w:cs="Times New Roman"/>
                <w:sz w:val="16"/>
                <w:szCs w:val="16"/>
                <w:lang w:val="sr-Cyrl-RS"/>
              </w:rPr>
              <w:t>Пс</w:t>
            </w:r>
            <w:proofErr w:type="spellEnd"/>
          </w:p>
        </w:tc>
        <w:tc>
          <w:tcPr>
            <w:tcW w:w="850" w:type="dxa"/>
          </w:tcPr>
          <w:p w14:paraId="051F8E65"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c>
          <w:tcPr>
            <w:tcW w:w="851" w:type="dxa"/>
          </w:tcPr>
          <w:p w14:paraId="26A6772F" w14:textId="77777777" w:rsidR="005D55E5" w:rsidRPr="00AA6530" w:rsidRDefault="005D55E5" w:rsidP="00453476">
            <w:pPr>
              <w:autoSpaceDE w:val="0"/>
              <w:autoSpaceDN w:val="0"/>
              <w:adjustRightInd w:val="0"/>
              <w:jc w:val="center"/>
              <w:rPr>
                <w:rFonts w:ascii="Times New Roman" w:hAnsi="Times New Roman" w:cs="Times New Roman"/>
                <w:sz w:val="16"/>
                <w:szCs w:val="16"/>
                <w:lang w:val="sr-Cyrl-RS"/>
              </w:rPr>
            </w:pPr>
            <w:r w:rsidRPr="00AA6530">
              <w:rPr>
                <w:rFonts w:ascii="Times New Roman" w:hAnsi="Times New Roman" w:cs="Times New Roman"/>
                <w:sz w:val="16"/>
                <w:szCs w:val="16"/>
                <w:lang w:val="sr-Cyrl-RS"/>
              </w:rPr>
              <w:t>4000</w:t>
            </w:r>
          </w:p>
        </w:tc>
        <w:tc>
          <w:tcPr>
            <w:tcW w:w="850" w:type="dxa"/>
          </w:tcPr>
          <w:p w14:paraId="5B370C48" w14:textId="77777777" w:rsidR="005D55E5" w:rsidRPr="00AA6530" w:rsidRDefault="005D55E5" w:rsidP="00453476">
            <w:pPr>
              <w:autoSpaceDE w:val="0"/>
              <w:autoSpaceDN w:val="0"/>
              <w:adjustRightInd w:val="0"/>
              <w:jc w:val="center"/>
              <w:rPr>
                <w:rFonts w:ascii="Times New Roman" w:hAnsi="Times New Roman" w:cs="Times New Roman"/>
                <w:sz w:val="16"/>
                <w:szCs w:val="16"/>
                <w:lang w:val="sr-Cyrl-RS"/>
              </w:rPr>
            </w:pPr>
            <w:r w:rsidRPr="00AA6530">
              <w:rPr>
                <w:rFonts w:ascii="Times New Roman" w:hAnsi="Times New Roman" w:cs="Times New Roman"/>
                <w:sz w:val="16"/>
                <w:szCs w:val="16"/>
                <w:lang w:val="sr-Cyrl-RS"/>
              </w:rPr>
              <w:t>4000</w:t>
            </w:r>
          </w:p>
        </w:tc>
        <w:tc>
          <w:tcPr>
            <w:tcW w:w="709" w:type="dxa"/>
          </w:tcPr>
          <w:p w14:paraId="69DF0790"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c>
          <w:tcPr>
            <w:tcW w:w="709" w:type="dxa"/>
          </w:tcPr>
          <w:p w14:paraId="2C31FE40"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c>
          <w:tcPr>
            <w:tcW w:w="850" w:type="dxa"/>
          </w:tcPr>
          <w:p w14:paraId="14F3960C" w14:textId="77777777" w:rsidR="005D55E5" w:rsidRPr="00AA6530" w:rsidRDefault="005D55E5" w:rsidP="00453476">
            <w:pPr>
              <w:autoSpaceDE w:val="0"/>
              <w:autoSpaceDN w:val="0"/>
              <w:adjustRightInd w:val="0"/>
              <w:jc w:val="center"/>
              <w:rPr>
                <w:rFonts w:ascii="Times New Roman" w:hAnsi="Times New Roman" w:cs="Times New Roman"/>
                <w:sz w:val="16"/>
                <w:szCs w:val="16"/>
                <w:lang w:val="sr-Cyrl-RS"/>
              </w:rPr>
            </w:pPr>
            <w:r w:rsidRPr="00AA6530">
              <w:rPr>
                <w:rFonts w:ascii="Times New Roman" w:hAnsi="Times New Roman" w:cs="Times New Roman"/>
                <w:sz w:val="16"/>
                <w:szCs w:val="16"/>
                <w:lang w:val="sr-Cyrl-RS"/>
              </w:rPr>
              <w:t>50</w:t>
            </w:r>
          </w:p>
        </w:tc>
      </w:tr>
      <w:tr w:rsidR="005D55E5" w:rsidRPr="00AA6530" w14:paraId="76EDDEB2" w14:textId="77777777" w:rsidTr="00453476">
        <w:trPr>
          <w:trHeight w:val="350"/>
        </w:trPr>
        <w:tc>
          <w:tcPr>
            <w:tcW w:w="851" w:type="dxa"/>
            <w:gridSpan w:val="2"/>
          </w:tcPr>
          <w:p w14:paraId="4D37DF26"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r w:rsidRPr="00AA6530">
              <w:rPr>
                <w:rFonts w:ascii="Times New Roman" w:hAnsi="Times New Roman" w:cs="Times New Roman"/>
                <w:b/>
                <w:bCs/>
                <w:sz w:val="16"/>
                <w:szCs w:val="16"/>
              </w:rPr>
              <w:t>6</w:t>
            </w:r>
          </w:p>
        </w:tc>
        <w:tc>
          <w:tcPr>
            <w:tcW w:w="670" w:type="dxa"/>
          </w:tcPr>
          <w:p w14:paraId="73789DA0"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r w:rsidRPr="00AA6530">
              <w:rPr>
                <w:rFonts w:ascii="Times New Roman" w:hAnsi="Times New Roman" w:cs="Times New Roman"/>
                <w:b/>
                <w:bCs/>
                <w:sz w:val="16"/>
                <w:szCs w:val="16"/>
              </w:rPr>
              <w:t>С4.1*</w:t>
            </w:r>
          </w:p>
        </w:tc>
        <w:tc>
          <w:tcPr>
            <w:tcW w:w="1172" w:type="dxa"/>
          </w:tcPr>
          <w:p w14:paraId="754407BF"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roofErr w:type="spellStart"/>
            <w:r w:rsidRPr="00AA6530">
              <w:rPr>
                <w:rFonts w:ascii="Times New Roman" w:hAnsi="Times New Roman" w:cs="Times New Roman"/>
                <w:sz w:val="16"/>
                <w:szCs w:val="16"/>
              </w:rPr>
              <w:t>становање</w:t>
            </w:r>
            <w:proofErr w:type="spellEnd"/>
          </w:p>
        </w:tc>
        <w:tc>
          <w:tcPr>
            <w:tcW w:w="851" w:type="dxa"/>
          </w:tcPr>
          <w:p w14:paraId="4DEA17B5"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17068</w:t>
            </w:r>
          </w:p>
        </w:tc>
        <w:tc>
          <w:tcPr>
            <w:tcW w:w="850" w:type="dxa"/>
          </w:tcPr>
          <w:p w14:paraId="289C5532"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0,4</w:t>
            </w:r>
          </w:p>
        </w:tc>
        <w:tc>
          <w:tcPr>
            <w:tcW w:w="851" w:type="dxa"/>
          </w:tcPr>
          <w:p w14:paraId="107D1BDC"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П+1+Пк/</w:t>
            </w:r>
            <w:proofErr w:type="spellStart"/>
            <w:r w:rsidRPr="00AA6530">
              <w:rPr>
                <w:rFonts w:ascii="Times New Roman" w:hAnsi="Times New Roman" w:cs="Times New Roman"/>
                <w:sz w:val="16"/>
                <w:szCs w:val="16"/>
              </w:rPr>
              <w:t>Пс</w:t>
            </w:r>
            <w:proofErr w:type="spellEnd"/>
          </w:p>
        </w:tc>
        <w:tc>
          <w:tcPr>
            <w:tcW w:w="850" w:type="dxa"/>
          </w:tcPr>
          <w:p w14:paraId="2AA27F58"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c>
          <w:tcPr>
            <w:tcW w:w="851" w:type="dxa"/>
          </w:tcPr>
          <w:p w14:paraId="36FC2431"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c>
          <w:tcPr>
            <w:tcW w:w="850" w:type="dxa"/>
          </w:tcPr>
          <w:p w14:paraId="020541BF"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c>
          <w:tcPr>
            <w:tcW w:w="709" w:type="dxa"/>
          </w:tcPr>
          <w:p w14:paraId="1EB7FCFA"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17</w:t>
            </w:r>
          </w:p>
        </w:tc>
        <w:tc>
          <w:tcPr>
            <w:tcW w:w="709" w:type="dxa"/>
          </w:tcPr>
          <w:p w14:paraId="1370CC55"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51</w:t>
            </w:r>
          </w:p>
        </w:tc>
        <w:tc>
          <w:tcPr>
            <w:tcW w:w="850" w:type="dxa"/>
          </w:tcPr>
          <w:p w14:paraId="695B8443"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r>
      <w:tr w:rsidR="005D55E5" w:rsidRPr="00AA6530" w14:paraId="510B907D" w14:textId="77777777" w:rsidTr="00453476">
        <w:trPr>
          <w:trHeight w:val="350"/>
        </w:trPr>
        <w:tc>
          <w:tcPr>
            <w:tcW w:w="851" w:type="dxa"/>
            <w:gridSpan w:val="2"/>
          </w:tcPr>
          <w:p w14:paraId="1E854322"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p>
        </w:tc>
        <w:tc>
          <w:tcPr>
            <w:tcW w:w="670" w:type="dxa"/>
          </w:tcPr>
          <w:p w14:paraId="796D3B8D"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r w:rsidRPr="00AA6530">
              <w:rPr>
                <w:rFonts w:ascii="Times New Roman" w:hAnsi="Times New Roman" w:cs="Times New Roman"/>
                <w:b/>
                <w:bCs/>
                <w:sz w:val="16"/>
                <w:szCs w:val="16"/>
              </w:rPr>
              <w:t>С4.1</w:t>
            </w:r>
          </w:p>
        </w:tc>
        <w:tc>
          <w:tcPr>
            <w:tcW w:w="1172" w:type="dxa"/>
          </w:tcPr>
          <w:p w14:paraId="6E928602"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roofErr w:type="spellStart"/>
            <w:r w:rsidRPr="00AA6530">
              <w:rPr>
                <w:rFonts w:ascii="Times New Roman" w:hAnsi="Times New Roman" w:cs="Times New Roman"/>
                <w:sz w:val="16"/>
                <w:szCs w:val="16"/>
              </w:rPr>
              <w:t>становање</w:t>
            </w:r>
            <w:proofErr w:type="spellEnd"/>
          </w:p>
        </w:tc>
        <w:tc>
          <w:tcPr>
            <w:tcW w:w="851" w:type="dxa"/>
          </w:tcPr>
          <w:p w14:paraId="062BE940"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46120</w:t>
            </w:r>
          </w:p>
        </w:tc>
        <w:tc>
          <w:tcPr>
            <w:tcW w:w="850" w:type="dxa"/>
          </w:tcPr>
          <w:p w14:paraId="5D9FECBA"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0,4</w:t>
            </w:r>
          </w:p>
        </w:tc>
        <w:tc>
          <w:tcPr>
            <w:tcW w:w="851" w:type="dxa"/>
          </w:tcPr>
          <w:p w14:paraId="5B49896A"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П+1+Пк/</w:t>
            </w:r>
            <w:proofErr w:type="spellStart"/>
            <w:r w:rsidRPr="00AA6530">
              <w:rPr>
                <w:rFonts w:ascii="Times New Roman" w:hAnsi="Times New Roman" w:cs="Times New Roman"/>
                <w:sz w:val="16"/>
                <w:szCs w:val="16"/>
              </w:rPr>
              <w:t>Пс</w:t>
            </w:r>
            <w:proofErr w:type="spellEnd"/>
          </w:p>
        </w:tc>
        <w:tc>
          <w:tcPr>
            <w:tcW w:w="850" w:type="dxa"/>
          </w:tcPr>
          <w:p w14:paraId="2F298C4A"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30697</w:t>
            </w:r>
          </w:p>
        </w:tc>
        <w:tc>
          <w:tcPr>
            <w:tcW w:w="851" w:type="dxa"/>
          </w:tcPr>
          <w:p w14:paraId="67F7B21F"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c>
          <w:tcPr>
            <w:tcW w:w="850" w:type="dxa"/>
          </w:tcPr>
          <w:p w14:paraId="247934CB"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30697</w:t>
            </w:r>
          </w:p>
        </w:tc>
        <w:tc>
          <w:tcPr>
            <w:tcW w:w="709" w:type="dxa"/>
          </w:tcPr>
          <w:p w14:paraId="58EB07F1"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205</w:t>
            </w:r>
          </w:p>
        </w:tc>
        <w:tc>
          <w:tcPr>
            <w:tcW w:w="709" w:type="dxa"/>
          </w:tcPr>
          <w:p w14:paraId="4B9C8B3B"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593</w:t>
            </w:r>
          </w:p>
        </w:tc>
        <w:tc>
          <w:tcPr>
            <w:tcW w:w="850" w:type="dxa"/>
          </w:tcPr>
          <w:p w14:paraId="4F9638BD"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r>
      <w:tr w:rsidR="005D55E5" w:rsidRPr="00AA6530" w14:paraId="4AD0695B" w14:textId="77777777" w:rsidTr="00453476">
        <w:trPr>
          <w:trHeight w:val="350"/>
        </w:trPr>
        <w:tc>
          <w:tcPr>
            <w:tcW w:w="851" w:type="dxa"/>
            <w:gridSpan w:val="2"/>
          </w:tcPr>
          <w:p w14:paraId="43B2DF7B"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p>
        </w:tc>
        <w:tc>
          <w:tcPr>
            <w:tcW w:w="670" w:type="dxa"/>
          </w:tcPr>
          <w:p w14:paraId="403443E1"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r w:rsidRPr="00AA6530">
              <w:rPr>
                <w:rFonts w:ascii="Times New Roman" w:hAnsi="Times New Roman" w:cs="Times New Roman"/>
                <w:b/>
                <w:bCs/>
                <w:sz w:val="16"/>
                <w:szCs w:val="16"/>
              </w:rPr>
              <w:t>J9</w:t>
            </w:r>
          </w:p>
        </w:tc>
        <w:tc>
          <w:tcPr>
            <w:tcW w:w="1172" w:type="dxa"/>
          </w:tcPr>
          <w:p w14:paraId="301CF28B"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roofErr w:type="spellStart"/>
            <w:r w:rsidRPr="00AA6530">
              <w:rPr>
                <w:rFonts w:ascii="Times New Roman" w:hAnsi="Times New Roman" w:cs="Times New Roman"/>
                <w:sz w:val="16"/>
                <w:szCs w:val="16"/>
              </w:rPr>
              <w:t>Археолош</w:t>
            </w:r>
            <w:r w:rsidRPr="00AA6530">
              <w:rPr>
                <w:rFonts w:ascii="Times New Roman" w:hAnsi="Times New Roman" w:cs="Times New Roman"/>
                <w:sz w:val="16"/>
                <w:szCs w:val="16"/>
                <w:lang w:val="sr-Cyrl-RS"/>
              </w:rPr>
              <w:t>ки</w:t>
            </w:r>
            <w:proofErr w:type="spellEnd"/>
            <w:r w:rsidRPr="00AA6530">
              <w:rPr>
                <w:rFonts w:ascii="Times New Roman" w:hAnsi="Times New Roman" w:cs="Times New Roman"/>
                <w:sz w:val="16"/>
                <w:szCs w:val="16"/>
                <w:lang w:val="sr-Cyrl-RS"/>
              </w:rPr>
              <w:t xml:space="preserve"> парк</w:t>
            </w:r>
          </w:p>
        </w:tc>
        <w:tc>
          <w:tcPr>
            <w:tcW w:w="851" w:type="dxa"/>
          </w:tcPr>
          <w:p w14:paraId="6191963C" w14:textId="77777777" w:rsidR="005D55E5" w:rsidRPr="00AA6530" w:rsidRDefault="005D55E5" w:rsidP="00453476">
            <w:pPr>
              <w:autoSpaceDE w:val="0"/>
              <w:autoSpaceDN w:val="0"/>
              <w:adjustRightInd w:val="0"/>
              <w:jc w:val="center"/>
              <w:rPr>
                <w:rFonts w:ascii="Times New Roman" w:hAnsi="Times New Roman" w:cs="Times New Roman"/>
                <w:sz w:val="16"/>
                <w:szCs w:val="16"/>
                <w:lang w:val="sr-Cyrl-RS"/>
              </w:rPr>
            </w:pPr>
            <w:r w:rsidRPr="00AA6530">
              <w:rPr>
                <w:rFonts w:ascii="Times New Roman" w:hAnsi="Times New Roman" w:cs="Times New Roman"/>
                <w:sz w:val="16"/>
                <w:szCs w:val="16"/>
                <w:lang w:val="sr-Cyrl-RS"/>
              </w:rPr>
              <w:t>4417</w:t>
            </w:r>
          </w:p>
        </w:tc>
        <w:tc>
          <w:tcPr>
            <w:tcW w:w="850" w:type="dxa"/>
          </w:tcPr>
          <w:p w14:paraId="293D7089"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c>
          <w:tcPr>
            <w:tcW w:w="851" w:type="dxa"/>
          </w:tcPr>
          <w:p w14:paraId="35131176"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П+1</w:t>
            </w:r>
          </w:p>
        </w:tc>
        <w:tc>
          <w:tcPr>
            <w:tcW w:w="850" w:type="dxa"/>
          </w:tcPr>
          <w:p w14:paraId="37919F9A"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c>
          <w:tcPr>
            <w:tcW w:w="851" w:type="dxa"/>
          </w:tcPr>
          <w:p w14:paraId="68A4B893"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lang w:val="sr-Cyrl-RS"/>
              </w:rPr>
              <w:t>650</w:t>
            </w:r>
          </w:p>
        </w:tc>
        <w:tc>
          <w:tcPr>
            <w:tcW w:w="850" w:type="dxa"/>
          </w:tcPr>
          <w:p w14:paraId="1249D33F"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lang w:val="sr-Cyrl-RS"/>
              </w:rPr>
              <w:t>650</w:t>
            </w:r>
          </w:p>
        </w:tc>
        <w:tc>
          <w:tcPr>
            <w:tcW w:w="709" w:type="dxa"/>
          </w:tcPr>
          <w:p w14:paraId="3539C452"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c>
          <w:tcPr>
            <w:tcW w:w="709" w:type="dxa"/>
          </w:tcPr>
          <w:p w14:paraId="042D4C9E"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c>
          <w:tcPr>
            <w:tcW w:w="850" w:type="dxa"/>
          </w:tcPr>
          <w:p w14:paraId="58E1002B"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lang w:val="sr-Cyrl-RS"/>
              </w:rPr>
              <w:t>20</w:t>
            </w:r>
          </w:p>
        </w:tc>
      </w:tr>
      <w:tr w:rsidR="005D55E5" w:rsidRPr="00AA6530" w14:paraId="48A37F22" w14:textId="77777777" w:rsidTr="00453476">
        <w:trPr>
          <w:trHeight w:val="350"/>
        </w:trPr>
        <w:tc>
          <w:tcPr>
            <w:tcW w:w="851" w:type="dxa"/>
            <w:gridSpan w:val="2"/>
            <w:shd w:val="solid" w:color="C0C0C0" w:fill="auto"/>
          </w:tcPr>
          <w:p w14:paraId="3866ABF0"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r w:rsidRPr="00AA6530">
              <w:rPr>
                <w:rFonts w:ascii="Times New Roman" w:hAnsi="Times New Roman" w:cs="Times New Roman"/>
                <w:b/>
                <w:bCs/>
                <w:sz w:val="16"/>
                <w:szCs w:val="16"/>
              </w:rPr>
              <w:t>7</w:t>
            </w:r>
          </w:p>
        </w:tc>
        <w:tc>
          <w:tcPr>
            <w:tcW w:w="670" w:type="dxa"/>
          </w:tcPr>
          <w:p w14:paraId="55DEF4E5"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r w:rsidRPr="00AA6530">
              <w:rPr>
                <w:rFonts w:ascii="Times New Roman" w:hAnsi="Times New Roman" w:cs="Times New Roman"/>
                <w:b/>
                <w:bCs/>
                <w:sz w:val="16"/>
                <w:szCs w:val="16"/>
              </w:rPr>
              <w:t>С4.1*</w:t>
            </w:r>
          </w:p>
        </w:tc>
        <w:tc>
          <w:tcPr>
            <w:tcW w:w="1172" w:type="dxa"/>
          </w:tcPr>
          <w:p w14:paraId="6565E5CF"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roofErr w:type="spellStart"/>
            <w:r w:rsidRPr="00AA6530">
              <w:rPr>
                <w:rFonts w:ascii="Times New Roman" w:hAnsi="Times New Roman" w:cs="Times New Roman"/>
                <w:sz w:val="16"/>
                <w:szCs w:val="16"/>
              </w:rPr>
              <w:t>становање</w:t>
            </w:r>
            <w:proofErr w:type="spellEnd"/>
          </w:p>
        </w:tc>
        <w:tc>
          <w:tcPr>
            <w:tcW w:w="851" w:type="dxa"/>
          </w:tcPr>
          <w:p w14:paraId="112E1044"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15823</w:t>
            </w:r>
          </w:p>
        </w:tc>
        <w:tc>
          <w:tcPr>
            <w:tcW w:w="850" w:type="dxa"/>
          </w:tcPr>
          <w:p w14:paraId="2F32C0EB"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0,4</w:t>
            </w:r>
          </w:p>
        </w:tc>
        <w:tc>
          <w:tcPr>
            <w:tcW w:w="851" w:type="dxa"/>
          </w:tcPr>
          <w:p w14:paraId="491FC466"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П+1+Пк/</w:t>
            </w:r>
            <w:proofErr w:type="spellStart"/>
            <w:r w:rsidRPr="00AA6530">
              <w:rPr>
                <w:rFonts w:ascii="Times New Roman" w:hAnsi="Times New Roman" w:cs="Times New Roman"/>
                <w:sz w:val="16"/>
                <w:szCs w:val="16"/>
              </w:rPr>
              <w:t>Пс</w:t>
            </w:r>
            <w:proofErr w:type="spellEnd"/>
          </w:p>
        </w:tc>
        <w:tc>
          <w:tcPr>
            <w:tcW w:w="850" w:type="dxa"/>
          </w:tcPr>
          <w:p w14:paraId="62BE4C67"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c>
          <w:tcPr>
            <w:tcW w:w="851" w:type="dxa"/>
          </w:tcPr>
          <w:p w14:paraId="3985F2F8"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c>
          <w:tcPr>
            <w:tcW w:w="850" w:type="dxa"/>
          </w:tcPr>
          <w:p w14:paraId="62C6EEFB"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c>
          <w:tcPr>
            <w:tcW w:w="709" w:type="dxa"/>
          </w:tcPr>
          <w:p w14:paraId="04CAF9B0"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22</w:t>
            </w:r>
          </w:p>
        </w:tc>
        <w:tc>
          <w:tcPr>
            <w:tcW w:w="709" w:type="dxa"/>
          </w:tcPr>
          <w:p w14:paraId="79D99AFE"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66</w:t>
            </w:r>
          </w:p>
        </w:tc>
        <w:tc>
          <w:tcPr>
            <w:tcW w:w="850" w:type="dxa"/>
          </w:tcPr>
          <w:p w14:paraId="2C1BFC1C"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r>
      <w:tr w:rsidR="005D55E5" w:rsidRPr="00AA6530" w14:paraId="73D2ABA8" w14:textId="77777777" w:rsidTr="00453476">
        <w:trPr>
          <w:trHeight w:val="350"/>
        </w:trPr>
        <w:tc>
          <w:tcPr>
            <w:tcW w:w="851" w:type="dxa"/>
            <w:gridSpan w:val="2"/>
            <w:shd w:val="solid" w:color="C0C0C0" w:fill="auto"/>
          </w:tcPr>
          <w:p w14:paraId="435127B3"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p>
        </w:tc>
        <w:tc>
          <w:tcPr>
            <w:tcW w:w="670" w:type="dxa"/>
          </w:tcPr>
          <w:p w14:paraId="1B6CCA88"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r w:rsidRPr="00AA6530">
              <w:rPr>
                <w:rFonts w:ascii="Times New Roman" w:hAnsi="Times New Roman" w:cs="Times New Roman"/>
                <w:b/>
                <w:bCs/>
                <w:sz w:val="16"/>
                <w:szCs w:val="16"/>
              </w:rPr>
              <w:t>С4.1</w:t>
            </w:r>
          </w:p>
        </w:tc>
        <w:tc>
          <w:tcPr>
            <w:tcW w:w="1172" w:type="dxa"/>
          </w:tcPr>
          <w:p w14:paraId="37A28857"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roofErr w:type="spellStart"/>
            <w:r w:rsidRPr="00AA6530">
              <w:rPr>
                <w:rFonts w:ascii="Times New Roman" w:hAnsi="Times New Roman" w:cs="Times New Roman"/>
                <w:sz w:val="16"/>
                <w:szCs w:val="16"/>
              </w:rPr>
              <w:t>становање</w:t>
            </w:r>
            <w:proofErr w:type="spellEnd"/>
          </w:p>
        </w:tc>
        <w:tc>
          <w:tcPr>
            <w:tcW w:w="851" w:type="dxa"/>
          </w:tcPr>
          <w:p w14:paraId="71554FA3"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42883</w:t>
            </w:r>
          </w:p>
        </w:tc>
        <w:tc>
          <w:tcPr>
            <w:tcW w:w="850" w:type="dxa"/>
          </w:tcPr>
          <w:p w14:paraId="70DD1ED7"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0,4</w:t>
            </w:r>
          </w:p>
        </w:tc>
        <w:tc>
          <w:tcPr>
            <w:tcW w:w="851" w:type="dxa"/>
          </w:tcPr>
          <w:p w14:paraId="6DF51D68"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П+1+Пк/</w:t>
            </w:r>
            <w:proofErr w:type="spellStart"/>
            <w:r w:rsidRPr="00AA6530">
              <w:rPr>
                <w:rFonts w:ascii="Times New Roman" w:hAnsi="Times New Roman" w:cs="Times New Roman"/>
                <w:sz w:val="16"/>
                <w:szCs w:val="16"/>
              </w:rPr>
              <w:t>Пс</w:t>
            </w:r>
            <w:proofErr w:type="spellEnd"/>
          </w:p>
        </w:tc>
        <w:tc>
          <w:tcPr>
            <w:tcW w:w="850" w:type="dxa"/>
          </w:tcPr>
          <w:p w14:paraId="6F760FFF"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28543</w:t>
            </w:r>
          </w:p>
        </w:tc>
        <w:tc>
          <w:tcPr>
            <w:tcW w:w="851" w:type="dxa"/>
          </w:tcPr>
          <w:p w14:paraId="1F509529"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c>
          <w:tcPr>
            <w:tcW w:w="850" w:type="dxa"/>
          </w:tcPr>
          <w:p w14:paraId="7177128B"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28543</w:t>
            </w:r>
          </w:p>
        </w:tc>
        <w:tc>
          <w:tcPr>
            <w:tcW w:w="709" w:type="dxa"/>
          </w:tcPr>
          <w:p w14:paraId="000F57BC"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190</w:t>
            </w:r>
          </w:p>
        </w:tc>
        <w:tc>
          <w:tcPr>
            <w:tcW w:w="709" w:type="dxa"/>
          </w:tcPr>
          <w:p w14:paraId="67A576E0"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552</w:t>
            </w:r>
          </w:p>
        </w:tc>
        <w:tc>
          <w:tcPr>
            <w:tcW w:w="850" w:type="dxa"/>
          </w:tcPr>
          <w:p w14:paraId="51CE5654"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r>
      <w:tr w:rsidR="005D55E5" w:rsidRPr="00AA6530" w14:paraId="51D82F7E" w14:textId="77777777" w:rsidTr="00453476">
        <w:trPr>
          <w:trHeight w:val="350"/>
        </w:trPr>
        <w:tc>
          <w:tcPr>
            <w:tcW w:w="851" w:type="dxa"/>
            <w:gridSpan w:val="2"/>
          </w:tcPr>
          <w:p w14:paraId="74102F62"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r w:rsidRPr="00AA6530">
              <w:rPr>
                <w:rFonts w:ascii="Times New Roman" w:hAnsi="Times New Roman" w:cs="Times New Roman"/>
                <w:b/>
                <w:bCs/>
                <w:sz w:val="16"/>
                <w:szCs w:val="16"/>
              </w:rPr>
              <w:t>8</w:t>
            </w:r>
          </w:p>
        </w:tc>
        <w:tc>
          <w:tcPr>
            <w:tcW w:w="670" w:type="dxa"/>
          </w:tcPr>
          <w:p w14:paraId="2BF6BD69"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r w:rsidRPr="00AA6530">
              <w:rPr>
                <w:rFonts w:ascii="Times New Roman" w:hAnsi="Times New Roman" w:cs="Times New Roman"/>
                <w:b/>
                <w:bCs/>
                <w:sz w:val="16"/>
                <w:szCs w:val="16"/>
              </w:rPr>
              <w:t>С4.1*</w:t>
            </w:r>
          </w:p>
        </w:tc>
        <w:tc>
          <w:tcPr>
            <w:tcW w:w="1172" w:type="dxa"/>
          </w:tcPr>
          <w:p w14:paraId="33CD33E5"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roofErr w:type="spellStart"/>
            <w:r w:rsidRPr="00AA6530">
              <w:rPr>
                <w:rFonts w:ascii="Times New Roman" w:hAnsi="Times New Roman" w:cs="Times New Roman"/>
                <w:sz w:val="16"/>
                <w:szCs w:val="16"/>
              </w:rPr>
              <w:t>становање</w:t>
            </w:r>
            <w:proofErr w:type="spellEnd"/>
          </w:p>
        </w:tc>
        <w:tc>
          <w:tcPr>
            <w:tcW w:w="851" w:type="dxa"/>
          </w:tcPr>
          <w:p w14:paraId="624CAE5B"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30981</w:t>
            </w:r>
          </w:p>
        </w:tc>
        <w:tc>
          <w:tcPr>
            <w:tcW w:w="850" w:type="dxa"/>
          </w:tcPr>
          <w:p w14:paraId="32C9D4EB"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0,4</w:t>
            </w:r>
          </w:p>
        </w:tc>
        <w:tc>
          <w:tcPr>
            <w:tcW w:w="851" w:type="dxa"/>
          </w:tcPr>
          <w:p w14:paraId="03F9F884"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П+1+Пк/</w:t>
            </w:r>
            <w:proofErr w:type="spellStart"/>
            <w:r w:rsidRPr="00AA6530">
              <w:rPr>
                <w:rFonts w:ascii="Times New Roman" w:hAnsi="Times New Roman" w:cs="Times New Roman"/>
                <w:sz w:val="16"/>
                <w:szCs w:val="16"/>
              </w:rPr>
              <w:t>Пс</w:t>
            </w:r>
            <w:proofErr w:type="spellEnd"/>
          </w:p>
        </w:tc>
        <w:tc>
          <w:tcPr>
            <w:tcW w:w="850" w:type="dxa"/>
          </w:tcPr>
          <w:p w14:paraId="27BF9BD3"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c>
          <w:tcPr>
            <w:tcW w:w="851" w:type="dxa"/>
          </w:tcPr>
          <w:p w14:paraId="7CC9A625"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c>
          <w:tcPr>
            <w:tcW w:w="850" w:type="dxa"/>
          </w:tcPr>
          <w:p w14:paraId="5EF7D7FE"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c>
          <w:tcPr>
            <w:tcW w:w="709" w:type="dxa"/>
          </w:tcPr>
          <w:p w14:paraId="65262388"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28</w:t>
            </w:r>
          </w:p>
        </w:tc>
        <w:tc>
          <w:tcPr>
            <w:tcW w:w="709" w:type="dxa"/>
          </w:tcPr>
          <w:p w14:paraId="032E06B4"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84</w:t>
            </w:r>
          </w:p>
        </w:tc>
        <w:tc>
          <w:tcPr>
            <w:tcW w:w="850" w:type="dxa"/>
          </w:tcPr>
          <w:p w14:paraId="17C3E941"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r>
      <w:tr w:rsidR="005D55E5" w:rsidRPr="00AA6530" w14:paraId="70C3E944" w14:textId="77777777" w:rsidTr="00453476">
        <w:trPr>
          <w:trHeight w:val="350"/>
        </w:trPr>
        <w:tc>
          <w:tcPr>
            <w:tcW w:w="851" w:type="dxa"/>
            <w:gridSpan w:val="2"/>
          </w:tcPr>
          <w:p w14:paraId="6DA2CD30"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p>
        </w:tc>
        <w:tc>
          <w:tcPr>
            <w:tcW w:w="670" w:type="dxa"/>
          </w:tcPr>
          <w:p w14:paraId="19A6912B"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r w:rsidRPr="00AA6530">
              <w:rPr>
                <w:rFonts w:ascii="Times New Roman" w:hAnsi="Times New Roman" w:cs="Times New Roman"/>
                <w:b/>
                <w:bCs/>
                <w:sz w:val="16"/>
                <w:szCs w:val="16"/>
              </w:rPr>
              <w:t>С4.1</w:t>
            </w:r>
          </w:p>
        </w:tc>
        <w:tc>
          <w:tcPr>
            <w:tcW w:w="1172" w:type="dxa"/>
          </w:tcPr>
          <w:p w14:paraId="261BD34C"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roofErr w:type="spellStart"/>
            <w:r w:rsidRPr="00AA6530">
              <w:rPr>
                <w:rFonts w:ascii="Times New Roman" w:hAnsi="Times New Roman" w:cs="Times New Roman"/>
                <w:sz w:val="16"/>
                <w:szCs w:val="16"/>
              </w:rPr>
              <w:t>становање</w:t>
            </w:r>
            <w:proofErr w:type="spellEnd"/>
          </w:p>
        </w:tc>
        <w:tc>
          <w:tcPr>
            <w:tcW w:w="851" w:type="dxa"/>
          </w:tcPr>
          <w:p w14:paraId="1485D8B0"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1286</w:t>
            </w:r>
          </w:p>
        </w:tc>
        <w:tc>
          <w:tcPr>
            <w:tcW w:w="850" w:type="dxa"/>
          </w:tcPr>
          <w:p w14:paraId="6DD695C0"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0,4</w:t>
            </w:r>
          </w:p>
        </w:tc>
        <w:tc>
          <w:tcPr>
            <w:tcW w:w="851" w:type="dxa"/>
          </w:tcPr>
          <w:p w14:paraId="5C3BE155"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П+1+Пк/</w:t>
            </w:r>
            <w:proofErr w:type="spellStart"/>
            <w:r w:rsidRPr="00AA6530">
              <w:rPr>
                <w:rFonts w:ascii="Times New Roman" w:hAnsi="Times New Roman" w:cs="Times New Roman"/>
                <w:sz w:val="16"/>
                <w:szCs w:val="16"/>
              </w:rPr>
              <w:t>Пс</w:t>
            </w:r>
            <w:proofErr w:type="spellEnd"/>
          </w:p>
        </w:tc>
        <w:tc>
          <w:tcPr>
            <w:tcW w:w="850" w:type="dxa"/>
          </w:tcPr>
          <w:p w14:paraId="00405A04"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856</w:t>
            </w:r>
          </w:p>
        </w:tc>
        <w:tc>
          <w:tcPr>
            <w:tcW w:w="851" w:type="dxa"/>
          </w:tcPr>
          <w:p w14:paraId="3FCA00A7"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c>
          <w:tcPr>
            <w:tcW w:w="850" w:type="dxa"/>
          </w:tcPr>
          <w:p w14:paraId="4387DF29"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856</w:t>
            </w:r>
          </w:p>
        </w:tc>
        <w:tc>
          <w:tcPr>
            <w:tcW w:w="709" w:type="dxa"/>
          </w:tcPr>
          <w:p w14:paraId="4E88FD9D" w14:textId="77777777" w:rsidR="005D55E5" w:rsidRPr="00AA6530" w:rsidRDefault="005D55E5" w:rsidP="00453476">
            <w:pPr>
              <w:autoSpaceDE w:val="0"/>
              <w:autoSpaceDN w:val="0"/>
              <w:adjustRightInd w:val="0"/>
              <w:jc w:val="center"/>
              <w:rPr>
                <w:rFonts w:ascii="Times New Roman" w:hAnsi="Times New Roman" w:cs="Times New Roman"/>
                <w:sz w:val="16"/>
                <w:szCs w:val="16"/>
              </w:rPr>
            </w:pPr>
            <w:r w:rsidRPr="00AA6530">
              <w:rPr>
                <w:rFonts w:ascii="Times New Roman" w:hAnsi="Times New Roman" w:cs="Times New Roman"/>
                <w:sz w:val="16"/>
                <w:szCs w:val="16"/>
              </w:rPr>
              <w:t>6</w:t>
            </w:r>
          </w:p>
        </w:tc>
        <w:tc>
          <w:tcPr>
            <w:tcW w:w="709" w:type="dxa"/>
          </w:tcPr>
          <w:p w14:paraId="78764214" w14:textId="77777777" w:rsidR="005D55E5" w:rsidRPr="00AA6530" w:rsidRDefault="005D55E5" w:rsidP="00453476">
            <w:pPr>
              <w:autoSpaceDE w:val="0"/>
              <w:autoSpaceDN w:val="0"/>
              <w:adjustRightInd w:val="0"/>
              <w:jc w:val="center"/>
              <w:rPr>
                <w:rFonts w:ascii="Times New Roman" w:hAnsi="Times New Roman" w:cs="Times New Roman"/>
                <w:sz w:val="16"/>
                <w:szCs w:val="16"/>
                <w:lang w:val="sr-Cyrl-RS"/>
              </w:rPr>
            </w:pPr>
            <w:r w:rsidRPr="00AA6530">
              <w:rPr>
                <w:rFonts w:ascii="Times New Roman" w:hAnsi="Times New Roman" w:cs="Times New Roman"/>
                <w:sz w:val="16"/>
                <w:szCs w:val="16"/>
              </w:rPr>
              <w:t>1</w:t>
            </w:r>
            <w:r w:rsidRPr="00AA6530">
              <w:rPr>
                <w:rFonts w:ascii="Times New Roman" w:hAnsi="Times New Roman" w:cs="Times New Roman"/>
                <w:sz w:val="16"/>
                <w:szCs w:val="16"/>
                <w:lang w:val="sr-Cyrl-RS"/>
              </w:rPr>
              <w:t>7</w:t>
            </w:r>
          </w:p>
        </w:tc>
        <w:tc>
          <w:tcPr>
            <w:tcW w:w="850" w:type="dxa"/>
          </w:tcPr>
          <w:p w14:paraId="6BD1F57F" w14:textId="77777777" w:rsidR="005D55E5" w:rsidRPr="00AA6530" w:rsidRDefault="005D55E5" w:rsidP="00453476">
            <w:pPr>
              <w:autoSpaceDE w:val="0"/>
              <w:autoSpaceDN w:val="0"/>
              <w:adjustRightInd w:val="0"/>
              <w:jc w:val="center"/>
              <w:rPr>
                <w:rFonts w:ascii="Times New Roman" w:hAnsi="Times New Roman" w:cs="Times New Roman"/>
                <w:sz w:val="16"/>
                <w:szCs w:val="16"/>
              </w:rPr>
            </w:pPr>
          </w:p>
        </w:tc>
      </w:tr>
      <w:tr w:rsidR="005D55E5" w:rsidRPr="00AA6530" w14:paraId="48E8EE5C" w14:textId="77777777" w:rsidTr="00453476">
        <w:trPr>
          <w:trHeight w:val="487"/>
        </w:trPr>
        <w:tc>
          <w:tcPr>
            <w:tcW w:w="851" w:type="dxa"/>
            <w:gridSpan w:val="2"/>
          </w:tcPr>
          <w:p w14:paraId="26D8D7B5"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proofErr w:type="spellStart"/>
            <w:r w:rsidRPr="00AA6530">
              <w:rPr>
                <w:rFonts w:ascii="Times New Roman" w:hAnsi="Times New Roman" w:cs="Times New Roman"/>
                <w:b/>
                <w:bCs/>
                <w:sz w:val="16"/>
                <w:szCs w:val="16"/>
              </w:rPr>
              <w:t>укупно</w:t>
            </w:r>
            <w:proofErr w:type="spellEnd"/>
          </w:p>
        </w:tc>
        <w:tc>
          <w:tcPr>
            <w:tcW w:w="670" w:type="dxa"/>
          </w:tcPr>
          <w:p w14:paraId="67D7F3EC"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p>
        </w:tc>
        <w:tc>
          <w:tcPr>
            <w:tcW w:w="1172" w:type="dxa"/>
          </w:tcPr>
          <w:p w14:paraId="62B59546"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p>
        </w:tc>
        <w:tc>
          <w:tcPr>
            <w:tcW w:w="851" w:type="dxa"/>
          </w:tcPr>
          <w:p w14:paraId="6B2C97E3" w14:textId="77777777" w:rsidR="005D55E5" w:rsidRPr="00AA6530" w:rsidRDefault="005D55E5" w:rsidP="00453476">
            <w:pPr>
              <w:autoSpaceDE w:val="0"/>
              <w:autoSpaceDN w:val="0"/>
              <w:adjustRightInd w:val="0"/>
              <w:jc w:val="center"/>
              <w:rPr>
                <w:rFonts w:ascii="Times New Roman" w:hAnsi="Times New Roman" w:cs="Times New Roman"/>
                <w:b/>
                <w:bCs/>
                <w:sz w:val="16"/>
                <w:szCs w:val="16"/>
                <w:lang w:val="sr-Cyrl-RS"/>
              </w:rPr>
            </w:pPr>
            <w:r w:rsidRPr="00AA6530">
              <w:rPr>
                <w:rFonts w:ascii="Times New Roman" w:hAnsi="Times New Roman" w:cs="Times New Roman"/>
                <w:b/>
                <w:bCs/>
                <w:sz w:val="16"/>
                <w:szCs w:val="16"/>
                <w:lang w:val="sr-Cyrl-RS"/>
              </w:rPr>
              <w:t>517005</w:t>
            </w:r>
          </w:p>
        </w:tc>
        <w:tc>
          <w:tcPr>
            <w:tcW w:w="850" w:type="dxa"/>
          </w:tcPr>
          <w:p w14:paraId="28CBCA2A"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p>
        </w:tc>
        <w:tc>
          <w:tcPr>
            <w:tcW w:w="851" w:type="dxa"/>
          </w:tcPr>
          <w:p w14:paraId="2D1779E9"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p>
        </w:tc>
        <w:tc>
          <w:tcPr>
            <w:tcW w:w="850" w:type="dxa"/>
          </w:tcPr>
          <w:p w14:paraId="78ACB283"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p>
        </w:tc>
        <w:tc>
          <w:tcPr>
            <w:tcW w:w="851" w:type="dxa"/>
          </w:tcPr>
          <w:p w14:paraId="144947C0" w14:textId="77777777" w:rsidR="005D55E5" w:rsidRPr="00AA6530" w:rsidRDefault="005D55E5" w:rsidP="00453476">
            <w:pPr>
              <w:autoSpaceDE w:val="0"/>
              <w:autoSpaceDN w:val="0"/>
              <w:adjustRightInd w:val="0"/>
              <w:jc w:val="center"/>
              <w:rPr>
                <w:rFonts w:ascii="Times New Roman" w:hAnsi="Times New Roman" w:cs="Times New Roman"/>
                <w:b/>
                <w:bCs/>
                <w:sz w:val="16"/>
                <w:szCs w:val="16"/>
              </w:rPr>
            </w:pPr>
          </w:p>
        </w:tc>
        <w:tc>
          <w:tcPr>
            <w:tcW w:w="850" w:type="dxa"/>
          </w:tcPr>
          <w:p w14:paraId="5A52437A" w14:textId="77777777" w:rsidR="005D55E5" w:rsidRPr="00AA6530" w:rsidRDefault="005D55E5" w:rsidP="00453476">
            <w:pPr>
              <w:autoSpaceDE w:val="0"/>
              <w:autoSpaceDN w:val="0"/>
              <w:adjustRightInd w:val="0"/>
              <w:jc w:val="center"/>
              <w:rPr>
                <w:rFonts w:ascii="Times New Roman" w:hAnsi="Times New Roman" w:cs="Times New Roman"/>
                <w:b/>
                <w:bCs/>
                <w:sz w:val="16"/>
                <w:szCs w:val="16"/>
                <w:lang w:val="sr-Cyrl-RS"/>
              </w:rPr>
            </w:pPr>
            <w:r w:rsidRPr="00AA6530">
              <w:rPr>
                <w:rFonts w:ascii="Times New Roman" w:hAnsi="Times New Roman" w:cs="Times New Roman"/>
                <w:b/>
                <w:bCs/>
                <w:sz w:val="16"/>
                <w:szCs w:val="16"/>
                <w:lang w:val="sr-Cyrl-RS"/>
              </w:rPr>
              <w:t>119794</w:t>
            </w:r>
          </w:p>
        </w:tc>
        <w:tc>
          <w:tcPr>
            <w:tcW w:w="709" w:type="dxa"/>
          </w:tcPr>
          <w:p w14:paraId="20F3780A" w14:textId="77777777" w:rsidR="005D55E5" w:rsidRPr="00AA6530" w:rsidRDefault="005D55E5" w:rsidP="00453476">
            <w:pPr>
              <w:autoSpaceDE w:val="0"/>
              <w:autoSpaceDN w:val="0"/>
              <w:adjustRightInd w:val="0"/>
              <w:jc w:val="center"/>
              <w:rPr>
                <w:rFonts w:ascii="Times New Roman" w:hAnsi="Times New Roman" w:cs="Times New Roman"/>
                <w:b/>
                <w:bCs/>
                <w:sz w:val="16"/>
                <w:szCs w:val="16"/>
                <w:lang w:val="sr-Cyrl-RS"/>
              </w:rPr>
            </w:pPr>
            <w:r w:rsidRPr="00AA6530">
              <w:rPr>
                <w:rFonts w:ascii="Times New Roman" w:hAnsi="Times New Roman" w:cs="Times New Roman"/>
                <w:b/>
                <w:bCs/>
                <w:sz w:val="16"/>
                <w:szCs w:val="16"/>
              </w:rPr>
              <w:t>90</w:t>
            </w:r>
            <w:r w:rsidRPr="00AA6530">
              <w:rPr>
                <w:rFonts w:ascii="Times New Roman" w:hAnsi="Times New Roman" w:cs="Times New Roman"/>
                <w:b/>
                <w:bCs/>
                <w:sz w:val="16"/>
                <w:szCs w:val="16"/>
                <w:lang w:val="sr-Cyrl-RS"/>
              </w:rPr>
              <w:t>4</w:t>
            </w:r>
          </w:p>
        </w:tc>
        <w:tc>
          <w:tcPr>
            <w:tcW w:w="709" w:type="dxa"/>
          </w:tcPr>
          <w:p w14:paraId="3750CD82" w14:textId="77777777" w:rsidR="005D55E5" w:rsidRPr="00AA6530" w:rsidRDefault="005D55E5" w:rsidP="00453476">
            <w:pPr>
              <w:autoSpaceDE w:val="0"/>
              <w:autoSpaceDN w:val="0"/>
              <w:adjustRightInd w:val="0"/>
              <w:jc w:val="center"/>
              <w:rPr>
                <w:rFonts w:ascii="Times New Roman" w:hAnsi="Times New Roman" w:cs="Times New Roman"/>
                <w:b/>
                <w:bCs/>
                <w:sz w:val="16"/>
                <w:szCs w:val="16"/>
                <w:lang w:val="sr-Cyrl-RS"/>
              </w:rPr>
            </w:pPr>
            <w:r w:rsidRPr="00AA6530">
              <w:rPr>
                <w:rFonts w:ascii="Times New Roman" w:hAnsi="Times New Roman" w:cs="Times New Roman"/>
                <w:b/>
                <w:bCs/>
                <w:sz w:val="16"/>
                <w:szCs w:val="16"/>
              </w:rPr>
              <w:t>26</w:t>
            </w:r>
            <w:r w:rsidRPr="00AA6530">
              <w:rPr>
                <w:rFonts w:ascii="Times New Roman" w:hAnsi="Times New Roman" w:cs="Times New Roman"/>
                <w:b/>
                <w:bCs/>
                <w:sz w:val="16"/>
                <w:szCs w:val="16"/>
                <w:lang w:val="sr-Cyrl-RS"/>
              </w:rPr>
              <w:t>35</w:t>
            </w:r>
          </w:p>
        </w:tc>
        <w:tc>
          <w:tcPr>
            <w:tcW w:w="850" w:type="dxa"/>
          </w:tcPr>
          <w:p w14:paraId="31E8BEB5" w14:textId="77777777" w:rsidR="005D55E5" w:rsidRPr="00AA6530" w:rsidRDefault="005D55E5" w:rsidP="00453476">
            <w:pPr>
              <w:autoSpaceDE w:val="0"/>
              <w:autoSpaceDN w:val="0"/>
              <w:adjustRightInd w:val="0"/>
              <w:jc w:val="center"/>
              <w:rPr>
                <w:rFonts w:ascii="Times New Roman" w:hAnsi="Times New Roman" w:cs="Times New Roman"/>
                <w:b/>
                <w:bCs/>
                <w:sz w:val="16"/>
                <w:szCs w:val="16"/>
                <w:lang w:val="sr-Cyrl-RS"/>
              </w:rPr>
            </w:pPr>
            <w:r w:rsidRPr="00AA6530">
              <w:rPr>
                <w:rFonts w:ascii="Times New Roman" w:hAnsi="Times New Roman" w:cs="Times New Roman"/>
                <w:b/>
                <w:bCs/>
                <w:sz w:val="16"/>
                <w:szCs w:val="16"/>
              </w:rPr>
              <w:t>14</w:t>
            </w:r>
            <w:r w:rsidRPr="00AA6530">
              <w:rPr>
                <w:rFonts w:ascii="Times New Roman" w:hAnsi="Times New Roman" w:cs="Times New Roman"/>
                <w:b/>
                <w:bCs/>
                <w:sz w:val="16"/>
                <w:szCs w:val="16"/>
                <w:lang w:val="sr-Cyrl-RS"/>
              </w:rPr>
              <w:t>0</w:t>
            </w:r>
          </w:p>
        </w:tc>
      </w:tr>
    </w:tbl>
    <w:p w14:paraId="4C9E5EBD" w14:textId="77777777" w:rsidR="005D55E5" w:rsidRDefault="005D55E5" w:rsidP="00A12514">
      <w:pPr>
        <w:pStyle w:val="BodyText"/>
        <w:spacing w:before="120" w:after="120"/>
        <w:rPr>
          <w:rFonts w:ascii="Times New Roman" w:eastAsia="Arial Unicode MS" w:hAnsi="Times New Roman"/>
          <w:b/>
          <w:bCs/>
          <w:szCs w:val="24"/>
          <w:lang w:val="ru-RU"/>
        </w:rPr>
      </w:pPr>
    </w:p>
    <w:p w14:paraId="60DCB699" w14:textId="719718C6" w:rsidR="007C2561" w:rsidRPr="00AA6530" w:rsidRDefault="007C2561" w:rsidP="00A12514">
      <w:pPr>
        <w:pStyle w:val="BodyText"/>
        <w:spacing w:before="120" w:after="120"/>
        <w:rPr>
          <w:rFonts w:ascii="Times New Roman" w:eastAsia="Arial Unicode MS" w:hAnsi="Times New Roman"/>
          <w:szCs w:val="24"/>
          <w:lang w:val="ru-RU"/>
        </w:rPr>
      </w:pPr>
      <w:r w:rsidRPr="00AA6530">
        <w:rPr>
          <w:rFonts w:ascii="Times New Roman" w:eastAsia="Arial Unicode MS" w:hAnsi="Times New Roman"/>
          <w:b/>
          <w:bCs/>
          <w:szCs w:val="24"/>
          <w:lang w:val="ru-RU"/>
        </w:rPr>
        <w:t>У Одељку 4.</w:t>
      </w:r>
      <w:r w:rsidRPr="00AA6530">
        <w:rPr>
          <w:rFonts w:ascii="Times New Roman" w:eastAsia="Arial Unicode MS" w:hAnsi="Times New Roman"/>
          <w:b/>
          <w:bCs/>
          <w:szCs w:val="24"/>
          <w:lang w:val="ru-RU"/>
        </w:rPr>
        <w:tab/>
        <w:t>МЕРЕ ЗАШТИТЕ</w:t>
      </w:r>
      <w:r w:rsidR="001615FC" w:rsidRPr="00AA6530">
        <w:rPr>
          <w:rFonts w:ascii="Times New Roman" w:eastAsia="Arial Unicode MS" w:hAnsi="Times New Roman"/>
          <w:b/>
          <w:bCs/>
          <w:szCs w:val="24"/>
          <w:lang w:val="sr-Latn-RS"/>
        </w:rPr>
        <w:t xml:space="preserve">, </w:t>
      </w:r>
      <w:r w:rsidR="001615FC" w:rsidRPr="00AA6530">
        <w:rPr>
          <w:rFonts w:ascii="Times New Roman" w:eastAsia="Arial Unicode MS" w:hAnsi="Times New Roman"/>
          <w:b/>
          <w:bCs/>
          <w:szCs w:val="24"/>
          <w:lang w:val="sr-Cyrl-RS"/>
        </w:rPr>
        <w:t xml:space="preserve">у </w:t>
      </w:r>
      <w:proofErr w:type="spellStart"/>
      <w:r w:rsidR="001615FC" w:rsidRPr="00AA6530">
        <w:rPr>
          <w:rFonts w:ascii="Times New Roman" w:eastAsia="Arial Unicode MS" w:hAnsi="Times New Roman"/>
          <w:b/>
          <w:bCs/>
          <w:szCs w:val="24"/>
          <w:lang w:val="sr-Cyrl-RS"/>
        </w:rPr>
        <w:t>Пододељку</w:t>
      </w:r>
      <w:proofErr w:type="spellEnd"/>
      <w:r w:rsidR="001615FC" w:rsidRPr="00AA6530">
        <w:rPr>
          <w:rFonts w:ascii="Times New Roman" w:eastAsia="Arial Unicode MS" w:hAnsi="Times New Roman"/>
          <w:b/>
          <w:bCs/>
          <w:szCs w:val="24"/>
          <w:lang w:val="sr-Cyrl-RS"/>
        </w:rPr>
        <w:t xml:space="preserve"> </w:t>
      </w:r>
      <w:r w:rsidRPr="00AA6530">
        <w:rPr>
          <w:rFonts w:ascii="Times New Roman" w:eastAsia="Arial Unicode MS" w:hAnsi="Times New Roman"/>
          <w:b/>
          <w:bCs/>
          <w:szCs w:val="24"/>
          <w:lang w:val="ru-RU"/>
        </w:rPr>
        <w:t>4.1.</w:t>
      </w:r>
      <w:r w:rsidR="001615FC" w:rsidRPr="00AA6530">
        <w:rPr>
          <w:rFonts w:ascii="Times New Roman" w:eastAsia="Arial Unicode MS" w:hAnsi="Times New Roman"/>
          <w:b/>
          <w:bCs/>
          <w:szCs w:val="24"/>
          <w:lang w:val="ru-RU"/>
        </w:rPr>
        <w:t xml:space="preserve"> </w:t>
      </w:r>
      <w:r w:rsidRPr="00AA6530">
        <w:rPr>
          <w:rFonts w:ascii="Times New Roman" w:eastAsia="Arial Unicode MS" w:hAnsi="Times New Roman"/>
          <w:b/>
          <w:bCs/>
          <w:szCs w:val="24"/>
          <w:lang w:val="ru-RU"/>
        </w:rPr>
        <w:t xml:space="preserve">Заштита културних добара мења се </w:t>
      </w:r>
      <w:r w:rsidR="001615FC" w:rsidRPr="00AA6530">
        <w:rPr>
          <w:rFonts w:ascii="Times New Roman" w:eastAsia="Arial Unicode MS" w:hAnsi="Times New Roman"/>
          <w:b/>
          <w:bCs/>
          <w:szCs w:val="24"/>
          <w:lang w:val="ru-RU"/>
        </w:rPr>
        <w:t>тачка</w:t>
      </w:r>
      <w:r w:rsidRPr="00AA6530">
        <w:rPr>
          <w:rFonts w:ascii="Times New Roman" w:eastAsia="Arial Unicode MS" w:hAnsi="Times New Roman"/>
          <w:b/>
          <w:bCs/>
          <w:szCs w:val="24"/>
          <w:lang w:val="ru-RU"/>
        </w:rPr>
        <w:t xml:space="preserve"> 4.1.1. Опште и посебне мере заштите</w:t>
      </w:r>
      <w:r w:rsidR="001615FC" w:rsidRPr="00AA6530">
        <w:rPr>
          <w:rFonts w:ascii="Times New Roman" w:eastAsia="Arial Unicode MS" w:hAnsi="Times New Roman"/>
          <w:b/>
          <w:bCs/>
          <w:szCs w:val="24"/>
          <w:lang w:val="ru-RU"/>
        </w:rPr>
        <w:t>,</w:t>
      </w:r>
      <w:r w:rsidRPr="00AA6530">
        <w:rPr>
          <w:rFonts w:ascii="Times New Roman" w:eastAsia="Arial Unicode MS" w:hAnsi="Times New Roman"/>
          <w:b/>
          <w:bCs/>
          <w:szCs w:val="24"/>
          <w:lang w:val="ru-RU"/>
        </w:rPr>
        <w:t xml:space="preserve"> </w:t>
      </w:r>
      <w:r w:rsidRPr="00AA6530">
        <w:rPr>
          <w:rFonts w:ascii="Times New Roman" w:eastAsia="Arial Unicode MS" w:hAnsi="Times New Roman"/>
          <w:szCs w:val="24"/>
          <w:lang w:val="ru-RU"/>
        </w:rPr>
        <w:t>да гласи:</w:t>
      </w:r>
    </w:p>
    <w:p w14:paraId="6CC004F1" w14:textId="1ABE0315" w:rsidR="00B94227" w:rsidRPr="00AA6530" w:rsidRDefault="001615FC" w:rsidP="00B94227">
      <w:pPr>
        <w:spacing w:before="120" w:after="120"/>
        <w:ind w:firstLine="720"/>
        <w:jc w:val="center"/>
        <w:rPr>
          <w:rFonts w:ascii="Times New Roman" w:eastAsia="Arial Unicode MS" w:hAnsi="Times New Roman"/>
          <w:sz w:val="24"/>
          <w:szCs w:val="24"/>
          <w:lang w:val="sr-Latn-RS"/>
        </w:rPr>
      </w:pPr>
      <w:r w:rsidRPr="00AA6530">
        <w:rPr>
          <w:rFonts w:ascii="Times New Roman" w:eastAsia="Arial Unicode MS" w:hAnsi="Times New Roman"/>
          <w:sz w:val="24"/>
          <w:szCs w:val="24"/>
          <w:lang w:val="sr-Latn-RS"/>
        </w:rPr>
        <w:t>„</w:t>
      </w:r>
      <w:r w:rsidR="00B94227" w:rsidRPr="00AA6530">
        <w:rPr>
          <w:rFonts w:ascii="Times New Roman" w:eastAsia="Arial Unicode MS" w:hAnsi="Times New Roman"/>
          <w:sz w:val="24"/>
          <w:szCs w:val="24"/>
          <w:lang w:val="sr-Latn-RS"/>
        </w:rPr>
        <w:t xml:space="preserve">4.1.1. </w:t>
      </w:r>
      <w:proofErr w:type="spellStart"/>
      <w:r w:rsidR="00B94227" w:rsidRPr="00AA6530">
        <w:rPr>
          <w:rFonts w:ascii="Times New Roman" w:eastAsia="Arial Unicode MS" w:hAnsi="Times New Roman"/>
          <w:sz w:val="24"/>
          <w:szCs w:val="24"/>
          <w:lang w:val="sr-Latn-RS"/>
        </w:rPr>
        <w:t>Опште</w:t>
      </w:r>
      <w:proofErr w:type="spellEnd"/>
      <w:r w:rsidR="00B94227" w:rsidRPr="00AA6530">
        <w:rPr>
          <w:rFonts w:ascii="Times New Roman" w:eastAsia="Arial Unicode MS" w:hAnsi="Times New Roman"/>
          <w:sz w:val="24"/>
          <w:szCs w:val="24"/>
          <w:lang w:val="sr-Latn-RS"/>
        </w:rPr>
        <w:t xml:space="preserve"> и </w:t>
      </w:r>
      <w:proofErr w:type="spellStart"/>
      <w:r w:rsidR="00B94227" w:rsidRPr="00AA6530">
        <w:rPr>
          <w:rFonts w:ascii="Times New Roman" w:eastAsia="Arial Unicode MS" w:hAnsi="Times New Roman"/>
          <w:sz w:val="24"/>
          <w:szCs w:val="24"/>
          <w:lang w:val="sr-Latn-RS"/>
        </w:rPr>
        <w:t>посебне</w:t>
      </w:r>
      <w:proofErr w:type="spellEnd"/>
      <w:r w:rsidR="00B94227" w:rsidRPr="00AA6530">
        <w:rPr>
          <w:rFonts w:ascii="Times New Roman" w:eastAsia="Arial Unicode MS" w:hAnsi="Times New Roman"/>
          <w:sz w:val="24"/>
          <w:szCs w:val="24"/>
          <w:lang w:val="sr-Latn-RS"/>
        </w:rPr>
        <w:t xml:space="preserve"> </w:t>
      </w:r>
      <w:proofErr w:type="spellStart"/>
      <w:r w:rsidR="00B94227" w:rsidRPr="00AA6530">
        <w:rPr>
          <w:rFonts w:ascii="Times New Roman" w:eastAsia="Arial Unicode MS" w:hAnsi="Times New Roman"/>
          <w:sz w:val="24"/>
          <w:szCs w:val="24"/>
          <w:lang w:val="sr-Latn-RS"/>
        </w:rPr>
        <w:t>мере</w:t>
      </w:r>
      <w:proofErr w:type="spellEnd"/>
      <w:r w:rsidR="00B94227" w:rsidRPr="00AA6530">
        <w:rPr>
          <w:rFonts w:ascii="Times New Roman" w:eastAsia="Arial Unicode MS" w:hAnsi="Times New Roman"/>
          <w:sz w:val="24"/>
          <w:szCs w:val="24"/>
          <w:lang w:val="sr-Latn-RS"/>
        </w:rPr>
        <w:t xml:space="preserve"> </w:t>
      </w:r>
      <w:proofErr w:type="spellStart"/>
      <w:r w:rsidR="00B94227" w:rsidRPr="00AA6530">
        <w:rPr>
          <w:rFonts w:ascii="Times New Roman" w:eastAsia="Arial Unicode MS" w:hAnsi="Times New Roman"/>
          <w:sz w:val="24"/>
          <w:szCs w:val="24"/>
          <w:lang w:val="sr-Latn-RS"/>
        </w:rPr>
        <w:t>заштите</w:t>
      </w:r>
      <w:proofErr w:type="spellEnd"/>
    </w:p>
    <w:p w14:paraId="5E111910" w14:textId="2D6DEA3E" w:rsidR="007C2561" w:rsidRPr="00AA6530" w:rsidRDefault="007C2561" w:rsidP="00A12514">
      <w:pPr>
        <w:spacing w:before="120" w:after="120"/>
        <w:ind w:firstLine="720"/>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Непокретна културна добра и њихова заштићена околина штите се, уређују и користе у складу са законима којима се уређује заштита културних добара, актима о проглашењу/утврђивању, донетим просторним и урбанистичким плановима. </w:t>
      </w:r>
    </w:p>
    <w:p w14:paraId="50FB5D31" w14:textId="7F1AC606" w:rsidR="007C2561" w:rsidRPr="00AA6530" w:rsidRDefault="00AC257B" w:rsidP="00A12514">
      <w:pPr>
        <w:spacing w:before="120"/>
        <w:ind w:firstLine="360"/>
        <w:rPr>
          <w:rFonts w:ascii="Times New Roman" w:hAnsi="Times New Roman" w:cs="Times New Roman"/>
          <w:sz w:val="24"/>
          <w:szCs w:val="24"/>
          <w:lang w:val="sr-Cyrl-CS"/>
        </w:rPr>
      </w:pPr>
      <w:r w:rsidRPr="00AA6530">
        <w:rPr>
          <w:rFonts w:ascii="Times New Roman" w:hAnsi="Times New Roman" w:cs="Times New Roman"/>
          <w:sz w:val="24"/>
          <w:szCs w:val="24"/>
          <w:lang w:val="sr-Cyrl-CS"/>
        </w:rPr>
        <w:t xml:space="preserve">а) </w:t>
      </w:r>
      <w:r w:rsidR="007C2561" w:rsidRPr="00AA6530">
        <w:rPr>
          <w:rFonts w:ascii="Times New Roman" w:hAnsi="Times New Roman" w:cs="Times New Roman"/>
          <w:sz w:val="24"/>
          <w:szCs w:val="24"/>
          <w:lang w:val="sr-Cyrl-CS"/>
        </w:rPr>
        <w:t xml:space="preserve"> Општа начела, критеријуми, циљеви и задаци развоја, уређења и заштите подручја археолошког налазишта Бело брдо, условљени су поред легислативног оквира и ратификованим међународним повељама, документима и препорукама, затим Одлуком о утврђивању археолошког налазишта Бело брдо за културно </w:t>
      </w:r>
      <w:proofErr w:type="spellStart"/>
      <w:r w:rsidR="007C2561" w:rsidRPr="00AA6530">
        <w:rPr>
          <w:rFonts w:ascii="Times New Roman" w:hAnsi="Times New Roman" w:cs="Times New Roman"/>
          <w:sz w:val="24"/>
          <w:szCs w:val="24"/>
          <w:lang w:val="sr-Cyrl-CS"/>
        </w:rPr>
        <w:t>добаро</w:t>
      </w:r>
      <w:proofErr w:type="spellEnd"/>
      <w:r w:rsidR="007C2561" w:rsidRPr="00AA6530">
        <w:rPr>
          <w:rFonts w:ascii="Times New Roman" w:hAnsi="Times New Roman" w:cs="Times New Roman"/>
          <w:sz w:val="24"/>
          <w:szCs w:val="24"/>
          <w:lang w:val="sr-Cyrl-CS"/>
        </w:rPr>
        <w:t xml:space="preserve"> од изузетног значаја за Републику Србију и Условима чувања, одржавања и коришћења непокретних културних добара  и мера заштите, Републичког завода за заштиту споменика културе бр.20-10/2022-9 од 16.11.2022. године.</w:t>
      </w:r>
    </w:p>
    <w:p w14:paraId="56330D98" w14:textId="77777777" w:rsidR="007C2561" w:rsidRPr="00AA6530" w:rsidRDefault="007C2561" w:rsidP="00A12514">
      <w:pPr>
        <w:spacing w:before="120"/>
        <w:ind w:firstLine="360"/>
        <w:rPr>
          <w:rFonts w:ascii="Times New Roman" w:hAnsi="Times New Roman" w:cs="Times New Roman"/>
          <w:sz w:val="24"/>
          <w:szCs w:val="24"/>
          <w:lang w:val="ru-RU"/>
        </w:rPr>
      </w:pPr>
      <w:r w:rsidRPr="00AA6530">
        <w:rPr>
          <w:rFonts w:ascii="Times New Roman" w:hAnsi="Times New Roman" w:cs="Times New Roman"/>
          <w:sz w:val="24"/>
          <w:szCs w:val="24"/>
          <w:lang w:val="sr-Cyrl-CS"/>
        </w:rPr>
        <w:t xml:space="preserve">Опште мере заштите и услови чувања, одржавања и коришћења </w:t>
      </w:r>
      <w:r w:rsidRPr="00AA6530">
        <w:rPr>
          <w:rFonts w:ascii="Times New Roman" w:hAnsi="Times New Roman" w:cs="Times New Roman"/>
          <w:sz w:val="24"/>
          <w:szCs w:val="24"/>
          <w:lang w:val="ru-RU"/>
        </w:rPr>
        <w:t>археолошког налазишта</w:t>
      </w:r>
      <w:r w:rsidRPr="00AA6530">
        <w:rPr>
          <w:rFonts w:ascii="Times New Roman" w:hAnsi="Times New Roman" w:cs="Times New Roman"/>
          <w:sz w:val="24"/>
          <w:szCs w:val="24"/>
          <w:lang w:val="sr-Cyrl-CS"/>
        </w:rPr>
        <w:t xml:space="preserve"> су:</w:t>
      </w:r>
    </w:p>
    <w:p w14:paraId="7F9D7687" w14:textId="39B11153" w:rsidR="007C2561" w:rsidRPr="00AA6530" w:rsidRDefault="007C2561" w:rsidP="002D319B">
      <w:pPr>
        <w:numPr>
          <w:ilvl w:val="0"/>
          <w:numId w:val="44"/>
        </w:numPr>
        <w:rPr>
          <w:rFonts w:ascii="Times New Roman" w:hAnsi="Times New Roman" w:cs="Times New Roman"/>
          <w:sz w:val="24"/>
          <w:szCs w:val="24"/>
          <w:lang w:val="ru-RU"/>
        </w:rPr>
      </w:pPr>
      <w:r w:rsidRPr="00AA6530">
        <w:rPr>
          <w:rFonts w:ascii="Times New Roman" w:hAnsi="Times New Roman" w:cs="Times New Roman"/>
          <w:sz w:val="24"/>
          <w:szCs w:val="24"/>
          <w:lang w:val="ru-RU"/>
        </w:rPr>
        <w:t>очување, заштита, презентација и коришћење археолошког налазишта у функцији</w:t>
      </w:r>
      <w:r w:rsidR="001615FC" w:rsidRPr="00AA6530">
        <w:rPr>
          <w:rFonts w:ascii="Times New Roman" w:hAnsi="Times New Roman" w:cs="Times New Roman"/>
          <w:sz w:val="24"/>
          <w:szCs w:val="24"/>
          <w:lang w:val="sr-Latn-RS"/>
        </w:rPr>
        <w:t xml:space="preserve"> </w:t>
      </w:r>
      <w:r w:rsidRPr="00AA6530">
        <w:rPr>
          <w:rFonts w:ascii="Times New Roman" w:hAnsi="Times New Roman" w:cs="Times New Roman"/>
          <w:sz w:val="24"/>
          <w:szCs w:val="24"/>
          <w:lang w:val="ru-RU"/>
        </w:rPr>
        <w:t>науке,</w:t>
      </w:r>
      <w:r w:rsidR="001615FC" w:rsidRPr="00AA6530">
        <w:rPr>
          <w:rFonts w:ascii="Times New Roman" w:hAnsi="Times New Roman" w:cs="Times New Roman"/>
          <w:sz w:val="24"/>
          <w:szCs w:val="24"/>
          <w:lang w:val="sr-Latn-RS"/>
        </w:rPr>
        <w:t xml:space="preserve"> </w:t>
      </w:r>
      <w:r w:rsidRPr="00AA6530">
        <w:rPr>
          <w:rFonts w:ascii="Times New Roman" w:hAnsi="Times New Roman" w:cs="Times New Roman"/>
          <w:sz w:val="24"/>
          <w:szCs w:val="24"/>
          <w:lang w:val="ru-RU"/>
        </w:rPr>
        <w:t>едукације, презентације јавности и туризма;</w:t>
      </w:r>
    </w:p>
    <w:p w14:paraId="56D911FA" w14:textId="77777777" w:rsidR="007C2561" w:rsidRPr="00AA6530" w:rsidRDefault="007C2561" w:rsidP="002D319B">
      <w:pPr>
        <w:numPr>
          <w:ilvl w:val="0"/>
          <w:numId w:val="44"/>
        </w:numPr>
        <w:rPr>
          <w:rFonts w:ascii="Times New Roman" w:hAnsi="Times New Roman" w:cs="Times New Roman"/>
          <w:sz w:val="24"/>
          <w:szCs w:val="24"/>
          <w:lang w:val="ru-RU"/>
        </w:rPr>
      </w:pPr>
      <w:r w:rsidRPr="00AA6530">
        <w:rPr>
          <w:rFonts w:ascii="Times New Roman" w:hAnsi="Times New Roman" w:cs="Times New Roman"/>
          <w:sz w:val="24"/>
          <w:szCs w:val="24"/>
          <w:lang w:val="ru-RU"/>
        </w:rPr>
        <w:lastRenderedPageBreak/>
        <w:t>наставак научних археолошких истраживања уз примену савремене методологије ископавања и документовања, која ће објединити заштиту и презентацију археолошког налазишта;</w:t>
      </w:r>
    </w:p>
    <w:p w14:paraId="60938440" w14:textId="77777777" w:rsidR="007C2561" w:rsidRPr="00AA6530" w:rsidRDefault="007C2561" w:rsidP="002D319B">
      <w:pPr>
        <w:numPr>
          <w:ilvl w:val="0"/>
          <w:numId w:val="44"/>
        </w:numPr>
        <w:rPr>
          <w:rFonts w:ascii="Times New Roman" w:hAnsi="Times New Roman" w:cs="Times New Roman"/>
          <w:sz w:val="24"/>
          <w:szCs w:val="24"/>
          <w:lang w:val="ru-RU"/>
        </w:rPr>
      </w:pPr>
      <w:r w:rsidRPr="00AA6530">
        <w:rPr>
          <w:rFonts w:ascii="Times New Roman" w:hAnsi="Times New Roman" w:cs="Times New Roman"/>
          <w:sz w:val="24"/>
          <w:szCs w:val="24"/>
          <w:lang w:val="ru-RU"/>
        </w:rPr>
        <w:t>установљавање степена или зона са режимима заштите, због спречавања нелегалне и неконтролисане изградње, које могу трајно да деградирају интегритет културног добра и његовог окружења;</w:t>
      </w:r>
    </w:p>
    <w:p w14:paraId="164582B0" w14:textId="77777777" w:rsidR="007C2561" w:rsidRPr="00AA6530" w:rsidRDefault="007C2561" w:rsidP="002D319B">
      <w:pPr>
        <w:numPr>
          <w:ilvl w:val="0"/>
          <w:numId w:val="44"/>
        </w:numPr>
        <w:rPr>
          <w:rFonts w:ascii="Times New Roman" w:hAnsi="Times New Roman" w:cs="Times New Roman"/>
          <w:sz w:val="24"/>
          <w:szCs w:val="24"/>
          <w:lang w:val="ru-RU"/>
        </w:rPr>
      </w:pPr>
      <w:r w:rsidRPr="00AA6530">
        <w:rPr>
          <w:rFonts w:ascii="Times New Roman" w:hAnsi="Times New Roman" w:cs="Times New Roman"/>
          <w:sz w:val="24"/>
          <w:szCs w:val="24"/>
          <w:lang w:val="ru-RU"/>
        </w:rPr>
        <w:t>укључивање вредности и функција археолошког налазишта, као развојних потенцијала и економских добара у савремени, одрживи развој становништва и активности;</w:t>
      </w:r>
    </w:p>
    <w:p w14:paraId="03B361F3" w14:textId="77777777" w:rsidR="007C2561" w:rsidRPr="00AA6530" w:rsidRDefault="007C2561" w:rsidP="002D319B">
      <w:pPr>
        <w:numPr>
          <w:ilvl w:val="0"/>
          <w:numId w:val="44"/>
        </w:numPr>
        <w:rPr>
          <w:rFonts w:ascii="Times New Roman" w:hAnsi="Times New Roman" w:cs="Times New Roman"/>
          <w:sz w:val="24"/>
          <w:szCs w:val="24"/>
          <w:lang w:val="ru-RU"/>
        </w:rPr>
      </w:pPr>
      <w:r w:rsidRPr="00AA6530">
        <w:rPr>
          <w:rFonts w:ascii="Times New Roman" w:hAnsi="Times New Roman" w:cs="Times New Roman"/>
          <w:sz w:val="24"/>
          <w:szCs w:val="24"/>
          <w:lang w:val="ru-RU"/>
        </w:rPr>
        <w:t>популаризација заштите археолошког налазишта и развијање националне и локалне културолошке свести о значају археолошког налазишта, његове заштите и презентације;</w:t>
      </w:r>
    </w:p>
    <w:p w14:paraId="13C149BF" w14:textId="77777777" w:rsidR="007C2561" w:rsidRPr="00AA6530" w:rsidRDefault="007C2561" w:rsidP="002D319B">
      <w:pPr>
        <w:numPr>
          <w:ilvl w:val="0"/>
          <w:numId w:val="44"/>
        </w:numPr>
        <w:rPr>
          <w:rFonts w:ascii="Times New Roman" w:hAnsi="Times New Roman" w:cs="Times New Roman"/>
          <w:sz w:val="24"/>
          <w:szCs w:val="24"/>
          <w:lang w:val="ru-RU"/>
        </w:rPr>
      </w:pPr>
      <w:r w:rsidRPr="00AA6530">
        <w:rPr>
          <w:rFonts w:ascii="Times New Roman" w:hAnsi="Times New Roman" w:cs="Times New Roman"/>
          <w:sz w:val="24"/>
          <w:szCs w:val="24"/>
          <w:lang w:val="ru-RU"/>
        </w:rPr>
        <w:t>заштита и презентација археолошког налазишта на интегративним принципима и континуалном просторном и урбанистичком планирању;</w:t>
      </w:r>
    </w:p>
    <w:p w14:paraId="7936ED24" w14:textId="77777777" w:rsidR="007C2561" w:rsidRPr="00AA6530" w:rsidRDefault="007C2561" w:rsidP="002D319B">
      <w:pPr>
        <w:numPr>
          <w:ilvl w:val="0"/>
          <w:numId w:val="44"/>
        </w:numPr>
        <w:rPr>
          <w:rFonts w:ascii="Times New Roman" w:hAnsi="Times New Roman" w:cs="Times New Roman"/>
          <w:sz w:val="24"/>
          <w:szCs w:val="24"/>
          <w:lang w:val="ru-RU"/>
        </w:rPr>
      </w:pPr>
      <w:r w:rsidRPr="00AA6530">
        <w:rPr>
          <w:rFonts w:ascii="Times New Roman" w:hAnsi="Times New Roman" w:cs="Times New Roman"/>
          <w:sz w:val="24"/>
          <w:szCs w:val="24"/>
          <w:lang w:val="ru-RU"/>
        </w:rPr>
        <w:t>Забрањује се:</w:t>
      </w:r>
    </w:p>
    <w:p w14:paraId="4B34663A" w14:textId="77777777" w:rsidR="007C2561" w:rsidRPr="00AA6530" w:rsidRDefault="007C2561" w:rsidP="002D319B">
      <w:pPr>
        <w:numPr>
          <w:ilvl w:val="0"/>
          <w:numId w:val="45"/>
        </w:numPr>
        <w:rPr>
          <w:rFonts w:ascii="Times New Roman" w:hAnsi="Times New Roman" w:cs="Times New Roman"/>
          <w:sz w:val="24"/>
          <w:szCs w:val="24"/>
          <w:lang w:val="ru-RU"/>
        </w:rPr>
      </w:pPr>
      <w:r w:rsidRPr="00AA6530">
        <w:rPr>
          <w:rFonts w:ascii="Times New Roman" w:hAnsi="Times New Roman" w:cs="Times New Roman"/>
          <w:sz w:val="24"/>
          <w:szCs w:val="24"/>
          <w:lang w:val="ru-RU"/>
        </w:rPr>
        <w:t>коришћење или употреба културних добара у сврхе које нису у складу са њиховом природом, наменом и значајем, или на начин који може довести до њиховог оштећења;</w:t>
      </w:r>
    </w:p>
    <w:p w14:paraId="3442AB7E" w14:textId="77777777" w:rsidR="007C2561" w:rsidRPr="00AA6530" w:rsidRDefault="007C2561" w:rsidP="002D319B">
      <w:pPr>
        <w:numPr>
          <w:ilvl w:val="0"/>
          <w:numId w:val="45"/>
        </w:numPr>
        <w:tabs>
          <w:tab w:val="left" w:pos="360"/>
        </w:tabs>
        <w:contextualSpacing/>
        <w:rPr>
          <w:rFonts w:ascii="Times New Roman" w:hAnsi="Times New Roman" w:cs="Times New Roman"/>
          <w:sz w:val="24"/>
          <w:szCs w:val="24"/>
          <w:lang w:val="ru-RU"/>
        </w:rPr>
      </w:pPr>
      <w:r w:rsidRPr="00AA6530">
        <w:rPr>
          <w:rFonts w:ascii="Times New Roman" w:hAnsi="Times New Roman" w:cs="Times New Roman"/>
          <w:sz w:val="24"/>
          <w:szCs w:val="24"/>
          <w:lang w:val="ru-RU"/>
        </w:rPr>
        <w:t>раскопавање, рушење, преправљање, презиђивање, прерађивање и вршење било каквих радова који могу нарушити својства непокретног културног добара;</w:t>
      </w:r>
    </w:p>
    <w:p w14:paraId="7CB9D43D" w14:textId="77777777" w:rsidR="007C2561" w:rsidRPr="00AA6530" w:rsidRDefault="007C2561" w:rsidP="002D319B">
      <w:pPr>
        <w:numPr>
          <w:ilvl w:val="0"/>
          <w:numId w:val="45"/>
        </w:numPr>
        <w:tabs>
          <w:tab w:val="left" w:pos="360"/>
        </w:tabs>
        <w:contextualSpacing/>
        <w:rPr>
          <w:rFonts w:ascii="Times New Roman" w:hAnsi="Times New Roman" w:cs="Times New Roman"/>
          <w:sz w:val="24"/>
          <w:szCs w:val="24"/>
          <w:lang w:val="ru-RU"/>
        </w:rPr>
      </w:pPr>
      <w:r w:rsidRPr="00AA6530">
        <w:rPr>
          <w:rFonts w:ascii="Times New Roman" w:hAnsi="Times New Roman" w:cs="Times New Roman"/>
          <w:sz w:val="24"/>
          <w:szCs w:val="24"/>
          <w:lang w:val="ru-RU"/>
        </w:rPr>
        <w:t>вађење песка, шљунка, камена или земље, осим за потребе санације и презентације археолошког налазишта;</w:t>
      </w:r>
    </w:p>
    <w:p w14:paraId="001035B4" w14:textId="77777777" w:rsidR="007C2561" w:rsidRPr="00AA6530" w:rsidRDefault="007C2561" w:rsidP="002D319B">
      <w:pPr>
        <w:numPr>
          <w:ilvl w:val="0"/>
          <w:numId w:val="45"/>
        </w:numPr>
        <w:tabs>
          <w:tab w:val="left" w:pos="360"/>
        </w:tabs>
        <w:contextualSpacing/>
        <w:rPr>
          <w:rFonts w:ascii="Times New Roman" w:hAnsi="Times New Roman" w:cs="Times New Roman"/>
          <w:sz w:val="24"/>
          <w:szCs w:val="24"/>
          <w:lang w:val="ru-RU"/>
        </w:rPr>
      </w:pPr>
      <w:r w:rsidRPr="00AA6530">
        <w:rPr>
          <w:rFonts w:ascii="Times New Roman" w:hAnsi="Times New Roman" w:cs="Times New Roman"/>
          <w:sz w:val="24"/>
          <w:szCs w:val="24"/>
          <w:lang w:val="ru-RU"/>
        </w:rPr>
        <w:t>отварање каменолома и извођење земљаних и других радова којима се мења морфологија терена и мења пејзаж на подручју Просторног плана;</w:t>
      </w:r>
    </w:p>
    <w:p w14:paraId="08E8F284" w14:textId="77777777" w:rsidR="007C2561" w:rsidRPr="00AA6530" w:rsidRDefault="007C2561" w:rsidP="002D319B">
      <w:pPr>
        <w:numPr>
          <w:ilvl w:val="0"/>
          <w:numId w:val="45"/>
        </w:numPr>
        <w:tabs>
          <w:tab w:val="left" w:pos="360"/>
        </w:tabs>
        <w:contextualSpacing/>
        <w:rPr>
          <w:rFonts w:ascii="Times New Roman" w:hAnsi="Times New Roman" w:cs="Times New Roman"/>
          <w:sz w:val="24"/>
          <w:szCs w:val="24"/>
          <w:lang w:val="ru-RU"/>
        </w:rPr>
      </w:pPr>
      <w:r w:rsidRPr="00AA6530">
        <w:rPr>
          <w:rFonts w:ascii="Times New Roman" w:hAnsi="Times New Roman" w:cs="Times New Roman"/>
          <w:sz w:val="24"/>
          <w:szCs w:val="24"/>
          <w:lang w:val="ru-RU"/>
        </w:rPr>
        <w:t>просипање, одлагање, складиштење и привременог или трајног депоновања отпадних и штетних материја - хемијски агресивних, експлозивних, отровних и радиоактивних;</w:t>
      </w:r>
    </w:p>
    <w:p w14:paraId="6BAC674D" w14:textId="77777777" w:rsidR="007C2561" w:rsidRPr="00AA6530" w:rsidRDefault="007C2561" w:rsidP="002D319B">
      <w:pPr>
        <w:numPr>
          <w:ilvl w:val="0"/>
          <w:numId w:val="45"/>
        </w:numPr>
        <w:tabs>
          <w:tab w:val="left" w:pos="360"/>
        </w:tabs>
        <w:contextualSpacing/>
        <w:rPr>
          <w:rFonts w:ascii="Times New Roman" w:hAnsi="Times New Roman" w:cs="Times New Roman"/>
          <w:sz w:val="24"/>
          <w:szCs w:val="24"/>
          <w:lang w:val="ru-RU"/>
        </w:rPr>
      </w:pPr>
      <w:r w:rsidRPr="00AA6530">
        <w:rPr>
          <w:rFonts w:ascii="Times New Roman" w:hAnsi="Times New Roman" w:cs="Times New Roman"/>
          <w:sz w:val="24"/>
          <w:szCs w:val="24"/>
          <w:lang w:val="ru-RU"/>
        </w:rPr>
        <w:t>изградња великих инфраструктурних система и складишта;</w:t>
      </w:r>
    </w:p>
    <w:p w14:paraId="5003E90E" w14:textId="77777777" w:rsidR="007C2561" w:rsidRPr="00AA6530" w:rsidRDefault="007C2561" w:rsidP="002D319B">
      <w:pPr>
        <w:numPr>
          <w:ilvl w:val="0"/>
          <w:numId w:val="45"/>
        </w:numPr>
        <w:tabs>
          <w:tab w:val="left" w:pos="360"/>
        </w:tabs>
        <w:contextualSpacing/>
        <w:rPr>
          <w:rFonts w:ascii="Times New Roman" w:hAnsi="Times New Roman" w:cs="Times New Roman"/>
          <w:sz w:val="24"/>
          <w:szCs w:val="24"/>
          <w:lang w:val="ru-RU"/>
        </w:rPr>
      </w:pPr>
      <w:r w:rsidRPr="00AA6530">
        <w:rPr>
          <w:rFonts w:ascii="Times New Roman" w:hAnsi="Times New Roman" w:cs="Times New Roman"/>
          <w:sz w:val="24"/>
          <w:szCs w:val="24"/>
          <w:lang w:val="ru-RU"/>
        </w:rPr>
        <w:t>постављање ваздушних електричних водова високог напона и друго ваздушно вођење инсталација и објеката у оквиру заштићених добара и њихове заштићене околине, постојеће инсталације постепено каблирати под земљом у зони утврђеног културног добара;</w:t>
      </w:r>
    </w:p>
    <w:p w14:paraId="41109E12" w14:textId="77777777" w:rsidR="007C2561" w:rsidRPr="00AA6530" w:rsidRDefault="007C2561" w:rsidP="002D319B">
      <w:pPr>
        <w:numPr>
          <w:ilvl w:val="0"/>
          <w:numId w:val="45"/>
        </w:numPr>
        <w:tabs>
          <w:tab w:val="left" w:pos="360"/>
        </w:tabs>
        <w:contextualSpacing/>
        <w:rPr>
          <w:rFonts w:ascii="Times New Roman" w:hAnsi="Times New Roman" w:cs="Times New Roman"/>
          <w:sz w:val="24"/>
          <w:szCs w:val="24"/>
          <w:lang w:val="ru-RU"/>
        </w:rPr>
      </w:pPr>
      <w:r w:rsidRPr="00AA6530">
        <w:rPr>
          <w:rFonts w:ascii="Times New Roman" w:hAnsi="Times New Roman" w:cs="Times New Roman"/>
          <w:sz w:val="24"/>
          <w:szCs w:val="24"/>
          <w:lang w:val="ru-RU"/>
        </w:rPr>
        <w:t>изградња стамбених и помоћних објеката на археолошком налазишту;</w:t>
      </w:r>
    </w:p>
    <w:p w14:paraId="358CE62A" w14:textId="77777777" w:rsidR="007C2561" w:rsidRPr="00AA6530" w:rsidRDefault="007C2561" w:rsidP="002D319B">
      <w:pPr>
        <w:numPr>
          <w:ilvl w:val="0"/>
          <w:numId w:val="45"/>
        </w:numPr>
        <w:tabs>
          <w:tab w:val="left" w:pos="360"/>
        </w:tabs>
        <w:contextualSpacing/>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обрада земљишта дубоким орањем, риголовањем земљишта до дубине веће од 0,30 </w:t>
      </w:r>
      <w:r w:rsidRPr="00AA6530">
        <w:rPr>
          <w:rFonts w:ascii="Times New Roman" w:hAnsi="Times New Roman" w:cs="Times New Roman"/>
          <w:sz w:val="24"/>
          <w:szCs w:val="24"/>
        </w:rPr>
        <w:t>m</w:t>
      </w:r>
      <w:r w:rsidRPr="00AA6530">
        <w:rPr>
          <w:rFonts w:ascii="Times New Roman" w:hAnsi="Times New Roman" w:cs="Times New Roman"/>
          <w:sz w:val="24"/>
          <w:szCs w:val="24"/>
          <w:lang w:val="ru-RU"/>
        </w:rPr>
        <w:t xml:space="preserve"> и садња воћњака;</w:t>
      </w:r>
    </w:p>
    <w:p w14:paraId="7966B9FD" w14:textId="77777777" w:rsidR="007C2561" w:rsidRPr="00AA6530" w:rsidRDefault="007C2561" w:rsidP="002D319B">
      <w:pPr>
        <w:numPr>
          <w:ilvl w:val="0"/>
          <w:numId w:val="45"/>
        </w:numPr>
        <w:tabs>
          <w:tab w:val="left" w:pos="360"/>
        </w:tabs>
        <w:contextualSpacing/>
        <w:rPr>
          <w:rFonts w:ascii="Times New Roman" w:hAnsi="Times New Roman" w:cs="Times New Roman"/>
          <w:sz w:val="24"/>
          <w:szCs w:val="24"/>
          <w:lang w:val="ru-RU"/>
        </w:rPr>
      </w:pPr>
      <w:r w:rsidRPr="00AA6530">
        <w:rPr>
          <w:rFonts w:ascii="Times New Roman" w:hAnsi="Times New Roman" w:cs="Times New Roman"/>
          <w:sz w:val="24"/>
          <w:szCs w:val="24"/>
          <w:lang w:val="ru-RU"/>
        </w:rPr>
        <w:t>неовлашћено прикупљање покретних археолошких површинских налаза;</w:t>
      </w:r>
    </w:p>
    <w:p w14:paraId="74FA0BDA" w14:textId="77777777" w:rsidR="007C2561" w:rsidRPr="00AA6530" w:rsidRDefault="007C2561" w:rsidP="002D319B">
      <w:pPr>
        <w:numPr>
          <w:ilvl w:val="0"/>
          <w:numId w:val="45"/>
        </w:numPr>
        <w:tabs>
          <w:tab w:val="left" w:pos="360"/>
        </w:tabs>
        <w:contextualSpacing/>
        <w:rPr>
          <w:rFonts w:ascii="Times New Roman" w:hAnsi="Times New Roman" w:cs="Times New Roman"/>
          <w:sz w:val="24"/>
          <w:szCs w:val="24"/>
          <w:lang w:val="ru-RU"/>
        </w:rPr>
      </w:pPr>
      <w:r w:rsidRPr="00AA6530">
        <w:rPr>
          <w:rFonts w:ascii="Times New Roman" w:hAnsi="Times New Roman" w:cs="Times New Roman"/>
          <w:sz w:val="24"/>
          <w:szCs w:val="24"/>
          <w:lang w:val="ru-RU"/>
        </w:rPr>
        <w:t>извођење радова којима се може угрозити статичка стабилност заштићених објеката и профила;</w:t>
      </w:r>
    </w:p>
    <w:p w14:paraId="37A5AE98" w14:textId="77777777" w:rsidR="007C2561" w:rsidRPr="00AA6530" w:rsidRDefault="007C2561" w:rsidP="002D319B">
      <w:pPr>
        <w:numPr>
          <w:ilvl w:val="0"/>
          <w:numId w:val="44"/>
        </w:numPr>
        <w:rPr>
          <w:rFonts w:ascii="Times New Roman" w:hAnsi="Times New Roman" w:cs="Times New Roman"/>
          <w:sz w:val="24"/>
          <w:szCs w:val="24"/>
          <w:lang w:val="ru-RU"/>
        </w:rPr>
      </w:pPr>
      <w:r w:rsidRPr="00AA6530">
        <w:rPr>
          <w:rFonts w:ascii="Times New Roman" w:hAnsi="Times New Roman" w:cs="Times New Roman"/>
          <w:sz w:val="24"/>
          <w:szCs w:val="24"/>
          <w:lang w:val="ru-RU"/>
        </w:rPr>
        <w:t>Обавезно је уклањање грађевинских и других објеката у случају да њихово постојање угрожава заштиту и коришћење археолошког налазишта;</w:t>
      </w:r>
    </w:p>
    <w:p w14:paraId="6A27D58F" w14:textId="77777777" w:rsidR="007C2561" w:rsidRPr="00AA6530" w:rsidRDefault="007C2561" w:rsidP="002D319B">
      <w:pPr>
        <w:numPr>
          <w:ilvl w:val="0"/>
          <w:numId w:val="44"/>
        </w:numPr>
        <w:rPr>
          <w:rFonts w:ascii="Times New Roman" w:hAnsi="Times New Roman" w:cs="Times New Roman"/>
          <w:sz w:val="24"/>
          <w:szCs w:val="24"/>
          <w:lang w:val="ru-RU"/>
        </w:rPr>
      </w:pPr>
      <w:r w:rsidRPr="00AA6530">
        <w:rPr>
          <w:rFonts w:ascii="Times New Roman" w:hAnsi="Times New Roman" w:cs="Times New Roman"/>
          <w:sz w:val="24"/>
          <w:szCs w:val="24"/>
          <w:lang w:val="ru-RU"/>
        </w:rPr>
        <w:t>Објекти подигнути без грађевинске дозволе на подручју археолошког налазишта и његове заштићене околине не могу бити предмет легализације;</w:t>
      </w:r>
    </w:p>
    <w:p w14:paraId="1538AEB6" w14:textId="77777777" w:rsidR="007C2561" w:rsidRPr="00AA6530" w:rsidRDefault="007C2561" w:rsidP="002D319B">
      <w:pPr>
        <w:numPr>
          <w:ilvl w:val="0"/>
          <w:numId w:val="44"/>
        </w:numPr>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Промена облика терена дозвољава се само у функцији презентације и заштите археолошког налазишта; </w:t>
      </w:r>
    </w:p>
    <w:p w14:paraId="3A9334D7" w14:textId="77777777" w:rsidR="007C2561" w:rsidRPr="00AA6530" w:rsidRDefault="007C2561" w:rsidP="002D319B">
      <w:pPr>
        <w:numPr>
          <w:ilvl w:val="0"/>
          <w:numId w:val="44"/>
        </w:numPr>
        <w:rPr>
          <w:rFonts w:ascii="Times New Roman" w:hAnsi="Times New Roman" w:cs="Times New Roman"/>
          <w:sz w:val="24"/>
          <w:szCs w:val="24"/>
          <w:lang w:val="ru-RU"/>
        </w:rPr>
      </w:pPr>
      <w:r w:rsidRPr="00AA6530">
        <w:rPr>
          <w:rFonts w:ascii="Times New Roman" w:hAnsi="Times New Roman" w:cs="Times New Roman"/>
          <w:sz w:val="24"/>
          <w:szCs w:val="24"/>
          <w:lang w:val="ru-RU"/>
        </w:rPr>
        <w:t xml:space="preserve">Све грађевинске и друге активности, посебно на местима где се врши уклањање земље или врше ископи, денивелација, насипи и други земљани и грађевински радови, без обзира на дубину, подлежу условима и мерама заштите надлежног завода за заштиту споменика културе, уз обавезно присуство и контролу </w:t>
      </w:r>
      <w:r w:rsidRPr="00AA6530">
        <w:rPr>
          <w:rFonts w:ascii="Times New Roman" w:hAnsi="Times New Roman" w:cs="Times New Roman"/>
          <w:sz w:val="24"/>
          <w:szCs w:val="24"/>
          <w:lang w:val="ru-RU"/>
        </w:rPr>
        <w:lastRenderedPageBreak/>
        <w:t xml:space="preserve">археолога и других стручњака у области конзервације и заштите, који ће вршити надзор над извођењем грађевинских и других радова; </w:t>
      </w:r>
    </w:p>
    <w:p w14:paraId="3C5EE2D7" w14:textId="77777777" w:rsidR="007C2561" w:rsidRPr="00AA6530" w:rsidRDefault="007C2561" w:rsidP="002D319B">
      <w:pPr>
        <w:numPr>
          <w:ilvl w:val="0"/>
          <w:numId w:val="44"/>
        </w:numPr>
        <w:rPr>
          <w:rFonts w:ascii="Times New Roman" w:hAnsi="Times New Roman" w:cs="Times New Roman"/>
          <w:sz w:val="24"/>
          <w:szCs w:val="24"/>
          <w:lang w:val="ru-RU"/>
        </w:rPr>
      </w:pPr>
      <w:r w:rsidRPr="00AA6530">
        <w:rPr>
          <w:rFonts w:ascii="Times New Roman" w:hAnsi="Times New Roman" w:cs="Times New Roman"/>
          <w:sz w:val="24"/>
          <w:szCs w:val="24"/>
          <w:lang w:val="ru-RU"/>
        </w:rPr>
        <w:t>При пројектовању траса инфраструктурних система (водопривреде, енергетике, саобраћаја) настојати да се очува аутентичност окружења непокретних културних добара;</w:t>
      </w:r>
    </w:p>
    <w:p w14:paraId="1F311791" w14:textId="77777777" w:rsidR="007C2561" w:rsidRPr="00AA6530" w:rsidRDefault="007C2561" w:rsidP="002D319B">
      <w:pPr>
        <w:numPr>
          <w:ilvl w:val="0"/>
          <w:numId w:val="44"/>
        </w:numPr>
        <w:rPr>
          <w:rFonts w:ascii="Times New Roman" w:hAnsi="Times New Roman" w:cs="Times New Roman"/>
          <w:sz w:val="24"/>
          <w:szCs w:val="24"/>
          <w:lang w:val="ru-RU"/>
        </w:rPr>
      </w:pPr>
      <w:r w:rsidRPr="00AA6530">
        <w:rPr>
          <w:rFonts w:ascii="Times New Roman" w:hAnsi="Times New Roman" w:cs="Times New Roman"/>
          <w:sz w:val="24"/>
          <w:szCs w:val="24"/>
          <w:lang w:val="ru-RU"/>
        </w:rPr>
        <w:t>Изградња нових објеката у функцији археолошког парка, који би садржали експонате пронађене на самом налазишту, конзервиране и заштићене од климатских дејстава и реконструкција праисторијских кућа, могућа је на простору који је у потпуности археолошки истражен;</w:t>
      </w:r>
    </w:p>
    <w:p w14:paraId="3961D7C3" w14:textId="77777777" w:rsidR="007C2561" w:rsidRPr="00AA6530" w:rsidRDefault="007C2561" w:rsidP="002D319B">
      <w:pPr>
        <w:numPr>
          <w:ilvl w:val="0"/>
          <w:numId w:val="44"/>
        </w:numPr>
        <w:rPr>
          <w:rFonts w:ascii="Times New Roman" w:hAnsi="Times New Roman" w:cs="Times New Roman"/>
          <w:sz w:val="24"/>
          <w:szCs w:val="24"/>
          <w:lang w:val="ru-RU"/>
        </w:rPr>
      </w:pPr>
      <w:r w:rsidRPr="00AA6530">
        <w:rPr>
          <w:rFonts w:ascii="Times New Roman" w:hAnsi="Times New Roman" w:cs="Times New Roman"/>
          <w:sz w:val="24"/>
          <w:szCs w:val="24"/>
          <w:lang w:val="ru-RU"/>
        </w:rPr>
        <w:t>Новоизграђени објекти својим габаритом, волуменом и спољашњом обрадом не смеју да конкуришу простору археолошког налазишта;</w:t>
      </w:r>
    </w:p>
    <w:p w14:paraId="799F359E" w14:textId="77777777" w:rsidR="007C2561" w:rsidRPr="00AA6530" w:rsidRDefault="007C2561" w:rsidP="002D319B">
      <w:pPr>
        <w:numPr>
          <w:ilvl w:val="0"/>
          <w:numId w:val="44"/>
        </w:numPr>
        <w:rPr>
          <w:rFonts w:ascii="Times New Roman" w:hAnsi="Times New Roman" w:cs="Times New Roman"/>
          <w:sz w:val="24"/>
          <w:szCs w:val="24"/>
          <w:lang w:val="ru-RU"/>
        </w:rPr>
      </w:pPr>
      <w:r w:rsidRPr="00AA6530">
        <w:rPr>
          <w:rFonts w:ascii="Times New Roman" w:hAnsi="Times New Roman" w:cs="Times New Roman"/>
          <w:sz w:val="24"/>
          <w:szCs w:val="24"/>
          <w:lang w:val="ru-RU"/>
        </w:rPr>
        <w:t>Сађење високе вегетације и пошумљавање дозвољава се само на простору који је у потпуности археолошки истражен;</w:t>
      </w:r>
    </w:p>
    <w:p w14:paraId="6BD8F02C" w14:textId="77777777" w:rsidR="007C2561" w:rsidRPr="00AA6530" w:rsidRDefault="007C2561" w:rsidP="002D319B">
      <w:pPr>
        <w:numPr>
          <w:ilvl w:val="0"/>
          <w:numId w:val="44"/>
        </w:numPr>
        <w:rPr>
          <w:rFonts w:ascii="Times New Roman" w:hAnsi="Times New Roman" w:cs="Times New Roman"/>
          <w:sz w:val="24"/>
          <w:szCs w:val="24"/>
          <w:lang w:val="ru-RU"/>
        </w:rPr>
      </w:pPr>
      <w:r w:rsidRPr="00AA6530">
        <w:rPr>
          <w:rFonts w:ascii="Times New Roman" w:hAnsi="Times New Roman" w:cs="Times New Roman"/>
          <w:sz w:val="24"/>
          <w:szCs w:val="24"/>
          <w:lang w:val="ru-RU"/>
        </w:rPr>
        <w:t>Неопходно је извођење регулационих радова постојећег водотока у случају угрожености, односно у интересу заштите археолошког налазишта;</w:t>
      </w:r>
    </w:p>
    <w:p w14:paraId="7C82B8E6" w14:textId="77777777" w:rsidR="007C2561" w:rsidRPr="00AA6530" w:rsidRDefault="007C2561" w:rsidP="002D319B">
      <w:pPr>
        <w:numPr>
          <w:ilvl w:val="0"/>
          <w:numId w:val="44"/>
        </w:numPr>
        <w:rPr>
          <w:rFonts w:ascii="Times New Roman" w:hAnsi="Times New Roman" w:cs="Times New Roman"/>
          <w:sz w:val="24"/>
          <w:szCs w:val="24"/>
          <w:lang w:val="ru-RU"/>
        </w:rPr>
      </w:pPr>
      <w:r w:rsidRPr="00AA6530">
        <w:rPr>
          <w:rFonts w:ascii="Times New Roman" w:hAnsi="Times New Roman" w:cs="Times New Roman"/>
          <w:sz w:val="24"/>
          <w:szCs w:val="24"/>
          <w:lang w:val="ru-RU"/>
        </w:rPr>
        <w:t>У ужој заштићеној зони могу се предузимати радови на конзервацији, рестаурацији, адаптацији, санацији, ревитализацији, реконструкцији на основу прибављених посебних конзерваторских услова и одобрења за обнову културних добара издатих од стране надлежног Завода за заштиту споменика културе;</w:t>
      </w:r>
    </w:p>
    <w:p w14:paraId="3DFC4591" w14:textId="77777777" w:rsidR="007C2561" w:rsidRPr="00AA6530" w:rsidRDefault="007C2561" w:rsidP="002D319B">
      <w:pPr>
        <w:numPr>
          <w:ilvl w:val="0"/>
          <w:numId w:val="44"/>
        </w:numPr>
        <w:rPr>
          <w:rFonts w:ascii="Times New Roman" w:hAnsi="Times New Roman" w:cs="Times New Roman"/>
          <w:sz w:val="24"/>
          <w:szCs w:val="24"/>
          <w:lang w:val="ru-RU"/>
        </w:rPr>
      </w:pPr>
      <w:r w:rsidRPr="00AA6530">
        <w:rPr>
          <w:rFonts w:ascii="Times New Roman" w:hAnsi="Times New Roman" w:cs="Times New Roman"/>
          <w:sz w:val="24"/>
          <w:szCs w:val="24"/>
          <w:lang w:val="ru-RU"/>
        </w:rPr>
        <w:t>Ако се у току извођења грађевинских, пољопривредних и других радова наиђе на археолошка налазишта или археолошке предмете, извођач радова је дужан да о томе обавести надлежни завод за заштиту споменика културе и предузме мере да се налаз не уништи и не оштети и да се чува на месту и положају у коме је откривен;</w:t>
      </w:r>
    </w:p>
    <w:p w14:paraId="1205A8D1" w14:textId="18280FDC" w:rsidR="007C2561" w:rsidRPr="00AA6530" w:rsidRDefault="00AC257B" w:rsidP="00A12514">
      <w:pPr>
        <w:spacing w:before="120"/>
        <w:ind w:firstLine="360"/>
        <w:rPr>
          <w:rFonts w:ascii="Times New Roman" w:hAnsi="Times New Roman" w:cs="Times New Roman"/>
          <w:sz w:val="24"/>
          <w:szCs w:val="24"/>
          <w:lang w:val="sr-Cyrl-CS"/>
        </w:rPr>
      </w:pPr>
      <w:r w:rsidRPr="00AA6530">
        <w:rPr>
          <w:rFonts w:ascii="Times New Roman" w:hAnsi="Times New Roman" w:cs="Times New Roman"/>
          <w:sz w:val="24"/>
          <w:szCs w:val="24"/>
          <w:lang w:val="sr-Cyrl-CS"/>
        </w:rPr>
        <w:t xml:space="preserve">б)  </w:t>
      </w:r>
      <w:r w:rsidR="007C2561" w:rsidRPr="00AA6530">
        <w:rPr>
          <w:rFonts w:ascii="Times New Roman" w:hAnsi="Times New Roman" w:cs="Times New Roman"/>
          <w:sz w:val="24"/>
          <w:szCs w:val="24"/>
          <w:lang w:val="sr-Cyrl-CS"/>
        </w:rPr>
        <w:t xml:space="preserve">Посебне мере заштите, чувања, одржавања и коришћења имају за циљ реорганизацију археолошког налазишта ради боље заштите и презентације локалитета изузетних културних вредности а према условима Републичког завода за заштиту споменика културе. </w:t>
      </w:r>
    </w:p>
    <w:p w14:paraId="7E2A04EE" w14:textId="77777777" w:rsidR="007C2561" w:rsidRPr="00AA6530" w:rsidRDefault="007C2561" w:rsidP="00A12514">
      <w:pPr>
        <w:rPr>
          <w:rFonts w:ascii="Times New Roman" w:hAnsi="Times New Roman" w:cs="Times New Roman"/>
          <w:sz w:val="24"/>
          <w:szCs w:val="24"/>
          <w:lang w:val="sr-Cyrl-CS"/>
        </w:rPr>
      </w:pPr>
    </w:p>
    <w:p w14:paraId="2D0C28B5" w14:textId="77777777" w:rsidR="007C2561" w:rsidRPr="00AA6530" w:rsidRDefault="007C2561" w:rsidP="00A12514">
      <w:pPr>
        <w:rPr>
          <w:rFonts w:ascii="Times New Roman" w:hAnsi="Times New Roman" w:cs="Times New Roman"/>
          <w:strike/>
          <w:sz w:val="24"/>
          <w:szCs w:val="24"/>
          <w:lang w:val="ru-RU"/>
        </w:rPr>
      </w:pPr>
      <w:r w:rsidRPr="00AA6530">
        <w:rPr>
          <w:rFonts w:ascii="Times New Roman" w:hAnsi="Times New Roman" w:cs="Times New Roman"/>
          <w:sz w:val="24"/>
          <w:szCs w:val="24"/>
          <w:lang w:val="sr-Cyrl-CS"/>
        </w:rPr>
        <w:t xml:space="preserve">Посебне мере заштите, чувања, одржавања и коришћења су: </w:t>
      </w:r>
    </w:p>
    <w:p w14:paraId="4682602D" w14:textId="77777777" w:rsidR="007C2561" w:rsidRPr="00AA6530" w:rsidRDefault="007C2561" w:rsidP="00A12514">
      <w:pPr>
        <w:rPr>
          <w:rFonts w:ascii="Times New Roman" w:hAnsi="Times New Roman" w:cs="Times New Roman"/>
          <w:strike/>
          <w:sz w:val="24"/>
          <w:szCs w:val="24"/>
          <w:lang w:val="ru-RU"/>
        </w:rPr>
      </w:pPr>
    </w:p>
    <w:p w14:paraId="12B06F93" w14:textId="77777777" w:rsidR="007C2561" w:rsidRPr="00AA6530" w:rsidRDefault="007C2561" w:rsidP="002D319B">
      <w:pPr>
        <w:numPr>
          <w:ilvl w:val="0"/>
          <w:numId w:val="46"/>
        </w:numPr>
        <w:rPr>
          <w:rFonts w:ascii="Times New Roman" w:hAnsi="Times New Roman" w:cs="Times New Roman"/>
          <w:spacing w:val="-6"/>
          <w:sz w:val="24"/>
          <w:szCs w:val="24"/>
          <w:lang w:val="ru-RU"/>
        </w:rPr>
      </w:pPr>
      <w:r w:rsidRPr="00AA6530">
        <w:rPr>
          <w:rFonts w:ascii="Times New Roman" w:hAnsi="Times New Roman" w:cs="Times New Roman"/>
          <w:spacing w:val="-6"/>
          <w:sz w:val="24"/>
          <w:szCs w:val="24"/>
          <w:lang w:val="ru-RU"/>
        </w:rPr>
        <w:t>утврђивање планских зона или степена заштите, са својим режимима. Археолошко налазиште би припадало I степену, а заштићена околина II степену, што просторно одговара Одлуци о утврђивању локалитета Бело брдо у Винчи за археолошко налазиште, којом је проширена зона заштите и заштићена околина. У III степену заштите би био простор на коме се простире налазиште, што је археолошким истраживањима потврђено;</w:t>
      </w:r>
    </w:p>
    <w:p w14:paraId="15B509FC" w14:textId="77777777" w:rsidR="007C2561" w:rsidRPr="00AA6530" w:rsidRDefault="007C2561" w:rsidP="002D319B">
      <w:pPr>
        <w:numPr>
          <w:ilvl w:val="0"/>
          <w:numId w:val="46"/>
        </w:numPr>
        <w:rPr>
          <w:rFonts w:ascii="Times New Roman" w:hAnsi="Times New Roman" w:cs="Times New Roman"/>
          <w:spacing w:val="-6"/>
          <w:sz w:val="24"/>
          <w:szCs w:val="24"/>
          <w:lang w:val="ru-RU"/>
        </w:rPr>
      </w:pPr>
      <w:r w:rsidRPr="00AA6530">
        <w:rPr>
          <w:rFonts w:ascii="Times New Roman" w:hAnsi="Times New Roman" w:cs="Times New Roman"/>
          <w:spacing w:val="-6"/>
          <w:sz w:val="24"/>
          <w:szCs w:val="24"/>
          <w:lang w:val="ru-RU"/>
        </w:rPr>
        <w:t xml:space="preserve">у I степену заштите, односно на подручју археолошког налазишта, дозвољено је постављање привремених, монтажно-демонтажних и мобилних објеката за потребе рада и окупљања истраживача, приступа и кретања посетилаца и заштите и презентације археолошких остатака. </w:t>
      </w:r>
    </w:p>
    <w:p w14:paraId="5D4CC922" w14:textId="77777777" w:rsidR="007C2561" w:rsidRPr="00AA6530" w:rsidRDefault="007C2561" w:rsidP="002D319B">
      <w:pPr>
        <w:numPr>
          <w:ilvl w:val="0"/>
          <w:numId w:val="46"/>
        </w:numPr>
        <w:rPr>
          <w:rFonts w:ascii="Times New Roman" w:hAnsi="Times New Roman" w:cs="Times New Roman"/>
          <w:spacing w:val="-6"/>
          <w:sz w:val="24"/>
          <w:szCs w:val="24"/>
          <w:lang w:val="ru-RU"/>
        </w:rPr>
      </w:pPr>
      <w:r w:rsidRPr="00AA6530">
        <w:rPr>
          <w:rFonts w:ascii="Times New Roman" w:hAnsi="Times New Roman" w:cs="Times New Roman"/>
          <w:spacing w:val="-6"/>
          <w:sz w:val="24"/>
          <w:szCs w:val="24"/>
          <w:lang w:val="ru-RU"/>
        </w:rPr>
        <w:t>у II степену заштите, односно на простору заштићене околине, северозападно од Археолошког налазишта, потребно је предвидети и монтажно - демонтажни објекат Тријажног центра, који би садржао простор за тријажу, теренски депо, простор за обраду материјала, лабораторије, радионице и пратеће просторе, док је остатак предметног простора, који припада заштићеној околини археолошког налазишта предвиђен за партерно уређење - слободне зелене површине. Јужно од археолошког налазишта, планирати слободне зелене и пешачке површине са садржајима у функцији Центра за посетиоце;</w:t>
      </w:r>
    </w:p>
    <w:p w14:paraId="65CD0D38" w14:textId="77777777" w:rsidR="007C2561" w:rsidRPr="00AA6530" w:rsidRDefault="007C2561" w:rsidP="002D319B">
      <w:pPr>
        <w:numPr>
          <w:ilvl w:val="0"/>
          <w:numId w:val="46"/>
        </w:numPr>
        <w:rPr>
          <w:rFonts w:ascii="Times New Roman" w:hAnsi="Times New Roman" w:cs="Times New Roman"/>
          <w:spacing w:val="-6"/>
          <w:sz w:val="24"/>
          <w:szCs w:val="24"/>
          <w:lang w:val="ru-RU"/>
        </w:rPr>
      </w:pPr>
      <w:r w:rsidRPr="00AA6530">
        <w:rPr>
          <w:rFonts w:ascii="Times New Roman" w:hAnsi="Times New Roman" w:cs="Times New Roman"/>
          <w:spacing w:val="-6"/>
          <w:sz w:val="24"/>
          <w:szCs w:val="24"/>
          <w:lang w:val="ru-RU"/>
        </w:rPr>
        <w:t>у III степену заштите, односно на простору на коме је потврђено постојање налазишта, дозвољени су адаптација, санација или изградња објеката, из</w:t>
      </w:r>
      <w:r w:rsidRPr="00AA6530">
        <w:rPr>
          <w:rFonts w:ascii="Times New Roman" w:hAnsi="Times New Roman" w:cs="Times New Roman"/>
          <w:spacing w:val="-6"/>
          <w:sz w:val="24"/>
          <w:szCs w:val="24"/>
          <w:lang w:val="ru-RU"/>
        </w:rPr>
        <w:softHyphen/>
        <w:t>град</w:t>
      </w:r>
      <w:r w:rsidRPr="00AA6530">
        <w:rPr>
          <w:rFonts w:ascii="Times New Roman" w:hAnsi="Times New Roman" w:cs="Times New Roman"/>
          <w:spacing w:val="-6"/>
          <w:sz w:val="24"/>
          <w:szCs w:val="24"/>
          <w:lang w:val="ru-RU"/>
        </w:rPr>
        <w:softHyphen/>
        <w:t>ња ин</w:t>
      </w:r>
      <w:r w:rsidRPr="00AA6530">
        <w:rPr>
          <w:rFonts w:ascii="Times New Roman" w:hAnsi="Times New Roman" w:cs="Times New Roman"/>
          <w:spacing w:val="-6"/>
          <w:sz w:val="24"/>
          <w:szCs w:val="24"/>
          <w:lang w:val="ru-RU"/>
        </w:rPr>
        <w:softHyphen/>
        <w:t>фра</w:t>
      </w:r>
      <w:r w:rsidRPr="00AA6530">
        <w:rPr>
          <w:rFonts w:ascii="Times New Roman" w:hAnsi="Times New Roman" w:cs="Times New Roman"/>
          <w:spacing w:val="-6"/>
          <w:sz w:val="24"/>
          <w:szCs w:val="24"/>
          <w:lang w:val="ru-RU"/>
        </w:rPr>
        <w:softHyphen/>
        <w:t>струк</w:t>
      </w:r>
      <w:r w:rsidRPr="00AA6530">
        <w:rPr>
          <w:rFonts w:ascii="Times New Roman" w:hAnsi="Times New Roman" w:cs="Times New Roman"/>
          <w:spacing w:val="-6"/>
          <w:sz w:val="24"/>
          <w:szCs w:val="24"/>
          <w:lang w:val="ru-RU"/>
        </w:rPr>
        <w:softHyphen/>
        <w:t>ту</w:t>
      </w:r>
      <w:r w:rsidRPr="00AA6530">
        <w:rPr>
          <w:rFonts w:ascii="Times New Roman" w:hAnsi="Times New Roman" w:cs="Times New Roman"/>
          <w:spacing w:val="-6"/>
          <w:sz w:val="24"/>
          <w:szCs w:val="24"/>
          <w:lang w:val="ru-RU"/>
        </w:rPr>
        <w:softHyphen/>
        <w:t xml:space="preserve">ре, </w:t>
      </w:r>
      <w:r w:rsidRPr="00AA6530">
        <w:rPr>
          <w:rFonts w:ascii="Times New Roman" w:hAnsi="Times New Roman" w:cs="Times New Roman"/>
          <w:spacing w:val="-6"/>
          <w:sz w:val="24"/>
          <w:szCs w:val="24"/>
          <w:lang w:val="ru-RU"/>
        </w:rPr>
        <w:lastRenderedPageBreak/>
        <w:t>техничко одржавање објеката, извођење земљаних радова, по</w:t>
      </w:r>
      <w:r w:rsidRPr="00AA6530">
        <w:rPr>
          <w:rFonts w:ascii="Times New Roman" w:hAnsi="Times New Roman" w:cs="Times New Roman"/>
          <w:spacing w:val="-6"/>
          <w:sz w:val="24"/>
          <w:szCs w:val="24"/>
          <w:lang w:val="ru-RU"/>
        </w:rPr>
        <w:softHyphen/>
        <w:t>шу</w:t>
      </w:r>
      <w:r w:rsidRPr="00AA6530">
        <w:rPr>
          <w:rFonts w:ascii="Times New Roman" w:hAnsi="Times New Roman" w:cs="Times New Roman"/>
          <w:spacing w:val="-6"/>
          <w:sz w:val="24"/>
          <w:szCs w:val="24"/>
          <w:lang w:val="ru-RU"/>
        </w:rPr>
        <w:softHyphen/>
        <w:t>мља</w:t>
      </w:r>
      <w:r w:rsidRPr="00AA6530">
        <w:rPr>
          <w:rFonts w:ascii="Times New Roman" w:hAnsi="Times New Roman" w:cs="Times New Roman"/>
          <w:spacing w:val="-6"/>
          <w:sz w:val="24"/>
          <w:szCs w:val="24"/>
          <w:lang w:val="ru-RU"/>
        </w:rPr>
        <w:softHyphen/>
        <w:t>ва</w:t>
      </w:r>
      <w:r w:rsidRPr="00AA6530">
        <w:rPr>
          <w:rFonts w:ascii="Times New Roman" w:hAnsi="Times New Roman" w:cs="Times New Roman"/>
          <w:spacing w:val="-6"/>
          <w:sz w:val="24"/>
          <w:szCs w:val="24"/>
          <w:lang w:val="ru-RU"/>
        </w:rPr>
        <w:softHyphen/>
        <w:t>ње про</w:t>
      </w:r>
      <w:r w:rsidRPr="00AA6530">
        <w:rPr>
          <w:rFonts w:ascii="Times New Roman" w:hAnsi="Times New Roman" w:cs="Times New Roman"/>
          <w:spacing w:val="-6"/>
          <w:sz w:val="24"/>
          <w:szCs w:val="24"/>
          <w:lang w:val="ru-RU"/>
        </w:rPr>
        <w:softHyphen/>
        <w:t>сто</w:t>
      </w:r>
      <w:r w:rsidRPr="00AA6530">
        <w:rPr>
          <w:rFonts w:ascii="Times New Roman" w:hAnsi="Times New Roman" w:cs="Times New Roman"/>
          <w:spacing w:val="-6"/>
          <w:sz w:val="24"/>
          <w:szCs w:val="24"/>
          <w:lang w:val="ru-RU"/>
        </w:rPr>
        <w:softHyphen/>
        <w:t>ра, а врши се под условима који се утврђују по сваком појединачном захтеву у надлежном заводу за заштиту споменика културе сходно законској процедури. Уређењем законских оквира рада и одговарајућом адаптацијом објеката, локална заједница може да буде укључена у туристичку промоцију локалних производа, угоститељску делатност, туристичко-смештајне објекте мањег обима, употпуњавајући активности посетилаца повезујући их са природним и другим културним садржајима у регији; У оквиру III степена заштите, планирати објекат Центра за посетиоце, у југоисточном делу археолошког налазишта, на катастарским парцелама бр. 2028/14, 2028/15, 2028/47, 2028/48, 2028/77, 2028/120 КО Винча, као и простор Архео парка.</w:t>
      </w:r>
    </w:p>
    <w:p w14:paraId="0680FE74" w14:textId="77777777" w:rsidR="007C2561" w:rsidRPr="00AA6530" w:rsidRDefault="007C2561" w:rsidP="002D319B">
      <w:pPr>
        <w:numPr>
          <w:ilvl w:val="0"/>
          <w:numId w:val="46"/>
        </w:numPr>
        <w:rPr>
          <w:rFonts w:ascii="Times New Roman" w:hAnsi="Times New Roman" w:cs="Times New Roman"/>
          <w:spacing w:val="-6"/>
          <w:sz w:val="24"/>
          <w:szCs w:val="24"/>
          <w:lang w:val="ru-RU"/>
        </w:rPr>
      </w:pPr>
      <w:r w:rsidRPr="00AA6530">
        <w:rPr>
          <w:rFonts w:ascii="Times New Roman" w:hAnsi="Times New Roman" w:cs="Times New Roman"/>
          <w:spacing w:val="-6"/>
          <w:sz w:val="24"/>
          <w:szCs w:val="24"/>
          <w:lang w:val="ru-RU"/>
        </w:rPr>
        <w:t>Простор Архео парка планирати и изван III степена заштите, у залеђу непосредног приобаља леве обале реке Болечице, намењен посетиоцима, као отворене просторе организоване и опремљене за мултифункционално коришћење са тематским садржајима (изложбе, радионице, мултидисциплинарни интерактивни догађаји, простори за рад), као и за одмор и реалаксацију;</w:t>
      </w:r>
    </w:p>
    <w:p w14:paraId="1DAE6B34" w14:textId="77777777" w:rsidR="007C2561" w:rsidRPr="00AA6530" w:rsidRDefault="007C2561" w:rsidP="002D319B">
      <w:pPr>
        <w:numPr>
          <w:ilvl w:val="0"/>
          <w:numId w:val="46"/>
        </w:numPr>
        <w:rPr>
          <w:rFonts w:ascii="Times New Roman" w:hAnsi="Times New Roman" w:cs="Times New Roman"/>
          <w:spacing w:val="-6"/>
          <w:sz w:val="24"/>
          <w:szCs w:val="24"/>
          <w:lang w:val="ru-RU"/>
        </w:rPr>
      </w:pPr>
      <w:r w:rsidRPr="00AA6530">
        <w:rPr>
          <w:rFonts w:ascii="Times New Roman" w:hAnsi="Times New Roman" w:cs="Times New Roman"/>
          <w:spacing w:val="-6"/>
          <w:sz w:val="24"/>
          <w:szCs w:val="24"/>
          <w:lang w:val="ru-RU"/>
        </w:rPr>
        <w:t>У оквиру Архео парка у зони непосредног саобраћајног приступа са јавне саобраћајне површине потребно је предвидети главни паркинг Комплекса Археолошког парка намењен за све категорије корисника (запослени, посетиоци) све категорије путничких возила и аутобусе. У зони паркинга планирати објекат у функцији инфо пункта који треба да обезбеди услове за продају карата, дистрибуцију одговарајућег материјала који ће посетиоцима пружити потребне информације. Такође, у зони којој је са паркинга обезбеђен приступ, потребно је предвидети објекат Техничког блока за потребе одржавања Комплекса Археолошког парка;</w:t>
      </w:r>
    </w:p>
    <w:p w14:paraId="4753732C" w14:textId="77777777" w:rsidR="007C2561" w:rsidRPr="00AA6530" w:rsidRDefault="007C2561" w:rsidP="002D319B">
      <w:pPr>
        <w:numPr>
          <w:ilvl w:val="0"/>
          <w:numId w:val="46"/>
        </w:numPr>
        <w:rPr>
          <w:rFonts w:ascii="Times New Roman" w:hAnsi="Times New Roman" w:cs="Times New Roman"/>
          <w:spacing w:val="-6"/>
          <w:sz w:val="24"/>
          <w:szCs w:val="24"/>
          <w:lang w:val="ru-RU"/>
        </w:rPr>
      </w:pPr>
      <w:r w:rsidRPr="00AA6530">
        <w:rPr>
          <w:rFonts w:ascii="Times New Roman" w:hAnsi="Times New Roman" w:cs="Times New Roman"/>
          <w:spacing w:val="-6"/>
          <w:sz w:val="24"/>
          <w:szCs w:val="24"/>
          <w:lang w:val="ru-RU"/>
        </w:rPr>
        <w:t>Изван III степена заштите, планирати објекат Научноистраживачког центра неолита на катастарским парцелама бр. 2070/1 и 2070/4 КО Винча. Циљ формирања Научноистраживачког центра неолита је унапређење истраживања неолитских култура у Републици Србији и региону кроз мултидисциплинарни приступ и методе, едукативну делатност и популаризацију науке;</w:t>
      </w:r>
    </w:p>
    <w:p w14:paraId="67762B2F" w14:textId="6383953B" w:rsidR="007C2561" w:rsidRPr="00AA6530" w:rsidRDefault="007C2561" w:rsidP="002D319B">
      <w:pPr>
        <w:numPr>
          <w:ilvl w:val="0"/>
          <w:numId w:val="46"/>
        </w:numPr>
        <w:rPr>
          <w:rFonts w:ascii="Times New Roman" w:hAnsi="Times New Roman" w:cs="Times New Roman"/>
          <w:spacing w:val="-6"/>
          <w:sz w:val="24"/>
          <w:szCs w:val="24"/>
          <w:lang w:val="ru-RU"/>
        </w:rPr>
      </w:pPr>
      <w:r w:rsidRPr="00AA6530">
        <w:rPr>
          <w:rFonts w:ascii="Times New Roman" w:hAnsi="Times New Roman" w:cs="Times New Roman"/>
          <w:spacing w:val="-6"/>
          <w:sz w:val="24"/>
          <w:szCs w:val="24"/>
          <w:lang w:val="ru-RU"/>
        </w:rPr>
        <w:t>Обалоутврду планирати у зони обухвата Плана, на начин да се обезбеди њен континуитет и континуитет одбрамбене линије на прописаним котама заштите од меродавних великих вода дуж целог потеза, као и комуникацију у циљу вршења одбране од поплава и редовног одржавања;</w:t>
      </w:r>
      <w:r w:rsidR="001615FC" w:rsidRPr="00AA6530">
        <w:rPr>
          <w:rFonts w:ascii="Times New Roman" w:hAnsi="Times New Roman" w:cs="Times New Roman"/>
          <w:spacing w:val="-6"/>
          <w:sz w:val="24"/>
          <w:szCs w:val="24"/>
          <w:lang w:val="sr-Latn-RS"/>
        </w:rPr>
        <w:t>“</w:t>
      </w:r>
    </w:p>
    <w:p w14:paraId="720653A9" w14:textId="77777777" w:rsidR="00FE7ABD" w:rsidRPr="00AA6530" w:rsidRDefault="00FE7ABD" w:rsidP="00A12514">
      <w:pPr>
        <w:rPr>
          <w:rFonts w:ascii="Times New Roman" w:hAnsi="Times New Roman" w:cs="Times New Roman"/>
          <w:spacing w:val="-6"/>
          <w:sz w:val="24"/>
          <w:szCs w:val="24"/>
          <w:lang w:val="ru-RU"/>
        </w:rPr>
      </w:pPr>
    </w:p>
    <w:p w14:paraId="47AB90D0" w14:textId="7F116890" w:rsidR="00FE7ABD" w:rsidRPr="00AA6530" w:rsidRDefault="001615FC" w:rsidP="00A12514">
      <w:pPr>
        <w:rPr>
          <w:rFonts w:ascii="Times New Roman" w:hAnsi="Times New Roman" w:cs="Times New Roman"/>
          <w:spacing w:val="-6"/>
          <w:sz w:val="24"/>
          <w:szCs w:val="24"/>
          <w:lang w:val="ru-RU"/>
        </w:rPr>
      </w:pPr>
      <w:proofErr w:type="spellStart"/>
      <w:r w:rsidRPr="00AA6530">
        <w:rPr>
          <w:rFonts w:ascii="Times New Roman" w:hAnsi="Times New Roman" w:cs="Times New Roman"/>
          <w:spacing w:val="-6"/>
          <w:sz w:val="24"/>
          <w:szCs w:val="24"/>
          <w:lang w:val="sr-Cyrl-RS"/>
        </w:rPr>
        <w:t>Пододељак</w:t>
      </w:r>
      <w:proofErr w:type="spellEnd"/>
      <w:r w:rsidR="00FE7ABD" w:rsidRPr="00AA6530">
        <w:rPr>
          <w:rFonts w:ascii="Times New Roman" w:hAnsi="Times New Roman" w:cs="Times New Roman"/>
          <w:spacing w:val="-6"/>
          <w:sz w:val="24"/>
          <w:szCs w:val="24"/>
          <w:lang w:val="ru-RU"/>
        </w:rPr>
        <w:t xml:space="preserve"> 4.3.</w:t>
      </w:r>
      <w:r w:rsidRPr="00AA6530">
        <w:rPr>
          <w:rFonts w:ascii="Times New Roman" w:hAnsi="Times New Roman" w:cs="Times New Roman"/>
          <w:spacing w:val="-6"/>
          <w:sz w:val="24"/>
          <w:szCs w:val="24"/>
          <w:lang w:val="ru-RU"/>
        </w:rPr>
        <w:t xml:space="preserve"> </w:t>
      </w:r>
      <w:r w:rsidR="00FE7ABD" w:rsidRPr="00AA6530">
        <w:rPr>
          <w:rFonts w:ascii="Times New Roman" w:hAnsi="Times New Roman" w:cs="Times New Roman"/>
          <w:spacing w:val="-6"/>
          <w:sz w:val="24"/>
          <w:szCs w:val="24"/>
          <w:lang w:val="ru-RU"/>
        </w:rPr>
        <w:t>Заштита животне средине мења се да гласи:</w:t>
      </w:r>
    </w:p>
    <w:p w14:paraId="606482A5" w14:textId="512487B2" w:rsidR="001615FC" w:rsidRPr="00AA6530" w:rsidRDefault="001615FC" w:rsidP="00D95B17">
      <w:pPr>
        <w:spacing w:before="120" w:after="120"/>
        <w:jc w:val="center"/>
        <w:rPr>
          <w:rFonts w:ascii="Times New Roman" w:hAnsi="Times New Roman" w:cs="Times New Roman"/>
          <w:spacing w:val="-6"/>
          <w:sz w:val="24"/>
          <w:szCs w:val="24"/>
          <w:lang w:val="ru-RU"/>
        </w:rPr>
      </w:pPr>
      <w:r w:rsidRPr="00AA6530">
        <w:rPr>
          <w:rFonts w:ascii="Times New Roman" w:hAnsi="Times New Roman" w:cs="Times New Roman"/>
          <w:spacing w:val="-6"/>
          <w:sz w:val="24"/>
          <w:szCs w:val="24"/>
          <w:lang w:val="sr-Latn-RS"/>
        </w:rPr>
        <w:t>„</w:t>
      </w:r>
      <w:r w:rsidRPr="00AA6530">
        <w:rPr>
          <w:rFonts w:ascii="Times New Roman" w:hAnsi="Times New Roman" w:cs="Times New Roman"/>
          <w:spacing w:val="-6"/>
          <w:sz w:val="24"/>
          <w:szCs w:val="24"/>
          <w:lang w:val="ru-RU"/>
        </w:rPr>
        <w:t xml:space="preserve"> 4.3. Заштита животне средине</w:t>
      </w:r>
    </w:p>
    <w:p w14:paraId="2911705D" w14:textId="56178C0C" w:rsidR="00FE7ABD" w:rsidRPr="00AA6530" w:rsidRDefault="00FE7ABD" w:rsidP="00A12514">
      <w:pPr>
        <w:spacing w:before="120" w:after="120"/>
        <w:ind w:firstLine="720"/>
        <w:rPr>
          <w:rFonts w:ascii="Times New Roman" w:hAnsi="Times New Roman" w:cs="Times New Roman"/>
          <w:spacing w:val="-2"/>
          <w:sz w:val="24"/>
          <w:szCs w:val="24"/>
          <w:lang w:val="sr-Cyrl-CS"/>
        </w:rPr>
      </w:pPr>
      <w:r w:rsidRPr="00AA6530">
        <w:rPr>
          <w:rFonts w:ascii="Times New Roman" w:hAnsi="Times New Roman" w:cs="Times New Roman"/>
          <w:spacing w:val="-2"/>
          <w:sz w:val="24"/>
          <w:szCs w:val="24"/>
          <w:lang w:val="sr-Cyrl-CS"/>
        </w:rPr>
        <w:t>За предметни план урађен је Извештај о стратешкој процени утицаја плана на животну средину, на основу Одлуке о изради стратешке процене утицаја Измена и допуна Просторног плана подручја посебне намене археолошког налазишта Бело брдо на животну средину („Службени гласник РС”, број 41/22).</w:t>
      </w:r>
    </w:p>
    <w:p w14:paraId="1D1061A6" w14:textId="77777777" w:rsidR="00FE7ABD" w:rsidRPr="00AA6530" w:rsidRDefault="00FE7ABD" w:rsidP="00A12514">
      <w:pPr>
        <w:spacing w:before="120" w:after="120"/>
        <w:ind w:firstLine="720"/>
        <w:rPr>
          <w:rFonts w:ascii="Times New Roman" w:hAnsi="Times New Roman" w:cs="Times New Roman"/>
          <w:spacing w:val="-2"/>
          <w:sz w:val="24"/>
          <w:szCs w:val="24"/>
          <w:lang w:val="sr-Cyrl-CS"/>
        </w:rPr>
      </w:pPr>
      <w:r w:rsidRPr="00AA6530">
        <w:rPr>
          <w:rFonts w:ascii="Times New Roman" w:hAnsi="Times New Roman" w:cs="Times New Roman"/>
          <w:spacing w:val="-2"/>
          <w:sz w:val="24"/>
          <w:szCs w:val="24"/>
          <w:lang w:val="sr-Cyrl-CS"/>
        </w:rPr>
        <w:t xml:space="preserve">У оквиру Стратешке процене утицаја разматрана су питања која се односе на постојеће стање животне средине на подручју обухваћеним Изменама и допунама Просторног плана, значај и карактеристике планираних намена и њиховог утицаја на животну средину. Као </w:t>
      </w:r>
      <w:proofErr w:type="spellStart"/>
      <w:r w:rsidRPr="00AA6530">
        <w:rPr>
          <w:rFonts w:ascii="Times New Roman" w:hAnsi="Times New Roman" w:cs="Times New Roman"/>
          <w:spacing w:val="-2"/>
          <w:sz w:val="24"/>
          <w:szCs w:val="24"/>
          <w:lang w:val="sr-Cyrl-CS"/>
        </w:rPr>
        <w:t>полаз</w:t>
      </w:r>
      <w:proofErr w:type="spellEnd"/>
      <w:r w:rsidRPr="00AA6530">
        <w:rPr>
          <w:rFonts w:ascii="Times New Roman" w:hAnsi="Times New Roman" w:cs="Times New Roman"/>
          <w:spacing w:val="-2"/>
          <w:sz w:val="24"/>
          <w:szCs w:val="24"/>
          <w:lang w:val="sr-Cyrl-CS"/>
        </w:rPr>
        <w:t xml:space="preserve"> за вршење процене узети су фактори </w:t>
      </w:r>
      <w:proofErr w:type="spellStart"/>
      <w:r w:rsidRPr="00AA6530">
        <w:rPr>
          <w:rFonts w:ascii="Times New Roman" w:hAnsi="Times New Roman" w:cs="Times New Roman"/>
          <w:spacing w:val="-2"/>
          <w:sz w:val="24"/>
          <w:szCs w:val="24"/>
          <w:lang w:val="sr-Cyrl-CS"/>
        </w:rPr>
        <w:t>микроклиме</w:t>
      </w:r>
      <w:proofErr w:type="spellEnd"/>
      <w:r w:rsidRPr="00AA6530">
        <w:rPr>
          <w:rFonts w:ascii="Times New Roman" w:hAnsi="Times New Roman" w:cs="Times New Roman"/>
          <w:spacing w:val="-2"/>
          <w:sz w:val="24"/>
          <w:szCs w:val="24"/>
          <w:lang w:val="sr-Cyrl-CS"/>
        </w:rPr>
        <w:t xml:space="preserve"> града и локалитета у мери доступних података, </w:t>
      </w:r>
      <w:proofErr w:type="spellStart"/>
      <w:r w:rsidRPr="00AA6530">
        <w:rPr>
          <w:rFonts w:ascii="Times New Roman" w:hAnsi="Times New Roman" w:cs="Times New Roman"/>
          <w:spacing w:val="-2"/>
          <w:sz w:val="24"/>
          <w:szCs w:val="24"/>
          <w:lang w:val="sr-Cyrl-CS"/>
        </w:rPr>
        <w:t>орографски</w:t>
      </w:r>
      <w:proofErr w:type="spellEnd"/>
      <w:r w:rsidRPr="00AA6530">
        <w:rPr>
          <w:rFonts w:ascii="Times New Roman" w:hAnsi="Times New Roman" w:cs="Times New Roman"/>
          <w:spacing w:val="-2"/>
          <w:sz w:val="24"/>
          <w:szCs w:val="24"/>
          <w:lang w:val="sr-Cyrl-CS"/>
        </w:rPr>
        <w:t xml:space="preserve">, хидролошки, </w:t>
      </w:r>
      <w:proofErr w:type="spellStart"/>
      <w:r w:rsidRPr="00AA6530">
        <w:rPr>
          <w:rFonts w:ascii="Times New Roman" w:hAnsi="Times New Roman" w:cs="Times New Roman"/>
          <w:spacing w:val="-2"/>
          <w:sz w:val="24"/>
          <w:szCs w:val="24"/>
          <w:lang w:val="sr-Cyrl-CS"/>
        </w:rPr>
        <w:t>хидрогеолошки</w:t>
      </w:r>
      <w:proofErr w:type="spellEnd"/>
      <w:r w:rsidRPr="00AA6530">
        <w:rPr>
          <w:rFonts w:ascii="Times New Roman" w:hAnsi="Times New Roman" w:cs="Times New Roman"/>
          <w:spacing w:val="-2"/>
          <w:sz w:val="24"/>
          <w:szCs w:val="24"/>
          <w:lang w:val="sr-Cyrl-CS"/>
        </w:rPr>
        <w:t xml:space="preserve"> услови, као и створени услови који се односе на затечено стање чиниоца животне средине. </w:t>
      </w:r>
    </w:p>
    <w:p w14:paraId="187EEA2F" w14:textId="77777777" w:rsidR="00FE7ABD" w:rsidRPr="00AA6530" w:rsidRDefault="00FE7ABD" w:rsidP="00A12514">
      <w:pPr>
        <w:spacing w:before="120" w:after="120"/>
        <w:ind w:firstLine="720"/>
        <w:rPr>
          <w:rFonts w:ascii="Times New Roman" w:hAnsi="Times New Roman" w:cs="Times New Roman"/>
          <w:spacing w:val="-2"/>
          <w:sz w:val="24"/>
          <w:szCs w:val="24"/>
          <w:lang w:val="sr-Cyrl-CS"/>
        </w:rPr>
      </w:pPr>
      <w:r w:rsidRPr="00AA6530">
        <w:rPr>
          <w:rFonts w:ascii="Times New Roman" w:hAnsi="Times New Roman" w:cs="Times New Roman"/>
          <w:spacing w:val="-2"/>
          <w:sz w:val="24"/>
          <w:szCs w:val="24"/>
          <w:lang w:val="sr-Cyrl-CS"/>
        </w:rPr>
        <w:t xml:space="preserve">Имајући у виду специфичност планског документа јасно су и прецизно обрађене теме које имају кључни значај за обезбеђење заштите животне средине у плану. То су </w:t>
      </w:r>
      <w:r w:rsidRPr="00AA6530">
        <w:rPr>
          <w:rFonts w:ascii="Times New Roman" w:hAnsi="Times New Roman" w:cs="Times New Roman"/>
          <w:spacing w:val="-2"/>
          <w:sz w:val="24"/>
          <w:szCs w:val="24"/>
          <w:lang w:val="sr-Cyrl-CS"/>
        </w:rPr>
        <w:lastRenderedPageBreak/>
        <w:t xml:space="preserve">поглавља која се односе на дефинисање посебних циљева стратешке процене и индикаторе, на процену утицаја планираних измена и мере заштите животне средине. </w:t>
      </w:r>
    </w:p>
    <w:p w14:paraId="57EACE7C" w14:textId="77777777" w:rsidR="00FE7ABD" w:rsidRPr="00AA6530" w:rsidRDefault="00FE7ABD" w:rsidP="00A12514">
      <w:pPr>
        <w:spacing w:before="120" w:after="120"/>
        <w:ind w:firstLine="720"/>
        <w:rPr>
          <w:rFonts w:ascii="Times New Roman" w:hAnsi="Times New Roman" w:cs="Times New Roman"/>
          <w:spacing w:val="-2"/>
          <w:sz w:val="24"/>
          <w:szCs w:val="24"/>
          <w:lang w:val="sr-Cyrl-CS"/>
        </w:rPr>
      </w:pPr>
      <w:r w:rsidRPr="00AA6530">
        <w:rPr>
          <w:rFonts w:ascii="Times New Roman" w:hAnsi="Times New Roman" w:cs="Times New Roman"/>
          <w:spacing w:val="-2"/>
          <w:sz w:val="24"/>
          <w:szCs w:val="24"/>
          <w:lang w:val="sr-Cyrl-CS"/>
        </w:rPr>
        <w:t xml:space="preserve">Мере заштите имају за циљ да утицаје на животну средину сведу у границе прихватљивости, односно допринесу спречавању, смањењу или отклањању сваког значајнијег штетног утицаја на животну средину. Овим планом дефинисане су опште мере заштите чиниоца животне средине, док ће посебне мере (специфичне за поједине објекте и активности) бити прописане на нивоу Процене утицаја на животну средину, у складу са одредбама Закона о процени утицаја на животну средину („Службени гласник РС“, бр. 135/04 и 36/09). </w:t>
      </w:r>
    </w:p>
    <w:p w14:paraId="66005AD6" w14:textId="77777777" w:rsidR="00FE7ABD" w:rsidRPr="00AA6530" w:rsidRDefault="00FE7ABD" w:rsidP="00A12514">
      <w:pPr>
        <w:spacing w:before="120" w:after="120"/>
        <w:ind w:firstLine="720"/>
        <w:rPr>
          <w:rFonts w:ascii="Times New Roman" w:hAnsi="Times New Roman" w:cs="Times New Roman"/>
          <w:spacing w:val="-2"/>
          <w:sz w:val="24"/>
          <w:szCs w:val="24"/>
          <w:lang w:val="sr-Cyrl-CS"/>
        </w:rPr>
      </w:pPr>
      <w:r w:rsidRPr="00AA6530">
        <w:rPr>
          <w:rFonts w:ascii="Times New Roman" w:hAnsi="Times New Roman" w:cs="Times New Roman"/>
          <w:spacing w:val="-2"/>
          <w:sz w:val="24"/>
          <w:szCs w:val="24"/>
          <w:lang w:val="sr-Cyrl-CS"/>
        </w:rPr>
        <w:t>У току даљег спровођења и реализације планског документа неопходно је применити даље наведене мере заштите и унапређења стања животне средине.</w:t>
      </w:r>
    </w:p>
    <w:p w14:paraId="36A9C43F" w14:textId="77777777" w:rsidR="00FE7ABD" w:rsidRPr="00AA6530" w:rsidRDefault="00FE7ABD" w:rsidP="00A12514">
      <w:pPr>
        <w:spacing w:before="120" w:after="120"/>
        <w:ind w:firstLine="720"/>
        <w:rPr>
          <w:rFonts w:ascii="Times New Roman" w:hAnsi="Times New Roman" w:cs="Times New Roman"/>
          <w:b/>
          <w:bCs/>
          <w:spacing w:val="-2"/>
          <w:sz w:val="24"/>
          <w:szCs w:val="24"/>
          <w:lang w:val="sr-Cyrl-CS"/>
        </w:rPr>
      </w:pPr>
      <w:r w:rsidRPr="00AA6530">
        <w:rPr>
          <w:rFonts w:ascii="Times New Roman" w:hAnsi="Times New Roman" w:cs="Times New Roman"/>
          <w:b/>
          <w:bCs/>
          <w:spacing w:val="-2"/>
          <w:sz w:val="24"/>
          <w:szCs w:val="24"/>
          <w:lang w:val="sr-Cyrl-CS"/>
        </w:rPr>
        <w:t xml:space="preserve">У циљу заштите вода и земљишта: </w:t>
      </w:r>
    </w:p>
    <w:p w14:paraId="29DA6C12" w14:textId="77777777" w:rsidR="00FE7ABD" w:rsidRPr="00AA6530" w:rsidRDefault="00FE7ABD" w:rsidP="002D319B">
      <w:pPr>
        <w:numPr>
          <w:ilvl w:val="0"/>
          <w:numId w:val="50"/>
        </w:numPr>
        <w:ind w:left="782" w:hanging="357"/>
        <w:rPr>
          <w:rFonts w:ascii="Times New Roman" w:hAnsi="Times New Roman" w:cs="Times New Roman"/>
          <w:sz w:val="24"/>
          <w:szCs w:val="24"/>
          <w:lang w:val="sr-Cyrl-CS"/>
        </w:rPr>
      </w:pPr>
      <w:r w:rsidRPr="00AA6530">
        <w:rPr>
          <w:rFonts w:ascii="Times New Roman" w:hAnsi="Times New Roman" w:cs="Times New Roman"/>
          <w:sz w:val="24"/>
          <w:szCs w:val="24"/>
          <w:lang w:val="sr-Cyrl-CS"/>
        </w:rPr>
        <w:t>обавезно је очување и унапређење квалитета површинских и подземних вода у складу са захтеваном класом</w:t>
      </w:r>
      <w:r w:rsidRPr="00AA6530">
        <w:rPr>
          <w:rFonts w:ascii="Times New Roman" w:hAnsi="Times New Roman" w:cs="Times New Roman"/>
          <w:sz w:val="24"/>
          <w:szCs w:val="24"/>
          <w:lang w:val="sr-Latn-RS"/>
        </w:rPr>
        <w:t xml:space="preserve"> </w:t>
      </w:r>
      <w:r w:rsidRPr="00AA6530">
        <w:rPr>
          <w:rFonts w:ascii="Times New Roman" w:hAnsi="Times New Roman" w:cs="Times New Roman"/>
          <w:sz w:val="24"/>
          <w:szCs w:val="24"/>
          <w:lang w:val="sr-Cyrl-RS"/>
        </w:rPr>
        <w:t>водотока</w:t>
      </w:r>
      <w:r w:rsidRPr="00AA6530">
        <w:rPr>
          <w:rFonts w:ascii="Times New Roman" w:hAnsi="Times New Roman" w:cs="Times New Roman"/>
          <w:sz w:val="24"/>
          <w:szCs w:val="24"/>
          <w:lang w:val="sr-Cyrl-CS"/>
        </w:rPr>
        <w:t>;</w:t>
      </w:r>
    </w:p>
    <w:p w14:paraId="3B70B772" w14:textId="77777777" w:rsidR="00FE7ABD" w:rsidRPr="00AA6530" w:rsidRDefault="00FE7ABD" w:rsidP="002D319B">
      <w:pPr>
        <w:numPr>
          <w:ilvl w:val="0"/>
          <w:numId w:val="50"/>
        </w:numPr>
        <w:ind w:left="782" w:hanging="357"/>
        <w:rPr>
          <w:rFonts w:ascii="Times New Roman" w:hAnsi="Times New Roman" w:cs="Times New Roman"/>
          <w:sz w:val="24"/>
          <w:szCs w:val="24"/>
        </w:rPr>
      </w:pPr>
      <w:proofErr w:type="spellStart"/>
      <w:r w:rsidRPr="00AA6530">
        <w:rPr>
          <w:rFonts w:ascii="Times New Roman" w:hAnsi="Times New Roman" w:cs="Times New Roman"/>
          <w:sz w:val="24"/>
          <w:szCs w:val="24"/>
        </w:rPr>
        <w:t>обавезно</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је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претходно</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опремање</w:t>
      </w:r>
      <w:proofErr w:type="spellEnd"/>
      <w:r w:rsidRPr="00AA6530">
        <w:rPr>
          <w:rFonts w:ascii="Times New Roman" w:hAnsi="Times New Roman" w:cs="Times New Roman"/>
          <w:sz w:val="24"/>
          <w:szCs w:val="24"/>
          <w:lang w:val="sr-Cyrl-RS"/>
        </w:rPr>
        <w:t xml:space="preserve"> подручја</w:t>
      </w:r>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канализационом</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инфраструктуром</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контролисано</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сакупљање</w:t>
      </w:r>
      <w:proofErr w:type="spellEnd"/>
      <w:r w:rsidRPr="00AA6530">
        <w:rPr>
          <w:rFonts w:ascii="Times New Roman" w:hAnsi="Times New Roman" w:cs="Times New Roman"/>
          <w:sz w:val="24"/>
          <w:szCs w:val="24"/>
        </w:rPr>
        <w:t xml:space="preserve"> и </w:t>
      </w:r>
      <w:proofErr w:type="spellStart"/>
      <w:r w:rsidRPr="00AA6530">
        <w:rPr>
          <w:rFonts w:ascii="Times New Roman" w:hAnsi="Times New Roman" w:cs="Times New Roman"/>
          <w:sz w:val="24"/>
          <w:szCs w:val="24"/>
        </w:rPr>
        <w:t>евакуацију</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отпадних</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вода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вршити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преко</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сепарационог</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канализационог</w:t>
      </w:r>
      <w:proofErr w:type="spellEnd"/>
      <w:r w:rsidRPr="00AA6530">
        <w:rPr>
          <w:rFonts w:ascii="Times New Roman" w:hAnsi="Times New Roman" w:cs="Times New Roman"/>
          <w:sz w:val="24"/>
          <w:szCs w:val="24"/>
        </w:rPr>
        <w:t xml:space="preserve"> </w:t>
      </w:r>
      <w:proofErr w:type="spellStart"/>
      <w:proofErr w:type="gramStart"/>
      <w:r w:rsidRPr="00AA6530">
        <w:rPr>
          <w:rFonts w:ascii="Times New Roman" w:hAnsi="Times New Roman" w:cs="Times New Roman"/>
          <w:sz w:val="24"/>
          <w:szCs w:val="24"/>
        </w:rPr>
        <w:t>система</w:t>
      </w:r>
      <w:proofErr w:type="spellEnd"/>
      <w:r w:rsidRPr="00AA6530">
        <w:rPr>
          <w:rFonts w:ascii="Times New Roman" w:hAnsi="Times New Roman" w:cs="Times New Roman"/>
          <w:sz w:val="24"/>
          <w:szCs w:val="24"/>
          <w:lang w:val="sr-Cyrl-RS"/>
        </w:rPr>
        <w:t>;</w:t>
      </w:r>
      <w:proofErr w:type="gramEnd"/>
    </w:p>
    <w:p w14:paraId="6E3A6023" w14:textId="77777777" w:rsidR="00FE7ABD" w:rsidRPr="00AA6530" w:rsidRDefault="00FE7ABD" w:rsidP="002D319B">
      <w:pPr>
        <w:numPr>
          <w:ilvl w:val="0"/>
          <w:numId w:val="50"/>
        </w:numPr>
        <w:ind w:left="782" w:hanging="357"/>
        <w:rPr>
          <w:rFonts w:ascii="Times New Roman" w:hAnsi="Times New Roman" w:cs="Times New Roman"/>
          <w:sz w:val="24"/>
          <w:szCs w:val="24"/>
        </w:rPr>
      </w:pPr>
      <w:proofErr w:type="spellStart"/>
      <w:r w:rsidRPr="00AA6530">
        <w:rPr>
          <w:rFonts w:ascii="Times New Roman" w:hAnsi="Times New Roman" w:cs="Times New Roman"/>
          <w:sz w:val="24"/>
          <w:szCs w:val="24"/>
        </w:rPr>
        <w:t>постројење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за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пречишћавње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отпадних</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вода</w:t>
      </w:r>
      <w:proofErr w:type="spellEnd"/>
      <w:r w:rsidRPr="00AA6530">
        <w:rPr>
          <w:rFonts w:ascii="Times New Roman" w:hAnsi="Times New Roman" w:cs="Times New Roman"/>
          <w:sz w:val="24"/>
          <w:szCs w:val="24"/>
        </w:rPr>
        <w:t xml:space="preserve"> (ППОВ) </w:t>
      </w:r>
      <w:proofErr w:type="spellStart"/>
      <w:r w:rsidRPr="00AA6530">
        <w:rPr>
          <w:rFonts w:ascii="Times New Roman" w:hAnsi="Times New Roman" w:cs="Times New Roman"/>
          <w:sz w:val="24"/>
          <w:szCs w:val="24"/>
        </w:rPr>
        <w:t>пројектовати</w:t>
      </w:r>
      <w:proofErr w:type="spellEnd"/>
      <w:r w:rsidRPr="00AA6530">
        <w:rPr>
          <w:rFonts w:ascii="Times New Roman" w:hAnsi="Times New Roman" w:cs="Times New Roman"/>
          <w:sz w:val="24"/>
          <w:szCs w:val="24"/>
        </w:rPr>
        <w:t xml:space="preserve"> и </w:t>
      </w:r>
      <w:proofErr w:type="spellStart"/>
      <w:r w:rsidRPr="00AA6530">
        <w:rPr>
          <w:rFonts w:ascii="Times New Roman" w:hAnsi="Times New Roman" w:cs="Times New Roman"/>
          <w:sz w:val="24"/>
          <w:szCs w:val="24"/>
        </w:rPr>
        <w:t>изградити</w:t>
      </w:r>
      <w:proofErr w:type="spellEnd"/>
      <w:r w:rsidRPr="00AA6530">
        <w:rPr>
          <w:rFonts w:ascii="Times New Roman" w:hAnsi="Times New Roman" w:cs="Times New Roman"/>
          <w:sz w:val="24"/>
          <w:szCs w:val="24"/>
        </w:rPr>
        <w:t xml:space="preserve"> у </w:t>
      </w:r>
      <w:proofErr w:type="spellStart"/>
      <w:r w:rsidRPr="00AA6530">
        <w:rPr>
          <w:rFonts w:ascii="Times New Roman" w:hAnsi="Times New Roman" w:cs="Times New Roman"/>
          <w:sz w:val="24"/>
          <w:szCs w:val="24"/>
        </w:rPr>
        <w:t>складу</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важећим</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техничким</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нормативима</w:t>
      </w:r>
      <w:proofErr w:type="spellEnd"/>
      <w:r w:rsidRPr="00AA6530">
        <w:rPr>
          <w:rFonts w:ascii="Times New Roman" w:hAnsi="Times New Roman" w:cs="Times New Roman"/>
          <w:sz w:val="24"/>
          <w:szCs w:val="24"/>
        </w:rPr>
        <w:t xml:space="preserve"> и </w:t>
      </w:r>
      <w:proofErr w:type="spellStart"/>
      <w:r w:rsidRPr="00AA6530">
        <w:rPr>
          <w:rFonts w:ascii="Times New Roman" w:hAnsi="Times New Roman" w:cs="Times New Roman"/>
          <w:sz w:val="24"/>
          <w:szCs w:val="24"/>
        </w:rPr>
        <w:t>стандардима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прописаним</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за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ту</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врсту</w:t>
      </w:r>
      <w:proofErr w:type="spellEnd"/>
      <w:r w:rsidRPr="00AA6530">
        <w:rPr>
          <w:rFonts w:ascii="Times New Roman" w:hAnsi="Times New Roman" w:cs="Times New Roman"/>
          <w:sz w:val="24"/>
          <w:szCs w:val="24"/>
        </w:rPr>
        <w:t xml:space="preserve"> </w:t>
      </w:r>
      <w:proofErr w:type="spellStart"/>
      <w:proofErr w:type="gramStart"/>
      <w:r w:rsidRPr="00AA6530">
        <w:rPr>
          <w:rFonts w:ascii="Times New Roman" w:hAnsi="Times New Roman" w:cs="Times New Roman"/>
          <w:sz w:val="24"/>
          <w:szCs w:val="24"/>
        </w:rPr>
        <w:t>објеката</w:t>
      </w:r>
      <w:proofErr w:type="spellEnd"/>
      <w:r w:rsidRPr="00AA6530">
        <w:rPr>
          <w:rFonts w:ascii="Times New Roman" w:hAnsi="Times New Roman" w:cs="Times New Roman"/>
          <w:sz w:val="24"/>
          <w:szCs w:val="24"/>
        </w:rPr>
        <w:t>;</w:t>
      </w:r>
      <w:proofErr w:type="gramEnd"/>
    </w:p>
    <w:p w14:paraId="508702BE" w14:textId="77777777" w:rsidR="00FE7ABD" w:rsidRPr="00AA6530" w:rsidRDefault="00FE7ABD" w:rsidP="002D319B">
      <w:pPr>
        <w:numPr>
          <w:ilvl w:val="0"/>
          <w:numId w:val="50"/>
        </w:numPr>
        <w:ind w:left="782" w:hanging="357"/>
        <w:rPr>
          <w:rFonts w:ascii="Times New Roman" w:hAnsi="Times New Roman" w:cs="Times New Roman"/>
          <w:sz w:val="24"/>
          <w:szCs w:val="24"/>
          <w:lang w:val="sr-Cyrl-CS"/>
        </w:rPr>
      </w:pPr>
      <w:proofErr w:type="spellStart"/>
      <w:r w:rsidRPr="00AA6530">
        <w:rPr>
          <w:rFonts w:ascii="Times New Roman" w:hAnsi="Times New Roman" w:cs="Times New Roman"/>
          <w:sz w:val="24"/>
          <w:szCs w:val="24"/>
          <w:lang w:val="sr-Cyrl-CS"/>
        </w:rPr>
        <w:t>одаб</w:t>
      </w:r>
      <w:proofErr w:type="spellEnd"/>
      <w:r w:rsidRPr="00AA6530">
        <w:rPr>
          <w:rFonts w:ascii="Times New Roman" w:hAnsi="Times New Roman" w:cs="Times New Roman"/>
          <w:sz w:val="24"/>
          <w:szCs w:val="24"/>
          <w:lang w:val="sr-Cyrl-RS"/>
        </w:rPr>
        <w:t>рати</w:t>
      </w:r>
      <w:r w:rsidRPr="00AA6530">
        <w:rPr>
          <w:rFonts w:ascii="Times New Roman" w:hAnsi="Times New Roman" w:cs="Times New Roman"/>
          <w:sz w:val="24"/>
          <w:szCs w:val="24"/>
          <w:lang w:val="sr-Cyrl-CS"/>
        </w:rPr>
        <w:t xml:space="preserve"> одговарајуће техничко – технолошко </w:t>
      </w:r>
      <w:proofErr w:type="spellStart"/>
      <w:r w:rsidRPr="00AA6530">
        <w:rPr>
          <w:rFonts w:ascii="Times New Roman" w:hAnsi="Times New Roman" w:cs="Times New Roman"/>
          <w:sz w:val="24"/>
          <w:szCs w:val="24"/>
          <w:lang w:val="sr-Cyrl-CS"/>
        </w:rPr>
        <w:t>решењ</w:t>
      </w:r>
      <w:proofErr w:type="spellEnd"/>
      <w:r w:rsidRPr="00AA6530">
        <w:rPr>
          <w:rFonts w:ascii="Times New Roman" w:hAnsi="Times New Roman" w:cs="Times New Roman"/>
          <w:sz w:val="24"/>
          <w:szCs w:val="24"/>
          <w:lang w:val="sr-Cyrl-RS"/>
        </w:rPr>
        <w:t>е</w:t>
      </w:r>
      <w:r w:rsidRPr="00AA6530">
        <w:rPr>
          <w:rFonts w:ascii="Times New Roman" w:hAnsi="Times New Roman" w:cs="Times New Roman"/>
          <w:sz w:val="24"/>
          <w:szCs w:val="24"/>
          <w:lang w:val="sr-Cyrl-CS"/>
        </w:rPr>
        <w:t xml:space="preserve"> пречишћавања отпадних вода којим се постиже достизање и одржавање пројектованог квалитета </w:t>
      </w:r>
      <w:proofErr w:type="spellStart"/>
      <w:r w:rsidRPr="00AA6530">
        <w:rPr>
          <w:rFonts w:ascii="Times New Roman" w:hAnsi="Times New Roman" w:cs="Times New Roman"/>
          <w:sz w:val="24"/>
          <w:szCs w:val="24"/>
          <w:lang w:val="sr-Cyrl-CS"/>
        </w:rPr>
        <w:t>ефлуента</w:t>
      </w:r>
      <w:proofErr w:type="spellEnd"/>
      <w:r w:rsidRPr="00AA6530">
        <w:rPr>
          <w:rFonts w:ascii="Times New Roman" w:hAnsi="Times New Roman" w:cs="Times New Roman"/>
          <w:sz w:val="24"/>
          <w:szCs w:val="24"/>
          <w:lang w:val="sr-Cyrl-CS"/>
        </w:rPr>
        <w:t xml:space="preserve"> који задовољава критеријуме прописане Уредбом о граничним вредностима емисије загађујућих материја у воде и роковима за њихово достизање („Службени гласник Републике Србије“, бр. 67/11, 48/12 и 1/16) за испуштање у површинске воде</w:t>
      </w:r>
      <w:r w:rsidRPr="00AA6530">
        <w:rPr>
          <w:rFonts w:ascii="Times New Roman" w:hAnsi="Times New Roman" w:cs="Times New Roman"/>
          <w:sz w:val="24"/>
          <w:szCs w:val="24"/>
          <w:lang w:val="sr-Cyrl-RS"/>
        </w:rPr>
        <w:t>;</w:t>
      </w:r>
    </w:p>
    <w:p w14:paraId="66811FBE" w14:textId="77777777" w:rsidR="00FE7ABD" w:rsidRPr="00AA6530" w:rsidRDefault="00FE7ABD" w:rsidP="002D319B">
      <w:pPr>
        <w:numPr>
          <w:ilvl w:val="0"/>
          <w:numId w:val="50"/>
        </w:numPr>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Cyrl-CS"/>
        </w:rPr>
        <w:t xml:space="preserve">избор материјала за изградњу канализационе мреже извршити у складу са обавезом да се спречи свака могућност неконтролисаног изливања отпадних вода у околни простор, што подразумева адекватну отпорност цевовода (и прикључака) на све механичке и хемијске утицаје, укључујући и компоненту обезбеђења одговарајуће дилатације (еластичности), а </w:t>
      </w:r>
      <w:r w:rsidRPr="00AA6530">
        <w:rPr>
          <w:rFonts w:ascii="Times New Roman" w:hAnsi="Times New Roman" w:cs="Times New Roman"/>
          <w:sz w:val="24"/>
          <w:szCs w:val="24"/>
          <w:lang w:val="sr-Cyrl-RS"/>
        </w:rPr>
        <w:t xml:space="preserve">у зависности од </w:t>
      </w:r>
      <w:r w:rsidRPr="00AA6530">
        <w:rPr>
          <w:rFonts w:ascii="Times New Roman" w:hAnsi="Times New Roman" w:cs="Times New Roman"/>
          <w:sz w:val="24"/>
          <w:szCs w:val="24"/>
          <w:lang w:val="sr-Cyrl-CS"/>
        </w:rPr>
        <w:t xml:space="preserve">могуће </w:t>
      </w:r>
      <w:proofErr w:type="spellStart"/>
      <w:r w:rsidRPr="00AA6530">
        <w:rPr>
          <w:rFonts w:ascii="Times New Roman" w:hAnsi="Times New Roman" w:cs="Times New Roman"/>
          <w:sz w:val="24"/>
          <w:szCs w:val="24"/>
          <w:lang w:val="sr-Cyrl-CS"/>
        </w:rPr>
        <w:t>геотехничке</w:t>
      </w:r>
      <w:proofErr w:type="spellEnd"/>
      <w:r w:rsidRPr="00AA6530">
        <w:rPr>
          <w:rFonts w:ascii="Times New Roman" w:hAnsi="Times New Roman" w:cs="Times New Roman"/>
          <w:sz w:val="24"/>
          <w:szCs w:val="24"/>
          <w:lang w:val="sr-Cyrl-CS"/>
        </w:rPr>
        <w:t xml:space="preserve"> </w:t>
      </w:r>
      <w:proofErr w:type="spellStart"/>
      <w:r w:rsidRPr="00AA6530">
        <w:rPr>
          <w:rFonts w:ascii="Times New Roman" w:hAnsi="Times New Roman" w:cs="Times New Roman"/>
          <w:sz w:val="24"/>
          <w:szCs w:val="24"/>
          <w:lang w:val="sr-Cyrl-CS"/>
        </w:rPr>
        <w:t>повредљивости</w:t>
      </w:r>
      <w:proofErr w:type="spellEnd"/>
      <w:r w:rsidRPr="00AA6530">
        <w:rPr>
          <w:rFonts w:ascii="Times New Roman" w:hAnsi="Times New Roman" w:cs="Times New Roman"/>
          <w:sz w:val="24"/>
          <w:szCs w:val="24"/>
          <w:lang w:val="sr-Cyrl-CS"/>
        </w:rPr>
        <w:t xml:space="preserve"> геолошке средине у подлози цевовода;  </w:t>
      </w:r>
    </w:p>
    <w:p w14:paraId="02ABAB5F" w14:textId="77777777" w:rsidR="00FE7ABD" w:rsidRPr="00AA6530" w:rsidRDefault="00FE7ABD" w:rsidP="002D319B">
      <w:pPr>
        <w:numPr>
          <w:ilvl w:val="0"/>
          <w:numId w:val="50"/>
        </w:numPr>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Cyrl-CS"/>
        </w:rPr>
        <w:t>манипулативне површине, сервисне/приступне саобраћајнице и паркинзи морају бити изграђени од водонепропусних материјала отпорних на нафту и нафтне деривате и са ивичњацима којима се спречава одливање воде на околно земљиште приликом њиховог одржавања или за време падавина;</w:t>
      </w:r>
    </w:p>
    <w:p w14:paraId="0EDA0BD8" w14:textId="77777777" w:rsidR="00FE7ABD" w:rsidRPr="00AA6530" w:rsidRDefault="00FE7ABD" w:rsidP="002D319B">
      <w:pPr>
        <w:numPr>
          <w:ilvl w:val="0"/>
          <w:numId w:val="50"/>
        </w:numPr>
        <w:spacing w:after="120"/>
        <w:ind w:left="782" w:hanging="357"/>
        <w:rPr>
          <w:rFonts w:ascii="Times New Roman" w:hAnsi="Times New Roman" w:cs="Times New Roman"/>
          <w:sz w:val="24"/>
          <w:szCs w:val="24"/>
          <w:lang w:val="sr-Cyrl-CS"/>
        </w:rPr>
      </w:pPr>
      <w:r w:rsidRPr="00AA6530">
        <w:rPr>
          <w:rFonts w:ascii="Times New Roman" w:hAnsi="Times New Roman" w:cs="Times New Roman"/>
          <w:sz w:val="24"/>
          <w:szCs w:val="24"/>
          <w:lang w:val="sr-Cyrl-CS"/>
        </w:rPr>
        <w:t xml:space="preserve">обезбедити потпун и контролисан прихват зауљене атмосферске воде са наведених површина, њихов </w:t>
      </w:r>
      <w:proofErr w:type="spellStart"/>
      <w:r w:rsidRPr="00AA6530">
        <w:rPr>
          <w:rFonts w:ascii="Times New Roman" w:hAnsi="Times New Roman" w:cs="Times New Roman"/>
          <w:sz w:val="24"/>
          <w:szCs w:val="24"/>
          <w:lang w:val="sr-Cyrl-CS"/>
        </w:rPr>
        <w:t>предтретман</w:t>
      </w:r>
      <w:proofErr w:type="spellEnd"/>
      <w:r w:rsidRPr="00AA6530">
        <w:rPr>
          <w:rFonts w:ascii="Times New Roman" w:hAnsi="Times New Roman" w:cs="Times New Roman"/>
          <w:sz w:val="24"/>
          <w:szCs w:val="24"/>
          <w:lang w:val="sr-Cyrl-CS"/>
        </w:rPr>
        <w:t xml:space="preserve"> у сепаратору масти и уља; </w:t>
      </w:r>
      <w:proofErr w:type="spellStart"/>
      <w:r w:rsidRPr="00AA6530">
        <w:rPr>
          <w:rFonts w:ascii="Times New Roman" w:hAnsi="Times New Roman" w:cs="Times New Roman"/>
          <w:sz w:val="24"/>
          <w:szCs w:val="24"/>
          <w:lang w:val="sr-Cyrl-CS"/>
        </w:rPr>
        <w:t>таложник</w:t>
      </w:r>
      <w:proofErr w:type="spellEnd"/>
      <w:r w:rsidRPr="00AA6530">
        <w:rPr>
          <w:rFonts w:ascii="Times New Roman" w:hAnsi="Times New Roman" w:cs="Times New Roman"/>
          <w:sz w:val="24"/>
          <w:szCs w:val="24"/>
          <w:lang w:val="sr-Cyrl-CS"/>
        </w:rPr>
        <w:t xml:space="preserve"> и сепаратор масти и уља </w:t>
      </w:r>
      <w:proofErr w:type="spellStart"/>
      <w:r w:rsidRPr="00AA6530">
        <w:rPr>
          <w:rFonts w:ascii="Times New Roman" w:hAnsi="Times New Roman" w:cs="Times New Roman"/>
          <w:sz w:val="24"/>
          <w:szCs w:val="24"/>
          <w:lang w:val="sr-Cyrl-CS"/>
        </w:rPr>
        <w:t>димензионисати</w:t>
      </w:r>
      <w:proofErr w:type="spellEnd"/>
      <w:r w:rsidRPr="00AA6530">
        <w:rPr>
          <w:rFonts w:ascii="Times New Roman" w:hAnsi="Times New Roman" w:cs="Times New Roman"/>
          <w:sz w:val="24"/>
          <w:szCs w:val="24"/>
          <w:lang w:val="sr-Cyrl-CS"/>
        </w:rPr>
        <w:t xml:space="preserve"> на основу сливне површине и меродавних падавина; учесталост чишћења сепаратора и одвожење талога из сепаратора одредити током његове експлоатације и организовати искључиво преко овлашћеног лица;</w:t>
      </w:r>
    </w:p>
    <w:p w14:paraId="5E051704" w14:textId="77777777" w:rsidR="00FE7ABD" w:rsidRPr="00AA6530" w:rsidRDefault="00FE7ABD" w:rsidP="002D319B">
      <w:pPr>
        <w:numPr>
          <w:ilvl w:val="0"/>
          <w:numId w:val="49"/>
        </w:numPr>
        <w:spacing w:before="120" w:after="120"/>
        <w:contextualSpacing/>
        <w:rPr>
          <w:rFonts w:cs="Arial"/>
          <w:vanish/>
          <w:lang w:val="sr-Cyrl-CS"/>
        </w:rPr>
      </w:pPr>
    </w:p>
    <w:p w14:paraId="0450D21E" w14:textId="77777777" w:rsidR="00FE7ABD" w:rsidRPr="00AA6530" w:rsidRDefault="00FE7ABD" w:rsidP="002D319B">
      <w:pPr>
        <w:numPr>
          <w:ilvl w:val="0"/>
          <w:numId w:val="49"/>
        </w:numPr>
        <w:spacing w:before="120" w:after="120"/>
        <w:contextualSpacing/>
        <w:rPr>
          <w:rFonts w:cs="Arial"/>
          <w:vanish/>
          <w:lang w:val="sr-Cyrl-CS"/>
        </w:rPr>
      </w:pPr>
    </w:p>
    <w:p w14:paraId="2B997E53" w14:textId="77777777" w:rsidR="00FE7ABD" w:rsidRPr="00AA6530" w:rsidRDefault="00FE7ABD" w:rsidP="002D319B">
      <w:pPr>
        <w:numPr>
          <w:ilvl w:val="0"/>
          <w:numId w:val="49"/>
        </w:numPr>
        <w:spacing w:before="120" w:after="120"/>
        <w:contextualSpacing/>
        <w:rPr>
          <w:rFonts w:cs="Arial"/>
          <w:vanish/>
          <w:lang w:val="sr-Cyrl-CS"/>
        </w:rPr>
      </w:pPr>
    </w:p>
    <w:p w14:paraId="3A8FFD2F" w14:textId="77777777" w:rsidR="00FE7ABD" w:rsidRPr="00AA6530" w:rsidRDefault="00FE7ABD" w:rsidP="002D319B">
      <w:pPr>
        <w:numPr>
          <w:ilvl w:val="0"/>
          <w:numId w:val="49"/>
        </w:numPr>
        <w:spacing w:before="120" w:after="120"/>
        <w:contextualSpacing/>
        <w:rPr>
          <w:rFonts w:cs="Arial"/>
          <w:vanish/>
          <w:lang w:val="sr-Cyrl-CS"/>
        </w:rPr>
      </w:pPr>
    </w:p>
    <w:p w14:paraId="40F0D568" w14:textId="77777777" w:rsidR="00FE7ABD" w:rsidRPr="00AA6530" w:rsidRDefault="00FE7ABD" w:rsidP="002D319B">
      <w:pPr>
        <w:numPr>
          <w:ilvl w:val="0"/>
          <w:numId w:val="49"/>
        </w:numPr>
        <w:spacing w:before="120" w:after="120"/>
        <w:contextualSpacing/>
        <w:rPr>
          <w:rFonts w:cs="Arial"/>
          <w:vanish/>
          <w:lang w:val="sr-Cyrl-CS"/>
        </w:rPr>
      </w:pPr>
    </w:p>
    <w:p w14:paraId="7237CEBF" w14:textId="77777777" w:rsidR="00FE7ABD" w:rsidRPr="00AA6530" w:rsidRDefault="00FE7ABD" w:rsidP="002D319B">
      <w:pPr>
        <w:numPr>
          <w:ilvl w:val="0"/>
          <w:numId w:val="49"/>
        </w:numPr>
        <w:spacing w:before="120" w:after="120"/>
        <w:contextualSpacing/>
        <w:rPr>
          <w:rFonts w:cs="Arial"/>
          <w:vanish/>
          <w:lang w:val="sr-Cyrl-CS"/>
        </w:rPr>
      </w:pPr>
    </w:p>
    <w:p w14:paraId="620358AA" w14:textId="77777777" w:rsidR="00FE7ABD" w:rsidRPr="00AA6530" w:rsidRDefault="00FE7ABD" w:rsidP="00A12514">
      <w:pPr>
        <w:spacing w:before="120" w:after="120"/>
        <w:ind w:firstLine="720"/>
        <w:rPr>
          <w:rFonts w:ascii="Times New Roman" w:hAnsi="Times New Roman" w:cs="Times New Roman"/>
          <w:b/>
          <w:bCs/>
          <w:spacing w:val="-2"/>
          <w:sz w:val="24"/>
          <w:szCs w:val="24"/>
          <w:lang w:val="sr-Cyrl-CS"/>
        </w:rPr>
      </w:pPr>
      <w:r w:rsidRPr="00AA6530">
        <w:rPr>
          <w:rFonts w:ascii="Times New Roman" w:hAnsi="Times New Roman" w:cs="Times New Roman"/>
          <w:b/>
          <w:bCs/>
          <w:spacing w:val="-2"/>
          <w:sz w:val="24"/>
          <w:szCs w:val="24"/>
          <w:lang w:val="sr-Cyrl-CS"/>
        </w:rPr>
        <w:t>У циљу заштите ваздуха:</w:t>
      </w:r>
    </w:p>
    <w:p w14:paraId="356D6586" w14:textId="77777777" w:rsidR="00FE7ABD" w:rsidRPr="00AA6530" w:rsidRDefault="00FE7ABD" w:rsidP="002D319B">
      <w:pPr>
        <w:numPr>
          <w:ilvl w:val="0"/>
          <w:numId w:val="50"/>
        </w:numPr>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Cyrl-CS"/>
        </w:rPr>
        <w:t>реализовати централизовани начин загревања објеката, повезивањем на топловод или гасовод, односно коришћењем расположивих видова обновљиве енергије;</w:t>
      </w:r>
    </w:p>
    <w:p w14:paraId="40DC9182" w14:textId="77777777" w:rsidR="00FE7ABD" w:rsidRPr="00AA6530" w:rsidRDefault="00FE7ABD" w:rsidP="002D319B">
      <w:pPr>
        <w:numPr>
          <w:ilvl w:val="0"/>
          <w:numId w:val="50"/>
        </w:numPr>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Cyrl-CS"/>
        </w:rPr>
        <w:lastRenderedPageBreak/>
        <w:t>уградњом уређаја за спречавање или смањење емисије загађујућих материја у ваздух, обезбедити да концентрације загађујућих материја у отпадним гасовима из стационарних извора загађивања и постројења за сагоревање не прелазе концентрације прописане Уредбом о граничним вредностима емисија загађујућих материја у ваздуху из стационарних извора загађивања, осим постројења за сагоревање („Службени гласник РС“, бр. 111/15 и 83/21), Уредбом о граничним вредностима емисија загађујућих материја у ваздух из постројења („Службени гласник РС“, бр. 6/16 и 67/21) и другим подзаконским актима; обезбедити техничке и грађевинске услове за постављање опреме за мерење емисије у ваздух;</w:t>
      </w:r>
    </w:p>
    <w:p w14:paraId="68C6FB2C" w14:textId="77777777" w:rsidR="00FE7ABD" w:rsidRPr="00AA6530" w:rsidRDefault="00FE7ABD" w:rsidP="002D319B">
      <w:pPr>
        <w:numPr>
          <w:ilvl w:val="0"/>
          <w:numId w:val="50"/>
        </w:numPr>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Cyrl-CS"/>
        </w:rPr>
        <w:t>реализовати планом предвиђено зеленило.</w:t>
      </w:r>
    </w:p>
    <w:p w14:paraId="349EA3BF" w14:textId="77777777" w:rsidR="00FE7ABD" w:rsidRPr="00AA6530" w:rsidRDefault="00FE7ABD" w:rsidP="00A12514">
      <w:pPr>
        <w:spacing w:before="120" w:after="120"/>
        <w:ind w:firstLine="720"/>
        <w:rPr>
          <w:rFonts w:ascii="Times New Roman" w:hAnsi="Times New Roman" w:cs="Times New Roman"/>
          <w:b/>
          <w:bCs/>
          <w:spacing w:val="-2"/>
          <w:sz w:val="24"/>
          <w:szCs w:val="24"/>
          <w:lang w:val="sr-Cyrl-CS"/>
        </w:rPr>
      </w:pPr>
      <w:r w:rsidRPr="00AA6530">
        <w:rPr>
          <w:rFonts w:ascii="Times New Roman" w:hAnsi="Times New Roman" w:cs="Times New Roman"/>
          <w:b/>
          <w:bCs/>
          <w:spacing w:val="-2"/>
          <w:sz w:val="24"/>
          <w:szCs w:val="24"/>
          <w:lang w:val="sr-Cyrl-CS"/>
        </w:rPr>
        <w:t>У циљу заштите од буке:</w:t>
      </w:r>
    </w:p>
    <w:p w14:paraId="44FCAB48" w14:textId="77777777" w:rsidR="00FE7ABD" w:rsidRPr="00AA6530" w:rsidRDefault="00FE7ABD" w:rsidP="002D319B">
      <w:pPr>
        <w:numPr>
          <w:ilvl w:val="0"/>
          <w:numId w:val="50"/>
        </w:numPr>
        <w:spacing w:after="120"/>
        <w:ind w:left="782" w:hanging="357"/>
        <w:rPr>
          <w:rFonts w:ascii="Times New Roman" w:hAnsi="Times New Roman" w:cs="Times New Roman"/>
          <w:sz w:val="24"/>
          <w:szCs w:val="24"/>
          <w:lang w:val="sr-Cyrl-CS"/>
        </w:rPr>
      </w:pPr>
      <w:r w:rsidRPr="00AA6530">
        <w:rPr>
          <w:rFonts w:ascii="Times New Roman" w:hAnsi="Times New Roman" w:cs="Times New Roman"/>
          <w:sz w:val="24"/>
          <w:szCs w:val="24"/>
          <w:lang w:val="sr-Cyrl-CS"/>
        </w:rPr>
        <w:t>применити одговарајуће грађевинске и техничке мера за заштиту од буке (у погледу избора материјала, система и конструкција са антизвучном заштитом), при пројектовању, односно изградњи/реконструкцији објеката, којима се обезбеђује да емитована бука не прекорачује прописане граничне вредности у складу са Законом о заштити од буке у животној средини („Службени гласник РС“, број 96/21) и Уредбом о индикаторима буке, граничним вредностима, методама за оцењивање индикатора буке, узнемиравања и штетних ефеката буке у животној средини („Службени гласник РС“, број 75/10),</w:t>
      </w:r>
    </w:p>
    <w:p w14:paraId="2C43BB47" w14:textId="77777777" w:rsidR="00FE7ABD" w:rsidRPr="00AA6530" w:rsidRDefault="00FE7ABD" w:rsidP="002D319B">
      <w:pPr>
        <w:numPr>
          <w:ilvl w:val="0"/>
          <w:numId w:val="50"/>
        </w:numPr>
        <w:spacing w:after="120"/>
        <w:ind w:left="782" w:hanging="357"/>
        <w:rPr>
          <w:rFonts w:ascii="Times New Roman" w:hAnsi="Times New Roman" w:cs="Times New Roman"/>
          <w:sz w:val="24"/>
          <w:szCs w:val="24"/>
          <w:lang w:val="sr-Cyrl-CS"/>
        </w:rPr>
      </w:pPr>
      <w:r w:rsidRPr="00AA6530">
        <w:rPr>
          <w:rFonts w:ascii="Times New Roman" w:hAnsi="Times New Roman" w:cs="Times New Roman"/>
          <w:sz w:val="24"/>
          <w:szCs w:val="24"/>
          <w:lang w:val="sr-Cyrl-CS"/>
        </w:rPr>
        <w:t>применити одговарајуће грађевинске и техничке мере звучне заштите којима ће се бука у објектима свести на дозвољени ниво, а у складу са Техничким условима за пројектовање и грађење зграда (Акустика у грађевинарству) СРПС У.Ј6.201:1990;</w:t>
      </w:r>
    </w:p>
    <w:p w14:paraId="3D746FA1" w14:textId="77777777" w:rsidR="00FE7ABD" w:rsidRPr="00AA6530" w:rsidRDefault="00FE7ABD" w:rsidP="00A12514">
      <w:pPr>
        <w:spacing w:before="120" w:after="120"/>
        <w:ind w:firstLine="720"/>
        <w:rPr>
          <w:rFonts w:ascii="Times New Roman" w:hAnsi="Times New Roman" w:cs="Times New Roman"/>
          <w:b/>
          <w:bCs/>
          <w:spacing w:val="-2"/>
          <w:sz w:val="24"/>
          <w:szCs w:val="24"/>
          <w:lang w:val="sr-Cyrl-CS"/>
        </w:rPr>
      </w:pPr>
      <w:r w:rsidRPr="00AA6530">
        <w:rPr>
          <w:rFonts w:ascii="Times New Roman" w:hAnsi="Times New Roman" w:cs="Times New Roman"/>
          <w:b/>
          <w:bCs/>
          <w:spacing w:val="-2"/>
          <w:sz w:val="24"/>
          <w:szCs w:val="24"/>
          <w:lang w:val="sr-Cyrl-CS"/>
        </w:rPr>
        <w:t xml:space="preserve">У циљу заштите од </w:t>
      </w:r>
      <w:proofErr w:type="spellStart"/>
      <w:r w:rsidRPr="00AA6530">
        <w:rPr>
          <w:rFonts w:ascii="Times New Roman" w:hAnsi="Times New Roman" w:cs="Times New Roman"/>
          <w:b/>
          <w:bCs/>
          <w:spacing w:val="-2"/>
          <w:sz w:val="24"/>
          <w:szCs w:val="24"/>
          <w:lang w:val="sr-Cyrl-CS"/>
        </w:rPr>
        <w:t>нејонизујућег</w:t>
      </w:r>
      <w:proofErr w:type="spellEnd"/>
      <w:r w:rsidRPr="00AA6530">
        <w:rPr>
          <w:rFonts w:ascii="Times New Roman" w:hAnsi="Times New Roman" w:cs="Times New Roman"/>
          <w:b/>
          <w:bCs/>
          <w:spacing w:val="-2"/>
          <w:sz w:val="24"/>
          <w:szCs w:val="24"/>
          <w:lang w:val="sr-Cyrl-CS"/>
        </w:rPr>
        <w:t xml:space="preserve"> зрачења:</w:t>
      </w:r>
    </w:p>
    <w:p w14:paraId="36EB4F5A" w14:textId="77777777" w:rsidR="00FE7ABD" w:rsidRPr="00AA6530" w:rsidRDefault="00FE7ABD" w:rsidP="00A12514">
      <w:pPr>
        <w:spacing w:before="120" w:after="120"/>
        <w:ind w:firstLine="720"/>
        <w:rPr>
          <w:rFonts w:ascii="Times New Roman" w:hAnsi="Times New Roman" w:cs="Times New Roman"/>
          <w:spacing w:val="-2"/>
          <w:sz w:val="24"/>
          <w:szCs w:val="24"/>
          <w:lang w:val="sr-Cyrl-CS"/>
        </w:rPr>
      </w:pPr>
      <w:r w:rsidRPr="00AA6530">
        <w:rPr>
          <w:rFonts w:ascii="Times New Roman" w:hAnsi="Times New Roman" w:cs="Times New Roman"/>
          <w:spacing w:val="-2"/>
          <w:sz w:val="24"/>
          <w:szCs w:val="24"/>
          <w:lang w:val="sr-Cyrl-CS"/>
        </w:rPr>
        <w:t>Трансформаторске станице пројектовати и изградити у складу са важећим нормама и стандардима прописаним за ту врсту објеката, а нарочито:</w:t>
      </w:r>
    </w:p>
    <w:p w14:paraId="7C4FFDB1" w14:textId="77777777" w:rsidR="00FE7ABD" w:rsidRPr="00AA6530" w:rsidRDefault="00FE7ABD" w:rsidP="002D319B">
      <w:pPr>
        <w:numPr>
          <w:ilvl w:val="0"/>
          <w:numId w:val="50"/>
        </w:numPr>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Cyrl-CS"/>
        </w:rPr>
        <w:t xml:space="preserve">одговарајућим техничким и оперативним мерама обезбедити да нивои излагања </w:t>
      </w:r>
      <w:proofErr w:type="spellStart"/>
      <w:r w:rsidRPr="00AA6530">
        <w:rPr>
          <w:rFonts w:ascii="Times New Roman" w:hAnsi="Times New Roman" w:cs="Times New Roman"/>
          <w:sz w:val="24"/>
          <w:szCs w:val="24"/>
          <w:lang w:val="sr-Cyrl-CS"/>
        </w:rPr>
        <w:t>нејонизујућим</w:t>
      </w:r>
      <w:proofErr w:type="spellEnd"/>
      <w:r w:rsidRPr="00AA6530">
        <w:rPr>
          <w:rFonts w:ascii="Times New Roman" w:hAnsi="Times New Roman" w:cs="Times New Roman"/>
          <w:sz w:val="24"/>
          <w:szCs w:val="24"/>
          <w:lang w:val="sr-Cyrl-CS"/>
        </w:rPr>
        <w:t xml:space="preserve"> зрачењима, након изградње трафостаница, не прелазе референтне граничне нивое излагања електричним, магнетским и електромагнетским пољима, у складу са Правилником о границама излагања </w:t>
      </w:r>
      <w:proofErr w:type="spellStart"/>
      <w:r w:rsidRPr="00AA6530">
        <w:rPr>
          <w:rFonts w:ascii="Times New Roman" w:hAnsi="Times New Roman" w:cs="Times New Roman"/>
          <w:sz w:val="24"/>
          <w:szCs w:val="24"/>
          <w:lang w:val="sr-Cyrl-CS"/>
        </w:rPr>
        <w:t>нејонизујућим</w:t>
      </w:r>
      <w:proofErr w:type="spellEnd"/>
      <w:r w:rsidRPr="00AA6530">
        <w:rPr>
          <w:rFonts w:ascii="Times New Roman" w:hAnsi="Times New Roman" w:cs="Times New Roman"/>
          <w:sz w:val="24"/>
          <w:szCs w:val="24"/>
          <w:lang w:val="sr-Cyrl-CS"/>
        </w:rPr>
        <w:t xml:space="preserve"> зрачењима („Службени гласник РС“, број 104/09) и то: вредност јачине електричног поља (Е) не прелази 2 </w:t>
      </w:r>
      <w:proofErr w:type="spellStart"/>
      <w:r w:rsidRPr="00AA6530">
        <w:rPr>
          <w:rFonts w:ascii="Times New Roman" w:hAnsi="Times New Roman" w:cs="Times New Roman"/>
          <w:sz w:val="24"/>
          <w:szCs w:val="24"/>
          <w:lang w:val="sr-Cyrl-CS"/>
        </w:rPr>
        <w:t>кV</w:t>
      </w:r>
      <w:proofErr w:type="spellEnd"/>
      <w:r w:rsidRPr="00AA6530">
        <w:rPr>
          <w:rFonts w:ascii="Times New Roman" w:hAnsi="Times New Roman" w:cs="Times New Roman"/>
          <w:sz w:val="24"/>
          <w:szCs w:val="24"/>
          <w:lang w:val="sr-Cyrl-CS"/>
        </w:rPr>
        <w:t>/m, а вредност густине магнетског флукса (В) не прелази 40 µT;</w:t>
      </w:r>
    </w:p>
    <w:p w14:paraId="23C472E0" w14:textId="77777777" w:rsidR="00FE7ABD" w:rsidRPr="00AA6530" w:rsidRDefault="00FE7ABD" w:rsidP="002D319B">
      <w:pPr>
        <w:numPr>
          <w:ilvl w:val="0"/>
          <w:numId w:val="50"/>
        </w:numPr>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Cyrl-CS"/>
        </w:rPr>
        <w:t xml:space="preserve">определити се за трансформаторе који као изолацију користе </w:t>
      </w:r>
      <w:proofErr w:type="spellStart"/>
      <w:r w:rsidRPr="00AA6530">
        <w:rPr>
          <w:rFonts w:ascii="Times New Roman" w:hAnsi="Times New Roman" w:cs="Times New Roman"/>
          <w:sz w:val="24"/>
          <w:szCs w:val="24"/>
          <w:lang w:val="sr-Cyrl-CS"/>
        </w:rPr>
        <w:t>епоксидне</w:t>
      </w:r>
      <w:proofErr w:type="spellEnd"/>
      <w:r w:rsidRPr="00AA6530">
        <w:rPr>
          <w:rFonts w:ascii="Times New Roman" w:hAnsi="Times New Roman" w:cs="Times New Roman"/>
          <w:sz w:val="24"/>
          <w:szCs w:val="24"/>
          <w:lang w:val="sr-Cyrl-CS"/>
        </w:rPr>
        <w:t xml:space="preserve"> смоле или SF6 трансформаторе, </w:t>
      </w:r>
    </w:p>
    <w:p w14:paraId="4277D3B7" w14:textId="77777777" w:rsidR="00FE7ABD" w:rsidRPr="00AA6530" w:rsidRDefault="00FE7ABD" w:rsidP="002D319B">
      <w:pPr>
        <w:numPr>
          <w:ilvl w:val="0"/>
          <w:numId w:val="50"/>
        </w:numPr>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Cyrl-CS"/>
        </w:rPr>
        <w:t xml:space="preserve">у случају да је планирана уградња </w:t>
      </w:r>
      <w:proofErr w:type="spellStart"/>
      <w:r w:rsidRPr="00AA6530">
        <w:rPr>
          <w:rFonts w:ascii="Times New Roman" w:hAnsi="Times New Roman" w:cs="Times New Roman"/>
          <w:sz w:val="24"/>
          <w:szCs w:val="24"/>
          <w:lang w:val="sr-Cyrl-CS"/>
        </w:rPr>
        <w:t>уљних</w:t>
      </w:r>
      <w:proofErr w:type="spellEnd"/>
      <w:r w:rsidRPr="00AA6530">
        <w:rPr>
          <w:rFonts w:ascii="Times New Roman" w:hAnsi="Times New Roman" w:cs="Times New Roman"/>
          <w:sz w:val="24"/>
          <w:szCs w:val="24"/>
          <w:lang w:val="sr-Cyrl-CS"/>
        </w:rPr>
        <w:t xml:space="preserve"> трансформатора, исти не смеју садржати </w:t>
      </w:r>
      <w:proofErr w:type="spellStart"/>
      <w:r w:rsidRPr="00AA6530">
        <w:rPr>
          <w:rFonts w:ascii="Times New Roman" w:hAnsi="Times New Roman" w:cs="Times New Roman"/>
          <w:sz w:val="24"/>
          <w:szCs w:val="24"/>
          <w:lang w:val="sr-Cyrl-CS"/>
        </w:rPr>
        <w:t>полихлороване</w:t>
      </w:r>
      <w:proofErr w:type="spellEnd"/>
      <w:r w:rsidRPr="00AA6530">
        <w:rPr>
          <w:rFonts w:ascii="Times New Roman" w:hAnsi="Times New Roman" w:cs="Times New Roman"/>
          <w:sz w:val="24"/>
          <w:szCs w:val="24"/>
          <w:lang w:val="sr-Cyrl-CS"/>
        </w:rPr>
        <w:t xml:space="preserve"> </w:t>
      </w:r>
      <w:proofErr w:type="spellStart"/>
      <w:r w:rsidRPr="00AA6530">
        <w:rPr>
          <w:rFonts w:ascii="Times New Roman" w:hAnsi="Times New Roman" w:cs="Times New Roman"/>
          <w:sz w:val="24"/>
          <w:szCs w:val="24"/>
          <w:lang w:val="sr-Cyrl-CS"/>
        </w:rPr>
        <w:t>бифениле</w:t>
      </w:r>
      <w:proofErr w:type="spellEnd"/>
      <w:r w:rsidRPr="00AA6530">
        <w:rPr>
          <w:rFonts w:ascii="Times New Roman" w:hAnsi="Times New Roman" w:cs="Times New Roman"/>
          <w:sz w:val="24"/>
          <w:szCs w:val="24"/>
          <w:lang w:val="sr-Cyrl-CS"/>
        </w:rPr>
        <w:t xml:space="preserve"> (PCB); за </w:t>
      </w:r>
      <w:proofErr w:type="spellStart"/>
      <w:r w:rsidRPr="00AA6530">
        <w:rPr>
          <w:rFonts w:ascii="Times New Roman" w:hAnsi="Times New Roman" w:cs="Times New Roman"/>
          <w:sz w:val="24"/>
          <w:szCs w:val="24"/>
          <w:lang w:val="sr-Cyrl-CS"/>
        </w:rPr>
        <w:t>уљне</w:t>
      </w:r>
      <w:proofErr w:type="spellEnd"/>
      <w:r w:rsidRPr="00AA6530">
        <w:rPr>
          <w:rFonts w:ascii="Times New Roman" w:hAnsi="Times New Roman" w:cs="Times New Roman"/>
          <w:sz w:val="24"/>
          <w:szCs w:val="24"/>
          <w:lang w:val="sr-Cyrl-CS"/>
        </w:rPr>
        <w:t xml:space="preserve"> трансформаторе мора се обезбедити одговарајућа заштита подземних вода и земљишта постављањем непропусне </w:t>
      </w:r>
      <w:proofErr w:type="spellStart"/>
      <w:r w:rsidRPr="00AA6530">
        <w:rPr>
          <w:rFonts w:ascii="Times New Roman" w:hAnsi="Times New Roman" w:cs="Times New Roman"/>
          <w:sz w:val="24"/>
          <w:szCs w:val="24"/>
          <w:lang w:val="sr-Cyrl-CS"/>
        </w:rPr>
        <w:t>танкване</w:t>
      </w:r>
      <w:proofErr w:type="spellEnd"/>
      <w:r w:rsidRPr="00AA6530">
        <w:rPr>
          <w:rFonts w:ascii="Times New Roman" w:hAnsi="Times New Roman" w:cs="Times New Roman"/>
          <w:sz w:val="24"/>
          <w:szCs w:val="24"/>
          <w:lang w:val="sr-Cyrl-CS"/>
        </w:rPr>
        <w:t xml:space="preserve"> за прихват опасних материја из трансформатора трафостаница; капацитет </w:t>
      </w:r>
      <w:proofErr w:type="spellStart"/>
      <w:r w:rsidRPr="00AA6530">
        <w:rPr>
          <w:rFonts w:ascii="Times New Roman" w:hAnsi="Times New Roman" w:cs="Times New Roman"/>
          <w:sz w:val="24"/>
          <w:szCs w:val="24"/>
          <w:lang w:val="sr-Cyrl-CS"/>
        </w:rPr>
        <w:t>танкване</w:t>
      </w:r>
      <w:proofErr w:type="spellEnd"/>
      <w:r w:rsidRPr="00AA6530">
        <w:rPr>
          <w:rFonts w:ascii="Times New Roman" w:hAnsi="Times New Roman" w:cs="Times New Roman"/>
          <w:sz w:val="24"/>
          <w:szCs w:val="24"/>
          <w:lang w:val="sr-Cyrl-CS"/>
        </w:rPr>
        <w:t xml:space="preserve"> одредити у складу са укупном количином трансформаторског уља садржаног у </w:t>
      </w:r>
      <w:proofErr w:type="spellStart"/>
      <w:r w:rsidRPr="00AA6530">
        <w:rPr>
          <w:rFonts w:ascii="Times New Roman" w:hAnsi="Times New Roman" w:cs="Times New Roman"/>
          <w:sz w:val="24"/>
          <w:szCs w:val="24"/>
          <w:lang w:val="sr-Cyrl-CS"/>
        </w:rPr>
        <w:t>трансформа</w:t>
      </w:r>
      <w:proofErr w:type="spellEnd"/>
      <w:r w:rsidRPr="00AA6530">
        <w:rPr>
          <w:rFonts w:ascii="Times New Roman" w:hAnsi="Times New Roman" w:cs="Times New Roman"/>
          <w:sz w:val="24"/>
          <w:szCs w:val="24"/>
          <w:lang w:val="sr-Cyrl-CS"/>
        </w:rPr>
        <w:t>-тору,</w:t>
      </w:r>
    </w:p>
    <w:p w14:paraId="0A01F33E" w14:textId="77777777" w:rsidR="00FE7ABD" w:rsidRPr="00AA6530" w:rsidRDefault="00FE7ABD" w:rsidP="002D319B">
      <w:pPr>
        <w:numPr>
          <w:ilvl w:val="0"/>
          <w:numId w:val="50"/>
        </w:numPr>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Cyrl-CS"/>
        </w:rPr>
        <w:t xml:space="preserve">након изградње трафостанице извршити: (1) прво испитивање, односно мерење: нивоа електричног поља и густине магнетског флукса, односно мерење нивоа буке у околини трафостанице, пре издавања употребне дозволе за исту, (2) периодична испитивања у складу са законом и (3) достављање података и </w:t>
      </w:r>
      <w:r w:rsidRPr="00AA6530">
        <w:rPr>
          <w:rFonts w:ascii="Times New Roman" w:hAnsi="Times New Roman" w:cs="Times New Roman"/>
          <w:sz w:val="24"/>
          <w:szCs w:val="24"/>
          <w:lang w:val="sr-Cyrl-CS"/>
        </w:rPr>
        <w:lastRenderedPageBreak/>
        <w:t xml:space="preserve">документације о извршеним испитивањима </w:t>
      </w:r>
      <w:proofErr w:type="spellStart"/>
      <w:r w:rsidRPr="00AA6530">
        <w:rPr>
          <w:rFonts w:ascii="Times New Roman" w:hAnsi="Times New Roman" w:cs="Times New Roman"/>
          <w:sz w:val="24"/>
          <w:szCs w:val="24"/>
          <w:lang w:val="sr-Cyrl-CS"/>
        </w:rPr>
        <w:t>нејонизујућег</w:t>
      </w:r>
      <w:proofErr w:type="spellEnd"/>
      <w:r w:rsidRPr="00AA6530">
        <w:rPr>
          <w:rFonts w:ascii="Times New Roman" w:hAnsi="Times New Roman" w:cs="Times New Roman"/>
          <w:sz w:val="24"/>
          <w:szCs w:val="24"/>
          <w:lang w:val="sr-Cyrl-CS"/>
        </w:rPr>
        <w:t xml:space="preserve"> зрачења и мерењима нивоа буке надлежном органу у року од 15 дана од дана извршеног мерења,</w:t>
      </w:r>
    </w:p>
    <w:p w14:paraId="07DD4A3F" w14:textId="77777777" w:rsidR="00FE7ABD" w:rsidRPr="00AA6530" w:rsidRDefault="00FE7ABD" w:rsidP="002D319B">
      <w:pPr>
        <w:numPr>
          <w:ilvl w:val="0"/>
          <w:numId w:val="50"/>
        </w:numPr>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Cyrl-CS"/>
        </w:rPr>
        <w:t>трафостаницу у оквиру објекта не планирати уз простор намењен дужем боравку људи, већ уз техничке просторије, оставе и сл.</w:t>
      </w:r>
    </w:p>
    <w:p w14:paraId="4F76199E" w14:textId="77777777" w:rsidR="00FE7ABD" w:rsidRPr="00AA6530" w:rsidRDefault="00FE7ABD" w:rsidP="00A12514">
      <w:pPr>
        <w:spacing w:before="120" w:after="120"/>
        <w:ind w:firstLine="720"/>
        <w:rPr>
          <w:rFonts w:ascii="Times New Roman" w:hAnsi="Times New Roman" w:cs="Times New Roman"/>
          <w:spacing w:val="-2"/>
          <w:sz w:val="24"/>
          <w:szCs w:val="24"/>
          <w:lang w:val="sr-Cyrl-CS"/>
        </w:rPr>
      </w:pPr>
      <w:r w:rsidRPr="00AA6530">
        <w:rPr>
          <w:rFonts w:ascii="Times New Roman" w:hAnsi="Times New Roman" w:cs="Times New Roman"/>
          <w:spacing w:val="-2"/>
          <w:sz w:val="24"/>
          <w:szCs w:val="24"/>
          <w:lang w:val="sr-Cyrl-CS"/>
        </w:rPr>
        <w:t>Антенски системи базних станица мобилне телефоније, у зонама повећане осетљивости, могу се постављати на стамбеним и другим објектима и на антенским стубовима под условом да:</w:t>
      </w:r>
    </w:p>
    <w:p w14:paraId="00C1AE39" w14:textId="77777777" w:rsidR="00FE7ABD" w:rsidRPr="00AA6530" w:rsidRDefault="00FE7ABD" w:rsidP="002D319B">
      <w:pPr>
        <w:numPr>
          <w:ilvl w:val="0"/>
          <w:numId w:val="50"/>
        </w:numPr>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Cyrl-CS"/>
        </w:rPr>
        <w:t>висинска разлика између базе антене и тла износи најмање 15 m,</w:t>
      </w:r>
    </w:p>
    <w:p w14:paraId="214582CC" w14:textId="77777777" w:rsidR="00FE7ABD" w:rsidRPr="00AA6530" w:rsidRDefault="00FE7ABD" w:rsidP="002D319B">
      <w:pPr>
        <w:numPr>
          <w:ilvl w:val="0"/>
          <w:numId w:val="50"/>
        </w:numPr>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Cyrl-CS"/>
        </w:rPr>
        <w:t>удаљеност антенског система базне станице и стамбеног објекта у окружењу, у зони главног снопа зрачења антене, износи најмање 30 m,</w:t>
      </w:r>
    </w:p>
    <w:p w14:paraId="02B78788" w14:textId="77777777" w:rsidR="00FE7ABD" w:rsidRPr="00AA6530" w:rsidRDefault="00FE7ABD" w:rsidP="002D319B">
      <w:pPr>
        <w:numPr>
          <w:ilvl w:val="0"/>
          <w:numId w:val="50"/>
        </w:numPr>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Cyrl-CS"/>
        </w:rPr>
        <w:t>удаљеност антенског система базне станице и стамбеног објекта у окружењу може бити мања од 30 m у случају када је објекат на који се поставља базна станица најмање 10 m виши од објеката у окружењу;</w:t>
      </w:r>
    </w:p>
    <w:p w14:paraId="55D72CF5" w14:textId="77777777" w:rsidR="00FE7ABD" w:rsidRPr="00AA6530" w:rsidRDefault="00FE7ABD" w:rsidP="002D319B">
      <w:pPr>
        <w:numPr>
          <w:ilvl w:val="0"/>
          <w:numId w:val="50"/>
        </w:numPr>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Cyrl-CS"/>
        </w:rPr>
        <w:t>није дозвољено планирање и постављање уређаја и припадајућег антенског система базних станица мобилне телефоније на објектима породилишта, дечијих вртића, школа, простора дечијих игралишта; минимална удаљеност базних станица мобилне телефоније од наведених објеката, односно дечијих игралишта, укључујући и слободне површине дечијих вртића у којима се играју и бораве деца, не може бити мања од 50 m;</w:t>
      </w:r>
    </w:p>
    <w:p w14:paraId="3AE48C36" w14:textId="77777777" w:rsidR="00FE7ABD" w:rsidRPr="00AA6530" w:rsidRDefault="00FE7ABD" w:rsidP="002D319B">
      <w:pPr>
        <w:numPr>
          <w:ilvl w:val="0"/>
          <w:numId w:val="50"/>
        </w:numPr>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Cyrl-CS"/>
        </w:rPr>
        <w:t>при избору локације за постављање антенских система базних станица мобилне телефоније узети у обзир следеће:</w:t>
      </w:r>
    </w:p>
    <w:p w14:paraId="6CE3B434" w14:textId="77777777" w:rsidR="00FE7ABD" w:rsidRPr="00AA6530" w:rsidRDefault="00FE7ABD" w:rsidP="002D319B">
      <w:pPr>
        <w:numPr>
          <w:ilvl w:val="0"/>
          <w:numId w:val="51"/>
        </w:numPr>
        <w:rPr>
          <w:rFonts w:ascii="Times New Roman" w:hAnsi="Times New Roman" w:cs="Times New Roman"/>
          <w:sz w:val="24"/>
          <w:szCs w:val="24"/>
        </w:rPr>
      </w:pPr>
      <w:r w:rsidRPr="00AA6530">
        <w:rPr>
          <w:rFonts w:ascii="Times New Roman" w:hAnsi="Times New Roman" w:cs="Times New Roman"/>
          <w:sz w:val="24"/>
          <w:szCs w:val="24"/>
          <w:lang w:val="sr-Cyrl-CS"/>
        </w:rPr>
        <w:t>могућност</w:t>
      </w:r>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постављања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антенских</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система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на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постојећим</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антенским</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стубовима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других</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оператера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грађевинама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попут</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димњака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топлана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водоторњева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стубова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рефлекторима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телевизијских</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стубова</w:t>
      </w:r>
      <w:proofErr w:type="spellEnd"/>
      <w:r w:rsidRPr="00AA6530">
        <w:rPr>
          <w:rFonts w:ascii="Times New Roman" w:hAnsi="Times New Roman" w:cs="Times New Roman"/>
          <w:sz w:val="24"/>
          <w:szCs w:val="24"/>
        </w:rPr>
        <w:t xml:space="preserve"> и </w:t>
      </w:r>
      <w:proofErr w:type="spellStart"/>
      <w:r w:rsidRPr="00AA6530">
        <w:rPr>
          <w:rFonts w:ascii="Times New Roman" w:hAnsi="Times New Roman" w:cs="Times New Roman"/>
          <w:sz w:val="24"/>
          <w:szCs w:val="24"/>
        </w:rPr>
        <w:t>сл</w:t>
      </w:r>
      <w:proofErr w:type="spellEnd"/>
      <w:r w:rsidRPr="00AA6530">
        <w:rPr>
          <w:rFonts w:ascii="Times New Roman" w:hAnsi="Times New Roman" w:cs="Times New Roman"/>
          <w:sz w:val="24"/>
          <w:szCs w:val="24"/>
        </w:rPr>
        <w:t>,</w:t>
      </w:r>
    </w:p>
    <w:p w14:paraId="76851EC1" w14:textId="77777777" w:rsidR="00FE7ABD" w:rsidRPr="00AA6530" w:rsidRDefault="00FE7ABD" w:rsidP="002D319B">
      <w:pPr>
        <w:numPr>
          <w:ilvl w:val="0"/>
          <w:numId w:val="51"/>
        </w:numPr>
        <w:rPr>
          <w:rFonts w:ascii="Times New Roman" w:hAnsi="Times New Roman" w:cs="Times New Roman"/>
          <w:sz w:val="24"/>
          <w:szCs w:val="24"/>
          <w:lang w:val="sr-Cyrl-CS"/>
        </w:rPr>
      </w:pPr>
      <w:r w:rsidRPr="00AA6530">
        <w:rPr>
          <w:rFonts w:ascii="Times New Roman" w:hAnsi="Times New Roman" w:cs="Times New Roman"/>
          <w:sz w:val="24"/>
          <w:szCs w:val="24"/>
          <w:lang w:val="sr-Cyrl-CS"/>
        </w:rPr>
        <w:t>неопходност</w:t>
      </w:r>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поштовања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постојећих</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природних</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обележја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локација</w:t>
      </w:r>
      <w:proofErr w:type="spellEnd"/>
      <w:r w:rsidRPr="00AA6530">
        <w:rPr>
          <w:rFonts w:ascii="Times New Roman" w:hAnsi="Times New Roman" w:cs="Times New Roman"/>
          <w:sz w:val="24"/>
          <w:szCs w:val="24"/>
        </w:rPr>
        <w:t xml:space="preserve"> и </w:t>
      </w:r>
      <w:r w:rsidRPr="00AA6530">
        <w:rPr>
          <w:rFonts w:ascii="Times New Roman" w:hAnsi="Times New Roman" w:cs="Times New Roman"/>
          <w:sz w:val="24"/>
          <w:szCs w:val="24"/>
          <w:lang w:val="sr-Cyrl-CS"/>
        </w:rPr>
        <w:t xml:space="preserve">пејзажа, избегавати просторе излетишта, заштићена природна добра, заштићене културно-историјске целине, </w:t>
      </w:r>
      <w:proofErr w:type="spellStart"/>
      <w:r w:rsidRPr="00AA6530">
        <w:rPr>
          <w:rFonts w:ascii="Times New Roman" w:hAnsi="Times New Roman" w:cs="Times New Roman"/>
          <w:sz w:val="24"/>
          <w:szCs w:val="24"/>
          <w:lang w:val="sr-Cyrl-CS"/>
        </w:rPr>
        <w:t>парковске</w:t>
      </w:r>
      <w:proofErr w:type="spellEnd"/>
      <w:r w:rsidRPr="00AA6530">
        <w:rPr>
          <w:rFonts w:ascii="Times New Roman" w:hAnsi="Times New Roman" w:cs="Times New Roman"/>
          <w:sz w:val="24"/>
          <w:szCs w:val="24"/>
          <w:lang w:val="sr-Cyrl-CS"/>
        </w:rPr>
        <w:t xml:space="preserve"> површине и </w:t>
      </w:r>
      <w:proofErr w:type="spellStart"/>
      <w:r w:rsidRPr="00AA6530">
        <w:rPr>
          <w:rFonts w:ascii="Times New Roman" w:hAnsi="Times New Roman" w:cs="Times New Roman"/>
          <w:sz w:val="24"/>
          <w:szCs w:val="24"/>
          <w:lang w:val="sr-Cyrl-CS"/>
        </w:rPr>
        <w:t>сл</w:t>
      </w:r>
      <w:proofErr w:type="spellEnd"/>
      <w:r w:rsidRPr="00AA6530">
        <w:rPr>
          <w:rFonts w:ascii="Times New Roman" w:hAnsi="Times New Roman" w:cs="Times New Roman"/>
          <w:sz w:val="24"/>
          <w:szCs w:val="24"/>
          <w:lang w:val="sr-Cyrl-CS"/>
        </w:rPr>
        <w:t>,</w:t>
      </w:r>
    </w:p>
    <w:p w14:paraId="6BF9D9A8" w14:textId="77777777" w:rsidR="00FE7ABD" w:rsidRPr="00AA6530" w:rsidRDefault="00FE7ABD" w:rsidP="002D319B">
      <w:pPr>
        <w:numPr>
          <w:ilvl w:val="0"/>
          <w:numId w:val="51"/>
        </w:numPr>
        <w:rPr>
          <w:rFonts w:ascii="Times New Roman" w:hAnsi="Times New Roman" w:cs="Times New Roman"/>
          <w:sz w:val="24"/>
          <w:szCs w:val="24"/>
          <w:lang w:val="sr-Cyrl-CS"/>
        </w:rPr>
      </w:pPr>
      <w:r w:rsidRPr="00AA6530">
        <w:rPr>
          <w:rFonts w:ascii="Times New Roman" w:hAnsi="Times New Roman" w:cs="Times New Roman"/>
          <w:sz w:val="24"/>
          <w:szCs w:val="24"/>
          <w:lang w:val="sr-Cyrl-CS"/>
        </w:rPr>
        <w:t>избор дизајна и боје антенских система у односу на објекат или окружење на ком се врши његова инсталација, те потребу/</w:t>
      </w:r>
      <w:proofErr w:type="spellStart"/>
      <w:r w:rsidRPr="00AA6530">
        <w:rPr>
          <w:rFonts w:ascii="Times New Roman" w:hAnsi="Times New Roman" w:cs="Times New Roman"/>
          <w:sz w:val="24"/>
          <w:szCs w:val="24"/>
          <w:lang w:val="sr-Cyrl-CS"/>
        </w:rPr>
        <w:t>неопхо-дност</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маскирања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базне</w:t>
      </w:r>
      <w:proofErr w:type="spellEnd"/>
      <w:r w:rsidRPr="00AA6530">
        <w:rPr>
          <w:rFonts w:ascii="Times New Roman" w:hAnsi="Times New Roman" w:cs="Times New Roman"/>
          <w:sz w:val="24"/>
          <w:szCs w:val="24"/>
          <w:lang w:val="sr-Cyrl-CS"/>
        </w:rPr>
        <w:t xml:space="preserve"> станице;</w:t>
      </w:r>
    </w:p>
    <w:p w14:paraId="6B1FF27F" w14:textId="77777777" w:rsidR="00FE7ABD" w:rsidRPr="00AA6530" w:rsidRDefault="00FE7ABD" w:rsidP="00A12514">
      <w:pPr>
        <w:spacing w:before="120" w:after="120"/>
        <w:ind w:firstLine="720"/>
        <w:rPr>
          <w:rFonts w:ascii="Times New Roman" w:hAnsi="Times New Roman" w:cs="Times New Roman"/>
          <w:spacing w:val="-2"/>
          <w:sz w:val="24"/>
          <w:szCs w:val="24"/>
          <w:lang w:val="sr-Cyrl-CS"/>
        </w:rPr>
      </w:pPr>
      <w:r w:rsidRPr="00AA6530">
        <w:rPr>
          <w:rFonts w:ascii="Times New Roman" w:hAnsi="Times New Roman" w:cs="Times New Roman"/>
          <w:spacing w:val="-2"/>
          <w:sz w:val="24"/>
          <w:szCs w:val="24"/>
          <w:lang w:val="sr-Cyrl-CS"/>
        </w:rPr>
        <w:t xml:space="preserve">Обезбедити ефикасно коришћење енергије, узимајући у обзир </w:t>
      </w:r>
      <w:proofErr w:type="spellStart"/>
      <w:r w:rsidRPr="00AA6530">
        <w:rPr>
          <w:rFonts w:ascii="Times New Roman" w:hAnsi="Times New Roman" w:cs="Times New Roman"/>
          <w:spacing w:val="-2"/>
          <w:sz w:val="24"/>
          <w:szCs w:val="24"/>
          <w:lang w:val="sr-Cyrl-CS"/>
        </w:rPr>
        <w:t>микроклиматске</w:t>
      </w:r>
      <w:proofErr w:type="spellEnd"/>
      <w:r w:rsidRPr="00AA6530">
        <w:rPr>
          <w:rFonts w:ascii="Times New Roman" w:hAnsi="Times New Roman" w:cs="Times New Roman"/>
          <w:spacing w:val="-2"/>
          <w:sz w:val="24"/>
          <w:szCs w:val="24"/>
          <w:lang w:val="sr-Cyrl-CS"/>
        </w:rPr>
        <w:t xml:space="preserve"> услове локације, намену, положај и оријентацију планираних и постојећих објеката (који се задржавају), као и могућност коришћења обновљивих извора енергије. У циљу адаптације на климатске промене, односно смањења негативних ефеката директног и индиректног сунчевог зрачења и ветра, приоритетна мера је заштита и реализација зелене инфраструктуре повећањем процента зелених површина у функцији јавног коришћења формирањем нових јавних зелених површина и зелених површина у оквиру површина осталих намена.</w:t>
      </w:r>
    </w:p>
    <w:p w14:paraId="43A6E4B4" w14:textId="77777777" w:rsidR="00FE7ABD" w:rsidRPr="00AA6530" w:rsidRDefault="00FE7ABD" w:rsidP="00A12514">
      <w:pPr>
        <w:spacing w:before="120" w:after="120"/>
        <w:ind w:firstLine="720"/>
        <w:rPr>
          <w:rFonts w:ascii="Times New Roman" w:hAnsi="Times New Roman" w:cs="Times New Roman"/>
          <w:spacing w:val="-2"/>
          <w:sz w:val="24"/>
          <w:szCs w:val="24"/>
          <w:lang w:val="sr-Cyrl-CS"/>
        </w:rPr>
      </w:pPr>
      <w:r w:rsidRPr="00AA6530">
        <w:rPr>
          <w:rFonts w:ascii="Times New Roman" w:hAnsi="Times New Roman" w:cs="Times New Roman"/>
          <w:spacing w:val="-2"/>
          <w:sz w:val="24"/>
          <w:szCs w:val="24"/>
          <w:u w:val="single"/>
          <w:lang w:val="sr-Cyrl-CS"/>
        </w:rPr>
        <w:t>У оквиру стамбених зона</w:t>
      </w:r>
      <w:r w:rsidRPr="00AA6530">
        <w:rPr>
          <w:rFonts w:ascii="Times New Roman" w:hAnsi="Times New Roman" w:cs="Times New Roman"/>
          <w:spacing w:val="-2"/>
          <w:sz w:val="24"/>
          <w:szCs w:val="24"/>
          <w:lang w:val="sr-Cyrl-CS"/>
        </w:rPr>
        <w:t xml:space="preserve"> није дозвољена изградња складишта секундарних сировина, складишта за отпадне материје, стара возила и </w:t>
      </w:r>
      <w:proofErr w:type="spellStart"/>
      <w:r w:rsidRPr="00AA6530">
        <w:rPr>
          <w:rFonts w:ascii="Times New Roman" w:hAnsi="Times New Roman" w:cs="Times New Roman"/>
          <w:spacing w:val="-2"/>
          <w:sz w:val="24"/>
          <w:szCs w:val="24"/>
          <w:lang w:val="sr-Cyrl-CS"/>
        </w:rPr>
        <w:t>сл</w:t>
      </w:r>
      <w:proofErr w:type="spellEnd"/>
      <w:r w:rsidRPr="00AA6530">
        <w:rPr>
          <w:rFonts w:ascii="Times New Roman" w:hAnsi="Times New Roman" w:cs="Times New Roman"/>
          <w:spacing w:val="-2"/>
          <w:sz w:val="24"/>
          <w:szCs w:val="24"/>
          <w:lang w:val="sr-Cyrl-CS"/>
        </w:rPr>
        <w:t>, као и складиштење отровних и опасних материја или било каква промена у простору која би могла да наруши стање чинилаца животне средине у окружењу, основне услове живљења суседа или сигурност суседних објеката.</w:t>
      </w:r>
    </w:p>
    <w:p w14:paraId="74A09CE3" w14:textId="77777777" w:rsidR="00FE7ABD" w:rsidRPr="00AA6530" w:rsidRDefault="00FE7ABD" w:rsidP="00A12514">
      <w:pPr>
        <w:spacing w:before="120" w:after="120"/>
        <w:ind w:firstLine="720"/>
        <w:rPr>
          <w:rFonts w:ascii="Times New Roman" w:hAnsi="Times New Roman" w:cs="Times New Roman"/>
          <w:spacing w:val="-2"/>
          <w:sz w:val="24"/>
          <w:szCs w:val="24"/>
          <w:lang w:val="sr-Cyrl-CS"/>
        </w:rPr>
      </w:pPr>
      <w:r w:rsidRPr="00AA6530">
        <w:rPr>
          <w:rFonts w:ascii="Times New Roman" w:hAnsi="Times New Roman" w:cs="Times New Roman"/>
          <w:spacing w:val="-2"/>
          <w:sz w:val="24"/>
          <w:szCs w:val="24"/>
          <w:lang w:val="sr-Cyrl-CS"/>
        </w:rPr>
        <w:t xml:space="preserve">С обзиром да се предметни простор налази у зони најмањих ефеката токсичног облака амонијака од дејства </w:t>
      </w:r>
      <w:proofErr w:type="spellStart"/>
      <w:r w:rsidRPr="00AA6530">
        <w:rPr>
          <w:rFonts w:ascii="Times New Roman" w:hAnsi="Times New Roman" w:cs="Times New Roman"/>
          <w:spacing w:val="-2"/>
          <w:sz w:val="24"/>
          <w:szCs w:val="24"/>
          <w:lang w:val="sr-Cyrl-CS"/>
        </w:rPr>
        <w:t>севесо</w:t>
      </w:r>
      <w:proofErr w:type="spellEnd"/>
      <w:r w:rsidRPr="00AA6530">
        <w:rPr>
          <w:rFonts w:ascii="Times New Roman" w:hAnsi="Times New Roman" w:cs="Times New Roman"/>
          <w:spacing w:val="-2"/>
          <w:sz w:val="24"/>
          <w:szCs w:val="24"/>
          <w:lang w:val="sr-Cyrl-CS"/>
        </w:rPr>
        <w:t xml:space="preserve"> комплекса вишег реда, ХИП „Азотара” </w:t>
      </w:r>
      <w:proofErr w:type="spellStart"/>
      <w:r w:rsidRPr="00AA6530">
        <w:rPr>
          <w:rFonts w:ascii="Times New Roman" w:hAnsi="Times New Roman" w:cs="Times New Roman"/>
          <w:spacing w:val="-2"/>
          <w:sz w:val="24"/>
          <w:szCs w:val="24"/>
          <w:lang w:val="sr-Cyrl-CS"/>
        </w:rPr>
        <w:t>д.о.о</w:t>
      </w:r>
      <w:proofErr w:type="spellEnd"/>
      <w:r w:rsidRPr="00AA6530">
        <w:rPr>
          <w:rFonts w:ascii="Times New Roman" w:hAnsi="Times New Roman" w:cs="Times New Roman"/>
          <w:spacing w:val="-2"/>
          <w:sz w:val="24"/>
          <w:szCs w:val="24"/>
          <w:lang w:val="sr-Cyrl-CS"/>
        </w:rPr>
        <w:t xml:space="preserve">. Панчево, у случају најгорег могућег сценарија удеса у складу са условима бр. (532-02-00101/2017-02 од 31.07.2017) надлежног Министарства заштите животне средине потребно је услед токсичних ефеката хемијског удеса пре изградње било којих нових објеката стамбених </w:t>
      </w:r>
      <w:r w:rsidRPr="00AA6530">
        <w:rPr>
          <w:rFonts w:ascii="Times New Roman" w:hAnsi="Times New Roman" w:cs="Times New Roman"/>
          <w:spacing w:val="-2"/>
          <w:sz w:val="24"/>
          <w:szCs w:val="24"/>
          <w:lang w:val="sr-Cyrl-CS"/>
        </w:rPr>
        <w:lastRenderedPageBreak/>
        <w:t>подручја, јавних простора, као и подручја од посебног значаја, израдити екстерни План заштите од удеса. Овај план је, сходно Закону о ванредним ситуацијама, саставни део Плана заштите и спасавања у ванредним ситуацијама.</w:t>
      </w:r>
    </w:p>
    <w:p w14:paraId="50AFA5F4" w14:textId="77777777" w:rsidR="00FE7ABD" w:rsidRPr="00AA6530" w:rsidRDefault="00FE7ABD" w:rsidP="00A12514">
      <w:pPr>
        <w:spacing w:before="120" w:after="120"/>
        <w:ind w:firstLine="720"/>
        <w:rPr>
          <w:rFonts w:ascii="Times New Roman" w:hAnsi="Times New Roman" w:cs="Times New Roman"/>
          <w:spacing w:val="-2"/>
          <w:sz w:val="24"/>
          <w:szCs w:val="24"/>
          <w:lang w:val="sr-Cyrl-CS"/>
        </w:rPr>
      </w:pPr>
      <w:r w:rsidRPr="00AA6530">
        <w:rPr>
          <w:rFonts w:ascii="Times New Roman" w:hAnsi="Times New Roman" w:cs="Times New Roman"/>
          <w:spacing w:val="-2"/>
          <w:sz w:val="24"/>
          <w:szCs w:val="24"/>
          <w:lang w:val="sr-Cyrl-CS"/>
        </w:rPr>
        <w:t>При извођењу и експлоатацији плутајућег објекта за пристајање пловила која врше превоз путника у домаћој линијској пловидби, поред наведених мера заштите животне средине и управљања отпадом, потребно је применити и следеће:</w:t>
      </w:r>
    </w:p>
    <w:p w14:paraId="7D7E5448" w14:textId="77777777" w:rsidR="00FE7ABD" w:rsidRPr="00AA6530" w:rsidRDefault="00FE7ABD" w:rsidP="002D319B">
      <w:pPr>
        <w:numPr>
          <w:ilvl w:val="0"/>
          <w:numId w:val="50"/>
        </w:numPr>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Cyrl-CS"/>
        </w:rPr>
        <w:t>извођење радова на изградњи објеката/површина, који могу бити угрожени појавом високих вода, изводити у периоду малих вода;</w:t>
      </w:r>
    </w:p>
    <w:p w14:paraId="72745BC5" w14:textId="77777777" w:rsidR="00FE7ABD" w:rsidRPr="00AA6530" w:rsidRDefault="00FE7ABD" w:rsidP="002D319B">
      <w:pPr>
        <w:numPr>
          <w:ilvl w:val="0"/>
          <w:numId w:val="50"/>
        </w:numPr>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Cyrl-CS"/>
        </w:rPr>
        <w:t xml:space="preserve">дефинисати мере за регулисање </w:t>
      </w:r>
      <w:proofErr w:type="spellStart"/>
      <w:r w:rsidRPr="00AA6530">
        <w:rPr>
          <w:rFonts w:ascii="Times New Roman" w:hAnsi="Times New Roman" w:cs="Times New Roman"/>
          <w:sz w:val="24"/>
          <w:szCs w:val="24"/>
          <w:lang w:val="sr-Cyrl-CS"/>
        </w:rPr>
        <w:t>водног</w:t>
      </w:r>
      <w:proofErr w:type="spellEnd"/>
      <w:r w:rsidRPr="00AA6530">
        <w:rPr>
          <w:rFonts w:ascii="Times New Roman" w:hAnsi="Times New Roman" w:cs="Times New Roman"/>
          <w:sz w:val="24"/>
          <w:szCs w:val="24"/>
          <w:lang w:val="sr-Cyrl-CS"/>
        </w:rPr>
        <w:t xml:space="preserve"> режима у случају појаве великих вода током извођења радова;</w:t>
      </w:r>
    </w:p>
    <w:p w14:paraId="74F17A17" w14:textId="77777777" w:rsidR="00FE7ABD" w:rsidRPr="00AA6530" w:rsidRDefault="00FE7ABD" w:rsidP="002D319B">
      <w:pPr>
        <w:numPr>
          <w:ilvl w:val="0"/>
          <w:numId w:val="50"/>
        </w:numPr>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Cyrl-CS"/>
        </w:rPr>
        <w:t>није дозвољено одлагања ископаног материјала у корито и на обалу реке Дунав, којим се може утицати на промену тока и водостај истих;</w:t>
      </w:r>
    </w:p>
    <w:p w14:paraId="6EE5C95A" w14:textId="77777777" w:rsidR="00FE7ABD" w:rsidRPr="00AA6530" w:rsidRDefault="00FE7ABD" w:rsidP="002D319B">
      <w:pPr>
        <w:numPr>
          <w:ilvl w:val="0"/>
          <w:numId w:val="50"/>
        </w:numPr>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Cyrl-CS"/>
        </w:rPr>
        <w:t xml:space="preserve">у случају загађења вода адекватно реаговати на основу Плана заштите у случају удеса и санирати сва </w:t>
      </w:r>
      <w:proofErr w:type="spellStart"/>
      <w:r w:rsidRPr="00AA6530">
        <w:rPr>
          <w:rFonts w:ascii="Times New Roman" w:hAnsi="Times New Roman" w:cs="Times New Roman"/>
          <w:sz w:val="24"/>
          <w:szCs w:val="24"/>
          <w:lang w:val="sr-Cyrl-CS"/>
        </w:rPr>
        <w:t>удесна</w:t>
      </w:r>
      <w:proofErr w:type="spellEnd"/>
      <w:r w:rsidRPr="00AA6530">
        <w:rPr>
          <w:rFonts w:ascii="Times New Roman" w:hAnsi="Times New Roman" w:cs="Times New Roman"/>
          <w:sz w:val="24"/>
          <w:szCs w:val="24"/>
          <w:lang w:val="sr-Cyrl-CS"/>
        </w:rPr>
        <w:t xml:space="preserve"> загађења и последице.</w:t>
      </w:r>
    </w:p>
    <w:p w14:paraId="006A6B6C" w14:textId="77777777" w:rsidR="00FE7ABD" w:rsidRPr="00AA6530" w:rsidRDefault="00FE7ABD" w:rsidP="00A12514">
      <w:pPr>
        <w:spacing w:before="120" w:after="120"/>
        <w:ind w:firstLine="720"/>
        <w:rPr>
          <w:rFonts w:ascii="Times New Roman" w:hAnsi="Times New Roman" w:cs="Times New Roman"/>
          <w:spacing w:val="-2"/>
          <w:sz w:val="24"/>
          <w:szCs w:val="24"/>
          <w:lang w:val="sr-Cyrl-CS"/>
        </w:rPr>
      </w:pPr>
      <w:r w:rsidRPr="00AA6530">
        <w:rPr>
          <w:rFonts w:ascii="Times New Roman" w:hAnsi="Times New Roman" w:cs="Times New Roman"/>
          <w:spacing w:val="-2"/>
          <w:sz w:val="24"/>
          <w:szCs w:val="24"/>
          <w:lang w:val="sr-Cyrl-CS"/>
        </w:rPr>
        <w:t xml:space="preserve">Обезбедити посебан простор, потребне услове и опрему за сакупљање, разврставање и привремено чување различитих отпадних материја (комунални и амбалажни отпад, органски отпад - остаци од обраде меса и хране и отпадно јестиво уље, </w:t>
      </w:r>
      <w:proofErr w:type="spellStart"/>
      <w:r w:rsidRPr="00AA6530">
        <w:rPr>
          <w:rFonts w:ascii="Times New Roman" w:hAnsi="Times New Roman" w:cs="Times New Roman"/>
          <w:spacing w:val="-2"/>
          <w:sz w:val="24"/>
          <w:szCs w:val="24"/>
          <w:lang w:val="sr-Cyrl-CS"/>
        </w:rPr>
        <w:t>рециклабилни</w:t>
      </w:r>
      <w:proofErr w:type="spellEnd"/>
      <w:r w:rsidRPr="00AA6530">
        <w:rPr>
          <w:rFonts w:ascii="Times New Roman" w:hAnsi="Times New Roman" w:cs="Times New Roman"/>
          <w:spacing w:val="-2"/>
          <w:sz w:val="24"/>
          <w:szCs w:val="24"/>
          <w:lang w:val="sr-Cyrl-CS"/>
        </w:rPr>
        <w:t xml:space="preserve"> материјал, отпад од чишћења сепаратора масти и уља и отпадних вода из објекта и др.), у складу са законом и другим прописима којима се уређује поступање са секундарним сировинама, опасним и другим отпадом, до предаје лицу са којим је закључен уговор, а које је регистровано и има дозволу за управљање отпадом (складиштење, третман, одлагање и сл.). </w:t>
      </w:r>
    </w:p>
    <w:p w14:paraId="0DA7CD1A" w14:textId="77777777" w:rsidR="00FE7ABD" w:rsidRPr="00AA6530" w:rsidRDefault="00FE7ABD" w:rsidP="00A12514">
      <w:pPr>
        <w:spacing w:before="120" w:after="120"/>
        <w:ind w:firstLine="720"/>
        <w:rPr>
          <w:rFonts w:ascii="Times New Roman" w:hAnsi="Times New Roman" w:cs="Times New Roman"/>
          <w:spacing w:val="-2"/>
          <w:sz w:val="24"/>
          <w:szCs w:val="24"/>
          <w:lang w:val="sr-Cyrl-CS"/>
        </w:rPr>
      </w:pPr>
      <w:r w:rsidRPr="00AA6530">
        <w:rPr>
          <w:rFonts w:ascii="Times New Roman" w:hAnsi="Times New Roman" w:cs="Times New Roman"/>
          <w:spacing w:val="-2"/>
          <w:sz w:val="24"/>
          <w:szCs w:val="24"/>
          <w:lang w:val="sr-Cyrl-CS"/>
        </w:rPr>
        <w:t>Начине прикупљања и поступања са отпадним материјама, односно материјалима и амбалажом, вршити у складу са Законом о управљању отпадом („Службени гласник РС”, бр. 36/09, 88/10, 14/16 и 95/18–др. закон) и другим важећим прописима из ове области.</w:t>
      </w:r>
    </w:p>
    <w:p w14:paraId="79742121" w14:textId="77777777" w:rsidR="00FE7ABD" w:rsidRPr="00AA6530" w:rsidRDefault="00FE7ABD" w:rsidP="00A12514">
      <w:pPr>
        <w:spacing w:before="120" w:after="120"/>
        <w:ind w:firstLine="720"/>
        <w:rPr>
          <w:rFonts w:ascii="Times New Roman" w:hAnsi="Times New Roman" w:cs="Times New Roman"/>
          <w:spacing w:val="-2"/>
          <w:sz w:val="24"/>
          <w:szCs w:val="24"/>
          <w:lang w:val="sr-Cyrl-CS"/>
        </w:rPr>
      </w:pPr>
      <w:r w:rsidRPr="00AA6530">
        <w:rPr>
          <w:rFonts w:ascii="Times New Roman" w:hAnsi="Times New Roman" w:cs="Times New Roman"/>
          <w:spacing w:val="-2"/>
          <w:sz w:val="24"/>
          <w:szCs w:val="24"/>
          <w:lang w:val="sr-Cyrl-CS"/>
        </w:rPr>
        <w:t xml:space="preserve">Обезбедити посебне просторе, или делове објеката, за постављање контејнера/посуда за сакупљање, разврставање, привремено складиштење и испоруку отпадних материја и материјала насталих у току коришћења планираних садржаја и то: </w:t>
      </w:r>
    </w:p>
    <w:p w14:paraId="7727EDA7" w14:textId="77777777" w:rsidR="00FE7ABD" w:rsidRPr="00AA6530" w:rsidRDefault="00FE7ABD" w:rsidP="002D319B">
      <w:pPr>
        <w:numPr>
          <w:ilvl w:val="0"/>
          <w:numId w:val="50"/>
        </w:numPr>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Cyrl-CS"/>
        </w:rPr>
        <w:t>отпадних материја које имају карактеристике штетних и опасних материја;</w:t>
      </w:r>
    </w:p>
    <w:p w14:paraId="51D50F3C" w14:textId="77777777" w:rsidR="00FE7ABD" w:rsidRPr="00AA6530" w:rsidRDefault="00FE7ABD" w:rsidP="002D319B">
      <w:pPr>
        <w:numPr>
          <w:ilvl w:val="0"/>
          <w:numId w:val="50"/>
        </w:numPr>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Cyrl-CS"/>
        </w:rPr>
        <w:t>амбалажног отпада на начин утврђен Законом о амбалажи и амбалажном отпаду („Службени гласник РС“, бр. 36/09 и 95/18 – др. закон);</w:t>
      </w:r>
    </w:p>
    <w:p w14:paraId="75B65C77" w14:textId="77777777" w:rsidR="00FE7ABD" w:rsidRPr="00AA6530" w:rsidRDefault="00FE7ABD" w:rsidP="002D319B">
      <w:pPr>
        <w:numPr>
          <w:ilvl w:val="0"/>
          <w:numId w:val="50"/>
        </w:numPr>
        <w:contextualSpacing/>
        <w:rPr>
          <w:rFonts w:ascii="Times New Roman" w:hAnsi="Times New Roman" w:cs="Times New Roman"/>
          <w:sz w:val="24"/>
          <w:szCs w:val="24"/>
          <w:lang w:val="sr-Cyrl-CS"/>
        </w:rPr>
      </w:pPr>
      <w:proofErr w:type="spellStart"/>
      <w:r w:rsidRPr="00AA6530">
        <w:rPr>
          <w:rFonts w:ascii="Times New Roman" w:hAnsi="Times New Roman" w:cs="Times New Roman"/>
          <w:sz w:val="24"/>
          <w:szCs w:val="24"/>
          <w:lang w:val="sr-Cyrl-CS"/>
        </w:rPr>
        <w:t>рециклабилног</w:t>
      </w:r>
      <w:proofErr w:type="spellEnd"/>
      <w:r w:rsidRPr="00AA6530">
        <w:rPr>
          <w:rFonts w:ascii="Times New Roman" w:hAnsi="Times New Roman" w:cs="Times New Roman"/>
          <w:sz w:val="24"/>
          <w:szCs w:val="24"/>
          <w:lang w:val="sr-Cyrl-CS"/>
        </w:rPr>
        <w:t xml:space="preserve"> отпада (папир, стакло, пет амбалажа, лименке и др.), у складу са Правилником о условима и начину сакупљања, транспорта, складиштења и третмана отпада који се користи као секундарна сировина или за добијање енергије („Службени гласник РС“, број 98/2010) и, с тим у вези, обезбедити </w:t>
      </w:r>
      <w:proofErr w:type="spellStart"/>
      <w:r w:rsidRPr="00AA6530">
        <w:rPr>
          <w:rFonts w:ascii="Times New Roman" w:hAnsi="Times New Roman" w:cs="Times New Roman"/>
          <w:sz w:val="24"/>
          <w:szCs w:val="24"/>
          <w:lang w:val="sr-Cyrl-CS"/>
        </w:rPr>
        <w:t>просторe</w:t>
      </w:r>
      <w:proofErr w:type="spellEnd"/>
      <w:r w:rsidRPr="00AA6530">
        <w:rPr>
          <w:rFonts w:ascii="Times New Roman" w:hAnsi="Times New Roman" w:cs="Times New Roman"/>
          <w:sz w:val="24"/>
          <w:szCs w:val="24"/>
          <w:lang w:val="sr-Cyrl-CS"/>
        </w:rPr>
        <w:t xml:space="preserve"> за </w:t>
      </w:r>
      <w:proofErr w:type="spellStart"/>
      <w:r w:rsidRPr="00AA6530">
        <w:rPr>
          <w:rFonts w:ascii="Times New Roman" w:hAnsi="Times New Roman" w:cs="Times New Roman"/>
          <w:sz w:val="24"/>
          <w:szCs w:val="24"/>
          <w:lang w:val="sr-Cyrl-CS"/>
        </w:rPr>
        <w:t>зеленa</w:t>
      </w:r>
      <w:proofErr w:type="spellEnd"/>
      <w:r w:rsidRPr="00AA6530">
        <w:rPr>
          <w:rFonts w:ascii="Times New Roman" w:hAnsi="Times New Roman" w:cs="Times New Roman"/>
          <w:sz w:val="24"/>
          <w:szCs w:val="24"/>
          <w:lang w:val="sr-Cyrl-CS"/>
        </w:rPr>
        <w:t xml:space="preserve"> </w:t>
      </w:r>
      <w:proofErr w:type="spellStart"/>
      <w:r w:rsidRPr="00AA6530">
        <w:rPr>
          <w:rFonts w:ascii="Times New Roman" w:hAnsi="Times New Roman" w:cs="Times New Roman"/>
          <w:sz w:val="24"/>
          <w:szCs w:val="24"/>
          <w:lang w:val="sr-Cyrl-CS"/>
        </w:rPr>
        <w:t>острвa</w:t>
      </w:r>
      <w:proofErr w:type="spellEnd"/>
      <w:r w:rsidRPr="00AA6530">
        <w:rPr>
          <w:rFonts w:ascii="Times New Roman" w:hAnsi="Times New Roman" w:cs="Times New Roman"/>
          <w:sz w:val="24"/>
          <w:szCs w:val="24"/>
          <w:lang w:val="sr-Cyrl-CS"/>
        </w:rPr>
        <w:t xml:space="preserve"> за потребе примарне сепарације, односно селективног сакупљања наведеног отпада;</w:t>
      </w:r>
    </w:p>
    <w:p w14:paraId="7006421B" w14:textId="77777777" w:rsidR="00FE7ABD" w:rsidRPr="00AA6530" w:rsidRDefault="00FE7ABD" w:rsidP="002D319B">
      <w:pPr>
        <w:numPr>
          <w:ilvl w:val="0"/>
          <w:numId w:val="50"/>
        </w:numPr>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Cyrl-CS"/>
        </w:rPr>
        <w:t xml:space="preserve">комуналног и другог </w:t>
      </w:r>
      <w:proofErr w:type="spellStart"/>
      <w:r w:rsidRPr="00AA6530">
        <w:rPr>
          <w:rFonts w:ascii="Times New Roman" w:hAnsi="Times New Roman" w:cs="Times New Roman"/>
          <w:sz w:val="24"/>
          <w:szCs w:val="24"/>
          <w:lang w:val="sr-Cyrl-CS"/>
        </w:rPr>
        <w:t>неопасног</w:t>
      </w:r>
      <w:proofErr w:type="spellEnd"/>
      <w:r w:rsidRPr="00AA6530">
        <w:rPr>
          <w:rFonts w:ascii="Times New Roman" w:hAnsi="Times New Roman" w:cs="Times New Roman"/>
          <w:sz w:val="24"/>
          <w:szCs w:val="24"/>
          <w:lang w:val="sr-Cyrl-CS"/>
        </w:rPr>
        <w:t xml:space="preserve"> отпада;</w:t>
      </w:r>
    </w:p>
    <w:p w14:paraId="3B22EFD5" w14:textId="77777777" w:rsidR="00FE7ABD" w:rsidRPr="00AA6530" w:rsidRDefault="00FE7ABD" w:rsidP="002D319B">
      <w:pPr>
        <w:numPr>
          <w:ilvl w:val="0"/>
          <w:numId w:val="50"/>
        </w:numPr>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Cyrl-CS"/>
        </w:rPr>
        <w:t>инвеститор/корисник је у обавези да сакупљени отпад преда лицу које има дозволу за управљање наведеним врстама отпада.</w:t>
      </w:r>
    </w:p>
    <w:p w14:paraId="4657991E" w14:textId="77777777" w:rsidR="00FE7ABD" w:rsidRPr="00AA6530" w:rsidRDefault="00FE7ABD" w:rsidP="00A12514">
      <w:pPr>
        <w:spacing w:before="120" w:after="120"/>
        <w:ind w:firstLine="720"/>
        <w:rPr>
          <w:rFonts w:ascii="Times New Roman" w:hAnsi="Times New Roman" w:cs="Times New Roman"/>
          <w:spacing w:val="-2"/>
          <w:sz w:val="24"/>
          <w:szCs w:val="24"/>
          <w:lang w:val="sr-Cyrl-CS"/>
        </w:rPr>
      </w:pPr>
      <w:r w:rsidRPr="00AA6530">
        <w:rPr>
          <w:rFonts w:ascii="Times New Roman" w:hAnsi="Times New Roman" w:cs="Times New Roman"/>
          <w:spacing w:val="-2"/>
          <w:sz w:val="24"/>
          <w:szCs w:val="24"/>
          <w:lang w:val="sr-Cyrl-CS"/>
        </w:rPr>
        <w:t>Инвеститор/извођач радова је у обавези да, у складу са одредбама Закона о управљању отпадом ("Службени гласник РС", бр.36/09,88/10,14/16 и 95/18-др.закон), у току извођења радова на изградњи планираних садржаја предвиди и обезбеди:</w:t>
      </w:r>
    </w:p>
    <w:p w14:paraId="2999EC77" w14:textId="77777777" w:rsidR="00FE7ABD" w:rsidRPr="00AA6530" w:rsidRDefault="00FE7ABD" w:rsidP="002D319B">
      <w:pPr>
        <w:numPr>
          <w:ilvl w:val="0"/>
          <w:numId w:val="50"/>
        </w:numPr>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Cyrl-CS"/>
        </w:rPr>
        <w:t>одговарајући начин управљања/поступања са насталим отпадом у складу са законом и прописима донетим на основу закона којима се уређује поступање са секундарним сировинама, опасним и другим отпадом, посебним токовима отпада;</w:t>
      </w:r>
    </w:p>
    <w:p w14:paraId="11115F89" w14:textId="77777777" w:rsidR="00FE7ABD" w:rsidRPr="00AA6530" w:rsidRDefault="00FE7ABD" w:rsidP="002D319B">
      <w:pPr>
        <w:numPr>
          <w:ilvl w:val="0"/>
          <w:numId w:val="50"/>
        </w:numPr>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Cyrl-CS"/>
        </w:rPr>
        <w:lastRenderedPageBreak/>
        <w:t xml:space="preserve">грађевински и остали отпадни материјал, који настане у току извођења радова, сакупи, разврста и привремено складишти у складу са извршеном класификацијом на одговарајућим одвојеним местима </w:t>
      </w:r>
      <w:proofErr w:type="spellStart"/>
      <w:r w:rsidRPr="00AA6530">
        <w:rPr>
          <w:rFonts w:ascii="Times New Roman" w:hAnsi="Times New Roman" w:cs="Times New Roman"/>
          <w:sz w:val="24"/>
          <w:szCs w:val="24"/>
          <w:lang w:val="sr-Cyrl-CS"/>
        </w:rPr>
        <w:t>предвиђеним</w:t>
      </w:r>
      <w:proofErr w:type="spellEnd"/>
      <w:r w:rsidRPr="00AA6530">
        <w:rPr>
          <w:rFonts w:ascii="Times New Roman" w:hAnsi="Times New Roman" w:cs="Times New Roman"/>
          <w:sz w:val="24"/>
          <w:szCs w:val="24"/>
          <w:lang w:val="sr-Cyrl-CS"/>
        </w:rPr>
        <w:t xml:space="preserve"> за ову намену, искључиво у оквиру градилишта;</w:t>
      </w:r>
    </w:p>
    <w:p w14:paraId="628AB720" w14:textId="77777777" w:rsidR="00FE7ABD" w:rsidRPr="00AA6530" w:rsidRDefault="00FE7ABD" w:rsidP="002D319B">
      <w:pPr>
        <w:numPr>
          <w:ilvl w:val="0"/>
          <w:numId w:val="50"/>
        </w:numPr>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Cyrl-CS"/>
        </w:rPr>
        <w:t>спроведе поступке за смањење количине отпада за одлагање (посебни услови складиштења отпада - спречавање мешања различитих врста отпада, расипања и мешања отпада са водом и сл.) и примену начела хијерархије управљања отпадом (превенција и смањење, припрема за поновну употребу, рециклажа и остале операције поновног искоришћења, одлагање отпада), односно одваја отпад чије се искоришћење може вршити у оквиру градилишта или у постројењима за управљање отпадом; приликом складиштења насталог отпада примени мере заштите од пожара и експлозија;</w:t>
      </w:r>
    </w:p>
    <w:p w14:paraId="7EA034D7" w14:textId="77777777" w:rsidR="00FE7ABD" w:rsidRPr="00AA6530" w:rsidRDefault="00FE7ABD" w:rsidP="002D319B">
      <w:pPr>
        <w:numPr>
          <w:ilvl w:val="0"/>
          <w:numId w:val="50"/>
        </w:numPr>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Cyrl-CS"/>
        </w:rPr>
        <w:t xml:space="preserve">извештај о испитивању насталог </w:t>
      </w:r>
      <w:proofErr w:type="spellStart"/>
      <w:r w:rsidRPr="00AA6530">
        <w:rPr>
          <w:rFonts w:ascii="Times New Roman" w:hAnsi="Times New Roman" w:cs="Times New Roman"/>
          <w:sz w:val="24"/>
          <w:szCs w:val="24"/>
          <w:lang w:val="sr-Cyrl-CS"/>
        </w:rPr>
        <w:t>неопасног</w:t>
      </w:r>
      <w:proofErr w:type="spellEnd"/>
      <w:r w:rsidRPr="00AA6530">
        <w:rPr>
          <w:rFonts w:ascii="Times New Roman" w:hAnsi="Times New Roman" w:cs="Times New Roman"/>
          <w:sz w:val="24"/>
          <w:szCs w:val="24"/>
          <w:lang w:val="sr-Cyrl-CS"/>
        </w:rPr>
        <w:t xml:space="preserve"> и опасног отпада којим се на градилишту управља, у складу са Законом о управљању отпадом („Службени гласник РС”, бр. 36/09, 88/16, 14/16 и 95/18-др. закон), и Правилником о категоријама, испитивању и класификацији отпада („Службени гласник РС”, бр. 56/10, 93/19 и 39/21);</w:t>
      </w:r>
    </w:p>
    <w:p w14:paraId="631823B9" w14:textId="77777777" w:rsidR="00FE7ABD" w:rsidRPr="00AA6530" w:rsidRDefault="00FE7ABD" w:rsidP="002D319B">
      <w:pPr>
        <w:numPr>
          <w:ilvl w:val="0"/>
          <w:numId w:val="50"/>
        </w:numPr>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Cyrl-CS"/>
        </w:rPr>
        <w:t>води евиденцију о:</w:t>
      </w:r>
    </w:p>
    <w:p w14:paraId="301F67B8" w14:textId="77777777" w:rsidR="00FE7ABD" w:rsidRPr="00AA6530" w:rsidRDefault="00FE7ABD" w:rsidP="002D319B">
      <w:pPr>
        <w:numPr>
          <w:ilvl w:val="1"/>
          <w:numId w:val="51"/>
        </w:numPr>
        <w:rPr>
          <w:rFonts w:ascii="Times New Roman" w:hAnsi="Times New Roman" w:cs="Times New Roman"/>
          <w:sz w:val="24"/>
          <w:szCs w:val="24"/>
          <w:lang w:val="sr-Cyrl-CS"/>
        </w:rPr>
      </w:pPr>
      <w:r w:rsidRPr="00AA6530">
        <w:rPr>
          <w:rFonts w:ascii="Times New Roman" w:hAnsi="Times New Roman" w:cs="Times New Roman"/>
          <w:sz w:val="24"/>
          <w:szCs w:val="24"/>
          <w:lang w:val="sr-Cyrl-CS"/>
        </w:rPr>
        <w:t>врсти, класификацији и количини грађевинског отпада који настаје на градилишту;</w:t>
      </w:r>
    </w:p>
    <w:p w14:paraId="3FDACCD2" w14:textId="77777777" w:rsidR="00FE7ABD" w:rsidRPr="00AA6530" w:rsidRDefault="00FE7ABD" w:rsidP="002D319B">
      <w:pPr>
        <w:numPr>
          <w:ilvl w:val="1"/>
          <w:numId w:val="51"/>
        </w:numPr>
        <w:rPr>
          <w:rFonts w:ascii="Times New Roman" w:hAnsi="Times New Roman" w:cs="Times New Roman"/>
          <w:sz w:val="24"/>
          <w:szCs w:val="24"/>
          <w:lang w:val="sr-Cyrl-CS"/>
        </w:rPr>
      </w:pPr>
      <w:proofErr w:type="spellStart"/>
      <w:r w:rsidRPr="00AA6530">
        <w:rPr>
          <w:rFonts w:ascii="Times New Roman" w:hAnsi="Times New Roman" w:cs="Times New Roman"/>
          <w:sz w:val="24"/>
          <w:szCs w:val="24"/>
          <w:lang w:val="sr-Cyrl-CS"/>
        </w:rPr>
        <w:t>издваjању</w:t>
      </w:r>
      <w:proofErr w:type="spellEnd"/>
      <w:r w:rsidRPr="00AA6530">
        <w:rPr>
          <w:rFonts w:ascii="Times New Roman" w:hAnsi="Times New Roman" w:cs="Times New Roman"/>
          <w:sz w:val="24"/>
          <w:szCs w:val="24"/>
          <w:lang w:val="sr-Cyrl-CS"/>
        </w:rPr>
        <w:t>, поступању и предаји грађевинског отпада (</w:t>
      </w:r>
      <w:proofErr w:type="spellStart"/>
      <w:r w:rsidRPr="00AA6530">
        <w:rPr>
          <w:rFonts w:ascii="Times New Roman" w:hAnsi="Times New Roman" w:cs="Times New Roman"/>
          <w:sz w:val="24"/>
          <w:szCs w:val="24"/>
          <w:lang w:val="sr-Cyrl-CS"/>
        </w:rPr>
        <w:t>неопасног</w:t>
      </w:r>
      <w:proofErr w:type="spellEnd"/>
      <w:r w:rsidRPr="00AA6530">
        <w:rPr>
          <w:rFonts w:ascii="Times New Roman" w:hAnsi="Times New Roman" w:cs="Times New Roman"/>
          <w:sz w:val="24"/>
          <w:szCs w:val="24"/>
          <w:lang w:val="sr-Cyrl-CS"/>
        </w:rPr>
        <w:t>, инертног, опасног отпада, посебних токова отпада);</w:t>
      </w:r>
    </w:p>
    <w:p w14:paraId="47F05900" w14:textId="77777777" w:rsidR="00FE7ABD" w:rsidRPr="00AA6530" w:rsidRDefault="00FE7ABD" w:rsidP="002D319B">
      <w:pPr>
        <w:numPr>
          <w:ilvl w:val="0"/>
          <w:numId w:val="50"/>
        </w:numPr>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Cyrl-CS"/>
        </w:rPr>
        <w:t>преузимање и даље управљање отпадом који се уклања, обавља искључиво преко лица које има дозволу да врши његово сакупљање и/или транспорт до одређеног одредишта, односно до постројења које има дозволу за управљање овом врстом отпада (третман, односно складиштење, поновно искоришћење, одлагање);</w:t>
      </w:r>
    </w:p>
    <w:p w14:paraId="6A931E21" w14:textId="77777777" w:rsidR="00FE7ABD" w:rsidRPr="00AA6530" w:rsidRDefault="00FE7ABD" w:rsidP="002D319B">
      <w:pPr>
        <w:numPr>
          <w:ilvl w:val="0"/>
          <w:numId w:val="50"/>
        </w:numPr>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Cyrl-CS"/>
        </w:rPr>
        <w:t xml:space="preserve">попуњавање документа о кретању отпада за сваку предају отпада правном лицу, у складу са Правилником о обрасцу Документа о кретању отпада и упутству за његово попуњавање („Службени гласник РС“, број 114/13) и Правилником о обрасцу Документа о кретању опасног отпада, обрасцу претходног обавештења, начину његовог достављања и упутству за њихово попуњавање („Службени гласник РС“, број 17/17); комплетно попуњен Документ о кретању </w:t>
      </w:r>
      <w:proofErr w:type="spellStart"/>
      <w:r w:rsidRPr="00AA6530">
        <w:rPr>
          <w:rFonts w:ascii="Times New Roman" w:hAnsi="Times New Roman" w:cs="Times New Roman"/>
          <w:sz w:val="24"/>
          <w:szCs w:val="24"/>
          <w:lang w:val="sr-Cyrl-CS"/>
        </w:rPr>
        <w:t>неопасног</w:t>
      </w:r>
      <w:proofErr w:type="spellEnd"/>
      <w:r w:rsidRPr="00AA6530">
        <w:rPr>
          <w:rFonts w:ascii="Times New Roman" w:hAnsi="Times New Roman" w:cs="Times New Roman"/>
          <w:sz w:val="24"/>
          <w:szCs w:val="24"/>
          <w:lang w:val="sr-Cyrl-CS"/>
        </w:rPr>
        <w:t xml:space="preserve"> отпада чува најмање две године, а трајно чува Документ о кретању опасног отпада, у складу са законом;</w:t>
      </w:r>
    </w:p>
    <w:p w14:paraId="28F7BC9E" w14:textId="77777777" w:rsidR="00FE7ABD" w:rsidRPr="00AA6530" w:rsidRDefault="00FE7ABD" w:rsidP="002D319B">
      <w:pPr>
        <w:numPr>
          <w:ilvl w:val="0"/>
          <w:numId w:val="50"/>
        </w:numPr>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Cyrl-CS"/>
        </w:rPr>
        <w:t xml:space="preserve">снабдевање машина нафтом и нафтним дериватима обавља на посебно опремљеним местима, а у случају да дође до изливања уља и горива у земљиште одмах прекине радове и изврши санацију, односно </w:t>
      </w:r>
      <w:proofErr w:type="spellStart"/>
      <w:r w:rsidRPr="00AA6530">
        <w:rPr>
          <w:rFonts w:ascii="Times New Roman" w:hAnsi="Times New Roman" w:cs="Times New Roman"/>
          <w:sz w:val="24"/>
          <w:szCs w:val="24"/>
          <w:lang w:val="sr-Cyrl-CS"/>
        </w:rPr>
        <w:t>ремедијацију</w:t>
      </w:r>
      <w:proofErr w:type="spellEnd"/>
      <w:r w:rsidRPr="00AA6530">
        <w:rPr>
          <w:rFonts w:ascii="Times New Roman" w:hAnsi="Times New Roman" w:cs="Times New Roman"/>
          <w:sz w:val="24"/>
          <w:szCs w:val="24"/>
          <w:lang w:val="sr-Cyrl-CS"/>
        </w:rPr>
        <w:t xml:space="preserve"> загађене површине;</w:t>
      </w:r>
    </w:p>
    <w:p w14:paraId="430BD111" w14:textId="56609368" w:rsidR="00FE7ABD" w:rsidRPr="00AA6530" w:rsidRDefault="00FE7ABD" w:rsidP="002D319B">
      <w:pPr>
        <w:numPr>
          <w:ilvl w:val="0"/>
          <w:numId w:val="50"/>
        </w:numPr>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Cyrl-CS"/>
        </w:rPr>
        <w:t xml:space="preserve">примену мера заштите за превенцију и отклањање последица у случају </w:t>
      </w:r>
      <w:proofErr w:type="spellStart"/>
      <w:r w:rsidRPr="00AA6530">
        <w:rPr>
          <w:rFonts w:ascii="Times New Roman" w:hAnsi="Times New Roman" w:cs="Times New Roman"/>
          <w:sz w:val="24"/>
          <w:szCs w:val="24"/>
          <w:lang w:val="sr-Cyrl-CS"/>
        </w:rPr>
        <w:t>удесних</w:t>
      </w:r>
      <w:proofErr w:type="spellEnd"/>
      <w:r w:rsidRPr="00AA6530">
        <w:rPr>
          <w:rFonts w:ascii="Times New Roman" w:hAnsi="Times New Roman" w:cs="Times New Roman"/>
          <w:sz w:val="24"/>
          <w:szCs w:val="24"/>
          <w:lang w:val="sr-Cyrl-CS"/>
        </w:rPr>
        <w:t xml:space="preserve"> ситуација у току извођења радова, (опрема за гашење пожара, </w:t>
      </w:r>
      <w:proofErr w:type="spellStart"/>
      <w:r w:rsidRPr="00AA6530">
        <w:rPr>
          <w:rFonts w:ascii="Times New Roman" w:hAnsi="Times New Roman" w:cs="Times New Roman"/>
          <w:sz w:val="24"/>
          <w:szCs w:val="24"/>
          <w:lang w:val="sr-Cyrl-CS"/>
        </w:rPr>
        <w:t>адсорбенти</w:t>
      </w:r>
      <w:proofErr w:type="spellEnd"/>
      <w:r w:rsidRPr="00AA6530">
        <w:rPr>
          <w:rFonts w:ascii="Times New Roman" w:hAnsi="Times New Roman" w:cs="Times New Roman"/>
          <w:sz w:val="24"/>
          <w:szCs w:val="24"/>
          <w:lang w:val="sr-Cyrl-CS"/>
        </w:rPr>
        <w:t xml:space="preserve"> за сакупљање изливених и просутих материја и др.).</w:t>
      </w:r>
      <w:r w:rsidR="001615FC" w:rsidRPr="00AA6530">
        <w:rPr>
          <w:rFonts w:ascii="Times New Roman" w:hAnsi="Times New Roman" w:cs="Times New Roman"/>
          <w:sz w:val="24"/>
          <w:szCs w:val="24"/>
          <w:lang w:val="sr-Latn-RS"/>
        </w:rPr>
        <w:t>“</w:t>
      </w:r>
    </w:p>
    <w:p w14:paraId="7782A8D5" w14:textId="37604095" w:rsidR="00FE7ABD" w:rsidRPr="00AA6530" w:rsidRDefault="00FE7ABD" w:rsidP="00A12514">
      <w:pPr>
        <w:rPr>
          <w:rFonts w:ascii="Times New Roman" w:hAnsi="Times New Roman" w:cs="Times New Roman"/>
          <w:spacing w:val="-6"/>
          <w:sz w:val="24"/>
          <w:szCs w:val="24"/>
          <w:lang w:val="ru-RU"/>
        </w:rPr>
      </w:pPr>
    </w:p>
    <w:p w14:paraId="41018A53" w14:textId="7207B93D" w:rsidR="00DC321F" w:rsidRPr="00AA6530" w:rsidRDefault="00DC321F" w:rsidP="001615FC">
      <w:pPr>
        <w:pStyle w:val="BodyText"/>
        <w:spacing w:before="120" w:after="120"/>
        <w:rPr>
          <w:rFonts w:ascii="Times New Roman" w:hAnsi="Times New Roman"/>
          <w:bCs/>
          <w:noProof/>
          <w:szCs w:val="24"/>
          <w:lang w:val="sr-Latn-RS"/>
        </w:rPr>
      </w:pPr>
      <w:r w:rsidRPr="00AA6530">
        <w:rPr>
          <w:rFonts w:ascii="Times New Roman" w:eastAsia="Arial Unicode MS" w:hAnsi="Times New Roman"/>
          <w:b/>
          <w:bCs/>
          <w:szCs w:val="24"/>
          <w:lang w:val="ru-RU"/>
        </w:rPr>
        <w:t xml:space="preserve">Мења се наслов </w:t>
      </w:r>
      <w:r w:rsidR="001615FC" w:rsidRPr="00AA6530">
        <w:rPr>
          <w:rFonts w:ascii="Times New Roman" w:eastAsia="Arial Unicode MS" w:hAnsi="Times New Roman"/>
          <w:b/>
          <w:bCs/>
          <w:szCs w:val="24"/>
          <w:lang w:val="ru-RU"/>
        </w:rPr>
        <w:t>Пододељ</w:t>
      </w:r>
      <w:r w:rsidRPr="00AA6530">
        <w:rPr>
          <w:rFonts w:ascii="Times New Roman" w:eastAsia="Arial Unicode MS" w:hAnsi="Times New Roman"/>
          <w:b/>
          <w:bCs/>
          <w:szCs w:val="24"/>
          <w:lang w:val="ru-RU"/>
        </w:rPr>
        <w:t>ка 4.4.</w:t>
      </w:r>
      <w:r w:rsidRPr="00AA6530">
        <w:rPr>
          <w:rFonts w:ascii="Times New Roman" w:eastAsia="Arial Unicode MS" w:hAnsi="Times New Roman"/>
          <w:szCs w:val="24"/>
          <w:lang w:val="ru-RU"/>
        </w:rPr>
        <w:t xml:space="preserve"> да гласи:</w:t>
      </w:r>
      <w:r w:rsidR="001615FC" w:rsidRPr="00AA6530">
        <w:rPr>
          <w:rFonts w:ascii="Times New Roman" w:eastAsia="Arial Unicode MS" w:hAnsi="Times New Roman"/>
          <w:szCs w:val="24"/>
          <w:lang w:val="ru-RU"/>
        </w:rPr>
        <w:t xml:space="preserve"> </w:t>
      </w:r>
      <w:r w:rsidR="001615FC" w:rsidRPr="00AA6530">
        <w:rPr>
          <w:rFonts w:ascii="Times New Roman" w:hAnsi="Times New Roman"/>
          <w:bCs/>
          <w:noProof/>
          <w:szCs w:val="24"/>
          <w:lang w:val="sr-Cyrl-CS"/>
        </w:rPr>
        <w:t>„</w:t>
      </w:r>
      <w:r w:rsidR="001615FC" w:rsidRPr="00AA6530">
        <w:rPr>
          <w:rFonts w:ascii="Times New Roman" w:hAnsi="Times New Roman"/>
          <w:b/>
          <w:noProof/>
          <w:szCs w:val="24"/>
          <w:lang w:val="sr-Cyrl-CS"/>
        </w:rPr>
        <w:t xml:space="preserve">4.4. </w:t>
      </w:r>
      <w:r w:rsidRPr="00AA6530">
        <w:rPr>
          <w:rFonts w:ascii="Times New Roman" w:hAnsi="Times New Roman"/>
          <w:b/>
          <w:noProof/>
          <w:szCs w:val="24"/>
          <w:lang w:val="sr-Cyrl-CS"/>
        </w:rPr>
        <w:t>З</w:t>
      </w:r>
      <w:r w:rsidRPr="00AA6530">
        <w:rPr>
          <w:rFonts w:ascii="Times New Roman" w:hAnsi="Times New Roman"/>
          <w:b/>
          <w:noProof/>
          <w:szCs w:val="24"/>
          <w:lang w:val="ru-RU"/>
        </w:rPr>
        <w:t>аштита од елементарних и других већих непогода</w:t>
      </w:r>
      <w:r w:rsidR="001615FC" w:rsidRPr="00AA6530">
        <w:rPr>
          <w:rFonts w:ascii="Times New Roman" w:hAnsi="Times New Roman"/>
          <w:bCs/>
          <w:noProof/>
          <w:szCs w:val="24"/>
          <w:lang w:val="sr-Latn-RS"/>
        </w:rPr>
        <w:t>“.</w:t>
      </w:r>
    </w:p>
    <w:p w14:paraId="68B85E6B" w14:textId="698C56F0" w:rsidR="00DC321F" w:rsidRPr="00AA6530" w:rsidRDefault="007F4D26" w:rsidP="00A12514">
      <w:pPr>
        <w:pStyle w:val="BodyText"/>
        <w:spacing w:before="120" w:after="120"/>
        <w:rPr>
          <w:rFonts w:ascii="Times New Roman" w:eastAsia="Arial Unicode MS" w:hAnsi="Times New Roman"/>
          <w:szCs w:val="24"/>
          <w:lang w:val="ru-RU"/>
        </w:rPr>
      </w:pPr>
      <w:r w:rsidRPr="00AA6530">
        <w:rPr>
          <w:rFonts w:ascii="Times New Roman" w:eastAsia="Arial Unicode MS" w:hAnsi="Times New Roman"/>
          <w:b/>
          <w:bCs/>
          <w:szCs w:val="24"/>
          <w:lang w:val="sr-Cyrl-RS"/>
        </w:rPr>
        <w:t xml:space="preserve">У </w:t>
      </w:r>
      <w:proofErr w:type="spellStart"/>
      <w:r w:rsidRPr="00AA6530">
        <w:rPr>
          <w:rFonts w:ascii="Times New Roman" w:eastAsia="Arial Unicode MS" w:hAnsi="Times New Roman"/>
          <w:b/>
          <w:bCs/>
          <w:szCs w:val="24"/>
          <w:lang w:val="sr-Cyrl-RS"/>
        </w:rPr>
        <w:t>пододељку</w:t>
      </w:r>
      <w:proofErr w:type="spellEnd"/>
      <w:r w:rsidRPr="00AA6530">
        <w:rPr>
          <w:rFonts w:ascii="Times New Roman" w:eastAsia="Arial Unicode MS" w:hAnsi="Times New Roman"/>
          <w:b/>
          <w:bCs/>
          <w:szCs w:val="24"/>
          <w:lang w:val="sr-Cyrl-RS"/>
        </w:rPr>
        <w:t xml:space="preserve"> 4.4. Заштита од елементарних и других већих непогода, т</w:t>
      </w:r>
      <w:r w:rsidR="001615FC" w:rsidRPr="00AA6530">
        <w:rPr>
          <w:rFonts w:ascii="Times New Roman" w:eastAsia="Arial Unicode MS" w:hAnsi="Times New Roman"/>
          <w:b/>
          <w:bCs/>
          <w:szCs w:val="24"/>
          <w:lang w:val="sr-Cyrl-RS"/>
        </w:rPr>
        <w:t>ачк</w:t>
      </w:r>
      <w:r w:rsidRPr="00AA6530">
        <w:rPr>
          <w:rFonts w:ascii="Times New Roman" w:eastAsia="Arial Unicode MS" w:hAnsi="Times New Roman"/>
          <w:b/>
          <w:bCs/>
          <w:szCs w:val="24"/>
          <w:lang w:val="sr-Cyrl-RS"/>
        </w:rPr>
        <w:t>а</w:t>
      </w:r>
      <w:r w:rsidR="00DC321F" w:rsidRPr="00AA6530">
        <w:rPr>
          <w:rFonts w:ascii="Times New Roman" w:eastAsia="Arial Unicode MS" w:hAnsi="Times New Roman"/>
          <w:b/>
          <w:bCs/>
          <w:szCs w:val="24"/>
          <w:lang w:val="ru-RU"/>
        </w:rPr>
        <w:t xml:space="preserve"> 4.4.1. Урбанистичке мере за заштиту од елементарних непогода</w:t>
      </w:r>
      <w:r w:rsidR="001615FC" w:rsidRPr="00AA6530">
        <w:rPr>
          <w:rFonts w:ascii="Times New Roman" w:eastAsia="Arial Unicode MS" w:hAnsi="Times New Roman"/>
          <w:szCs w:val="24"/>
          <w:lang w:val="ru-RU"/>
        </w:rPr>
        <w:t>,</w:t>
      </w:r>
      <w:r w:rsidR="00DC321F" w:rsidRPr="00AA6530">
        <w:rPr>
          <w:rFonts w:ascii="Times New Roman" w:eastAsia="Arial Unicode MS" w:hAnsi="Times New Roman"/>
          <w:szCs w:val="24"/>
          <w:lang w:val="ru-RU"/>
        </w:rPr>
        <w:t xml:space="preserve"> мења се да гласи</w:t>
      </w:r>
      <w:r w:rsidR="001615FC" w:rsidRPr="00AA6530">
        <w:rPr>
          <w:rFonts w:ascii="Times New Roman" w:eastAsia="Arial Unicode MS" w:hAnsi="Times New Roman"/>
          <w:szCs w:val="24"/>
          <w:lang w:val="ru-RU"/>
        </w:rPr>
        <w:t>:</w:t>
      </w:r>
    </w:p>
    <w:p w14:paraId="2F3D2A58" w14:textId="57421758" w:rsidR="00DC321F" w:rsidRPr="00AA6530" w:rsidRDefault="001615FC" w:rsidP="00A12514">
      <w:pPr>
        <w:spacing w:before="120" w:after="120"/>
        <w:jc w:val="center"/>
        <w:rPr>
          <w:rFonts w:ascii="Times New Roman" w:hAnsi="Times New Roman"/>
          <w:sz w:val="24"/>
          <w:szCs w:val="24"/>
          <w:lang w:val="ru-RU"/>
        </w:rPr>
      </w:pPr>
      <w:bookmarkStart w:id="60" w:name="_Hlk135411408"/>
      <w:r w:rsidRPr="00AA6530">
        <w:rPr>
          <w:rFonts w:ascii="Times New Roman" w:eastAsia="Arial Unicode MS" w:hAnsi="Times New Roman"/>
          <w:sz w:val="24"/>
          <w:szCs w:val="24"/>
          <w:lang w:val="sr-Latn-RS"/>
        </w:rPr>
        <w:t>„</w:t>
      </w:r>
      <w:r w:rsidR="00DC321F" w:rsidRPr="00AA6530">
        <w:rPr>
          <w:rFonts w:ascii="Times New Roman" w:hAnsi="Times New Roman"/>
          <w:sz w:val="24"/>
          <w:szCs w:val="24"/>
          <w:lang w:val="sr-Cyrl-CS"/>
        </w:rPr>
        <w:t xml:space="preserve">4.4.1. </w:t>
      </w:r>
      <w:r w:rsidR="00DC321F" w:rsidRPr="00AA6530">
        <w:rPr>
          <w:rFonts w:ascii="Times New Roman" w:hAnsi="Times New Roman"/>
          <w:sz w:val="24"/>
          <w:szCs w:val="24"/>
          <w:lang w:val="pt-BR"/>
        </w:rPr>
        <w:t>Урбанистичке</w:t>
      </w:r>
      <w:r w:rsidR="00DC321F" w:rsidRPr="00AA6530">
        <w:rPr>
          <w:rFonts w:ascii="Times New Roman" w:hAnsi="Times New Roman"/>
          <w:sz w:val="24"/>
          <w:szCs w:val="24"/>
          <w:lang w:val="ru-RU"/>
        </w:rPr>
        <w:t xml:space="preserve"> </w:t>
      </w:r>
      <w:r w:rsidR="00DC321F" w:rsidRPr="00AA6530">
        <w:rPr>
          <w:rFonts w:ascii="Times New Roman" w:hAnsi="Times New Roman"/>
          <w:sz w:val="24"/>
          <w:szCs w:val="24"/>
          <w:lang w:val="pt-BR"/>
        </w:rPr>
        <w:t>мере</w:t>
      </w:r>
      <w:r w:rsidR="00DC321F" w:rsidRPr="00AA6530">
        <w:rPr>
          <w:rFonts w:ascii="Times New Roman" w:hAnsi="Times New Roman"/>
          <w:sz w:val="24"/>
          <w:szCs w:val="24"/>
          <w:lang w:val="ru-RU"/>
        </w:rPr>
        <w:t xml:space="preserve"> </w:t>
      </w:r>
      <w:r w:rsidR="00DC321F" w:rsidRPr="00AA6530">
        <w:rPr>
          <w:rFonts w:ascii="Times New Roman" w:hAnsi="Times New Roman"/>
          <w:sz w:val="24"/>
          <w:szCs w:val="24"/>
          <w:lang w:val="pt-BR"/>
        </w:rPr>
        <w:t>за</w:t>
      </w:r>
      <w:r w:rsidR="00DC321F" w:rsidRPr="00AA6530">
        <w:rPr>
          <w:rFonts w:ascii="Times New Roman" w:hAnsi="Times New Roman"/>
          <w:sz w:val="24"/>
          <w:szCs w:val="24"/>
          <w:lang w:val="ru-RU"/>
        </w:rPr>
        <w:t xml:space="preserve"> </w:t>
      </w:r>
      <w:r w:rsidR="00DC321F" w:rsidRPr="00AA6530">
        <w:rPr>
          <w:rFonts w:ascii="Times New Roman" w:hAnsi="Times New Roman"/>
          <w:sz w:val="24"/>
          <w:szCs w:val="24"/>
          <w:lang w:val="pt-BR"/>
        </w:rPr>
        <w:t>заштиту</w:t>
      </w:r>
      <w:r w:rsidR="00DC321F" w:rsidRPr="00AA6530">
        <w:rPr>
          <w:rFonts w:ascii="Times New Roman" w:hAnsi="Times New Roman"/>
          <w:sz w:val="24"/>
          <w:szCs w:val="24"/>
          <w:lang w:val="ru-RU"/>
        </w:rPr>
        <w:t xml:space="preserve"> </w:t>
      </w:r>
      <w:r w:rsidR="00DC321F" w:rsidRPr="00AA6530">
        <w:rPr>
          <w:rFonts w:ascii="Times New Roman" w:hAnsi="Times New Roman"/>
          <w:sz w:val="24"/>
          <w:szCs w:val="24"/>
          <w:lang w:val="pt-BR"/>
        </w:rPr>
        <w:t>од</w:t>
      </w:r>
      <w:r w:rsidR="00DC321F" w:rsidRPr="00AA6530">
        <w:rPr>
          <w:rFonts w:ascii="Times New Roman" w:hAnsi="Times New Roman"/>
          <w:sz w:val="24"/>
          <w:szCs w:val="24"/>
          <w:lang w:val="ru-RU"/>
        </w:rPr>
        <w:t xml:space="preserve"> </w:t>
      </w:r>
      <w:r w:rsidR="00DC321F" w:rsidRPr="00AA6530">
        <w:rPr>
          <w:rFonts w:ascii="Times New Roman" w:hAnsi="Times New Roman"/>
          <w:sz w:val="24"/>
          <w:szCs w:val="24"/>
          <w:lang w:val="pt-BR"/>
        </w:rPr>
        <w:t>елементарних</w:t>
      </w:r>
      <w:r w:rsidR="00DC321F" w:rsidRPr="00AA6530">
        <w:rPr>
          <w:rFonts w:ascii="Times New Roman" w:hAnsi="Times New Roman"/>
          <w:sz w:val="24"/>
          <w:szCs w:val="24"/>
          <w:lang w:val="ru-RU"/>
        </w:rPr>
        <w:t xml:space="preserve"> </w:t>
      </w:r>
      <w:r w:rsidR="00DC321F" w:rsidRPr="00AA6530">
        <w:rPr>
          <w:rFonts w:ascii="Times New Roman" w:hAnsi="Times New Roman"/>
          <w:sz w:val="24"/>
          <w:szCs w:val="24"/>
          <w:lang w:val="pt-BR"/>
        </w:rPr>
        <w:t>непогода</w:t>
      </w:r>
    </w:p>
    <w:bookmarkEnd w:id="60"/>
    <w:p w14:paraId="588E4510" w14:textId="77777777" w:rsidR="00DC321F" w:rsidRPr="00AA6530" w:rsidRDefault="00DC321F" w:rsidP="00A12514">
      <w:pPr>
        <w:spacing w:before="120" w:after="120"/>
        <w:ind w:firstLine="720"/>
        <w:rPr>
          <w:rFonts w:ascii="Times New Roman" w:hAnsi="Times New Roman" w:cs="Times New Roman"/>
          <w:sz w:val="24"/>
          <w:szCs w:val="24"/>
          <w:lang w:val="sr-Latn-CS"/>
        </w:rPr>
      </w:pPr>
      <w:proofErr w:type="spellStart"/>
      <w:r w:rsidRPr="00AA6530">
        <w:rPr>
          <w:rFonts w:ascii="Times New Roman" w:hAnsi="Times New Roman" w:cs="Times New Roman"/>
          <w:sz w:val="24"/>
          <w:szCs w:val="24"/>
          <w:lang w:val="sr-Latn-CS"/>
        </w:rPr>
        <w:t>Ради</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заштите</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од</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земљотреса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предметне</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објекте</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пројектовати</w:t>
      </w:r>
      <w:proofErr w:type="spellEnd"/>
      <w:r w:rsidRPr="00AA6530">
        <w:rPr>
          <w:rFonts w:ascii="Times New Roman" w:hAnsi="Times New Roman" w:cs="Times New Roman"/>
          <w:sz w:val="24"/>
          <w:szCs w:val="24"/>
          <w:lang w:val="sr-Latn-CS"/>
        </w:rPr>
        <w:t xml:space="preserve"> у </w:t>
      </w:r>
      <w:proofErr w:type="spellStart"/>
      <w:r w:rsidRPr="00AA6530">
        <w:rPr>
          <w:rFonts w:ascii="Times New Roman" w:hAnsi="Times New Roman" w:cs="Times New Roman"/>
          <w:sz w:val="24"/>
          <w:szCs w:val="24"/>
          <w:lang w:val="sr-Latn-CS"/>
        </w:rPr>
        <w:t>складу</w:t>
      </w:r>
      <w:proofErr w:type="spellEnd"/>
      <w:r w:rsidRPr="00AA6530">
        <w:rPr>
          <w:rFonts w:ascii="Times New Roman" w:hAnsi="Times New Roman" w:cs="Times New Roman"/>
          <w:sz w:val="24"/>
          <w:szCs w:val="24"/>
          <w:lang w:val="sr-Latn-CS"/>
        </w:rPr>
        <w:t xml:space="preserve"> са:</w:t>
      </w:r>
    </w:p>
    <w:p w14:paraId="21D4C47D" w14:textId="77777777" w:rsidR="00DC321F" w:rsidRPr="00AA6530" w:rsidRDefault="00DC321F" w:rsidP="002D319B">
      <w:pPr>
        <w:numPr>
          <w:ilvl w:val="0"/>
          <w:numId w:val="53"/>
        </w:numPr>
        <w:tabs>
          <w:tab w:val="left" w:pos="360"/>
        </w:tabs>
        <w:ind w:left="360"/>
        <w:contextualSpacing/>
        <w:rPr>
          <w:rFonts w:ascii="Times New Roman" w:hAnsi="Times New Roman" w:cs="Times New Roman"/>
          <w:sz w:val="24"/>
          <w:szCs w:val="24"/>
          <w:lang w:val="sr-Latn-CS"/>
        </w:rPr>
      </w:pPr>
      <w:r w:rsidRPr="00AA6530">
        <w:rPr>
          <w:rFonts w:ascii="Times New Roman" w:hAnsi="Times New Roman" w:cs="Times New Roman"/>
          <w:sz w:val="24"/>
          <w:szCs w:val="24"/>
          <w:lang w:val="sr-Cyrl-CS"/>
        </w:rPr>
        <w:lastRenderedPageBreak/>
        <w:t xml:space="preserve">Правилником </w:t>
      </w:r>
      <w:r w:rsidRPr="00AA6530">
        <w:rPr>
          <w:rFonts w:ascii="Times New Roman" w:hAnsi="Times New Roman" w:cs="Times New Roman"/>
          <w:sz w:val="24"/>
          <w:szCs w:val="24"/>
          <w:lang w:val="ru-RU"/>
        </w:rPr>
        <w:t>за грађевинске конструкције („Сл. гласник РС“ бр. 89/19, 52/20 и 122/20)</w:t>
      </w:r>
      <w:r w:rsidRPr="00AA6530">
        <w:rPr>
          <w:rFonts w:ascii="Times New Roman" w:hAnsi="Times New Roman" w:cs="Times New Roman"/>
          <w:sz w:val="24"/>
          <w:szCs w:val="24"/>
          <w:lang w:val="sr-Latn-RS"/>
        </w:rPr>
        <w:t xml:space="preserve">. </w:t>
      </w:r>
      <w:proofErr w:type="spellStart"/>
      <w:r w:rsidRPr="00AA6530">
        <w:rPr>
          <w:rFonts w:ascii="Times New Roman" w:hAnsi="Times New Roman" w:cs="Times New Roman"/>
          <w:sz w:val="24"/>
          <w:szCs w:val="24"/>
          <w:lang w:val="sr-Latn-CS"/>
        </w:rPr>
        <w:t>Све</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прорачуне</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сеизмичке</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стабилности</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заснивати</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на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посебно</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изграђеним</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подацима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микросеизмичке</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реоjнизације</w:t>
      </w:r>
      <w:proofErr w:type="spellEnd"/>
      <w:r w:rsidRPr="00AA6530">
        <w:rPr>
          <w:rFonts w:ascii="Times New Roman" w:hAnsi="Times New Roman" w:cs="Times New Roman"/>
          <w:sz w:val="24"/>
          <w:szCs w:val="24"/>
          <w:lang w:val="sr-Latn-CS"/>
        </w:rPr>
        <w:t>; и</w:t>
      </w:r>
    </w:p>
    <w:p w14:paraId="7A82A20F" w14:textId="1963C683" w:rsidR="00DC321F" w:rsidRPr="00AA6530" w:rsidRDefault="00DC321F" w:rsidP="002D319B">
      <w:pPr>
        <w:numPr>
          <w:ilvl w:val="0"/>
          <w:numId w:val="53"/>
        </w:numPr>
        <w:tabs>
          <w:tab w:val="left" w:pos="360"/>
        </w:tabs>
        <w:ind w:left="360"/>
        <w:contextualSpacing/>
        <w:rPr>
          <w:rFonts w:ascii="Times New Roman" w:hAnsi="Times New Roman" w:cs="Times New Roman"/>
          <w:sz w:val="24"/>
          <w:szCs w:val="24"/>
          <w:lang w:val="sr-Latn-CS"/>
        </w:rPr>
      </w:pPr>
      <w:proofErr w:type="spellStart"/>
      <w:r w:rsidRPr="00AA6530">
        <w:rPr>
          <w:rFonts w:ascii="Times New Roman" w:hAnsi="Times New Roman" w:cs="Times New Roman"/>
          <w:sz w:val="24"/>
          <w:szCs w:val="24"/>
          <w:lang w:val="sr-Latn-CS"/>
        </w:rPr>
        <w:t>Правилником</w:t>
      </w:r>
      <w:proofErr w:type="spellEnd"/>
      <w:r w:rsidRPr="00AA6530">
        <w:rPr>
          <w:rFonts w:ascii="Times New Roman" w:hAnsi="Times New Roman" w:cs="Times New Roman"/>
          <w:sz w:val="24"/>
          <w:szCs w:val="24"/>
          <w:lang w:val="sr-Latn-CS"/>
        </w:rPr>
        <w:t xml:space="preserve"> о </w:t>
      </w:r>
      <w:proofErr w:type="spellStart"/>
      <w:r w:rsidRPr="00AA6530">
        <w:rPr>
          <w:rFonts w:ascii="Times New Roman" w:hAnsi="Times New Roman" w:cs="Times New Roman"/>
          <w:sz w:val="24"/>
          <w:szCs w:val="24"/>
          <w:lang w:val="sr-Latn-CS"/>
        </w:rPr>
        <w:t>привременим</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техничким</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нормативима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за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изградњу</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објеката</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који</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не</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спадају</w:t>
      </w:r>
      <w:proofErr w:type="spellEnd"/>
      <w:r w:rsidRPr="00AA6530">
        <w:rPr>
          <w:rFonts w:ascii="Times New Roman" w:hAnsi="Times New Roman" w:cs="Times New Roman"/>
          <w:sz w:val="24"/>
          <w:szCs w:val="24"/>
          <w:lang w:val="sr-Latn-CS"/>
        </w:rPr>
        <w:t xml:space="preserve"> у </w:t>
      </w:r>
      <w:proofErr w:type="spellStart"/>
      <w:r w:rsidRPr="00AA6530">
        <w:rPr>
          <w:rFonts w:ascii="Times New Roman" w:hAnsi="Times New Roman" w:cs="Times New Roman"/>
          <w:sz w:val="24"/>
          <w:szCs w:val="24"/>
          <w:lang w:val="sr-Latn-CS"/>
        </w:rPr>
        <w:t>високоградњу</w:t>
      </w:r>
      <w:proofErr w:type="spellEnd"/>
      <w:r w:rsidRPr="00AA6530">
        <w:rPr>
          <w:rFonts w:ascii="Times New Roman" w:hAnsi="Times New Roman" w:cs="Times New Roman"/>
          <w:sz w:val="24"/>
          <w:szCs w:val="24"/>
          <w:lang w:val="sr-Latn-CS"/>
        </w:rPr>
        <w:t xml:space="preserve"> у </w:t>
      </w:r>
      <w:proofErr w:type="spellStart"/>
      <w:r w:rsidRPr="00AA6530">
        <w:rPr>
          <w:rFonts w:ascii="Times New Roman" w:hAnsi="Times New Roman" w:cs="Times New Roman"/>
          <w:sz w:val="24"/>
          <w:szCs w:val="24"/>
          <w:lang w:val="sr-Latn-CS"/>
        </w:rPr>
        <w:t>сеизмичким</w:t>
      </w:r>
      <w:proofErr w:type="spellEnd"/>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подручјима</w:t>
      </w:r>
      <w:proofErr w:type="spellEnd"/>
      <w:r w:rsidRPr="00AA6530">
        <w:rPr>
          <w:rFonts w:ascii="Times New Roman" w:hAnsi="Times New Roman" w:cs="Times New Roman"/>
          <w:sz w:val="24"/>
          <w:szCs w:val="24"/>
          <w:lang w:val="sr-Latn-CS"/>
        </w:rPr>
        <w:t>(</w:t>
      </w:r>
      <w:r w:rsidRPr="00AA6530">
        <w:rPr>
          <w:rFonts w:ascii="Times New Roman" w:hAnsi="Times New Roman" w:cs="Times New Roman"/>
          <w:sz w:val="24"/>
          <w:szCs w:val="24"/>
          <w:lang w:val="sr-Cyrl-CS"/>
        </w:rPr>
        <w:t>„</w:t>
      </w:r>
      <w:proofErr w:type="spellStart"/>
      <w:r w:rsidRPr="00AA6530">
        <w:rPr>
          <w:rFonts w:ascii="Times New Roman" w:hAnsi="Times New Roman" w:cs="Times New Roman"/>
          <w:sz w:val="24"/>
          <w:szCs w:val="24"/>
          <w:lang w:val="sr-Latn-CS"/>
        </w:rPr>
        <w:t>Сл</w:t>
      </w:r>
      <w:r w:rsidRPr="00AA6530">
        <w:rPr>
          <w:rFonts w:ascii="Times New Roman" w:hAnsi="Times New Roman" w:cs="Times New Roman"/>
          <w:sz w:val="24"/>
          <w:szCs w:val="24"/>
          <w:lang w:val="sr-Cyrl-CS"/>
        </w:rPr>
        <w:t>ужбени</w:t>
      </w:r>
      <w:proofErr w:type="spellEnd"/>
      <w:r w:rsidRPr="00AA6530">
        <w:rPr>
          <w:rFonts w:ascii="Times New Roman" w:hAnsi="Times New Roman" w:cs="Times New Roman"/>
          <w:sz w:val="24"/>
          <w:szCs w:val="24"/>
          <w:lang w:val="sr-Cyrl-CS"/>
        </w:rPr>
        <w:t xml:space="preserve"> </w:t>
      </w:r>
      <w:proofErr w:type="spellStart"/>
      <w:r w:rsidRPr="00AA6530">
        <w:rPr>
          <w:rFonts w:ascii="Times New Roman" w:hAnsi="Times New Roman" w:cs="Times New Roman"/>
          <w:sz w:val="24"/>
          <w:szCs w:val="24"/>
          <w:lang w:val="sr-Latn-CS"/>
        </w:rPr>
        <w:t>лист</w:t>
      </w:r>
      <w:proofErr w:type="spellEnd"/>
      <w:r w:rsidRPr="00AA6530">
        <w:rPr>
          <w:rFonts w:ascii="Times New Roman" w:hAnsi="Times New Roman" w:cs="Times New Roman"/>
          <w:sz w:val="24"/>
          <w:szCs w:val="24"/>
          <w:lang w:val="sr-Latn-CS"/>
        </w:rPr>
        <w:t xml:space="preserve"> СФРЈ</w:t>
      </w:r>
      <w:r w:rsidRPr="00AA6530">
        <w:rPr>
          <w:rFonts w:ascii="Times New Roman" w:hAnsi="Times New Roman" w:cs="Times New Roman"/>
          <w:sz w:val="24"/>
          <w:szCs w:val="24"/>
          <w:lang w:val="sr-Cyrl-CS"/>
        </w:rPr>
        <w:t>”,</w:t>
      </w:r>
      <w:r w:rsidRPr="00AA6530">
        <w:rPr>
          <w:rFonts w:ascii="Times New Roman" w:hAnsi="Times New Roman" w:cs="Times New Roman"/>
          <w:sz w:val="24"/>
          <w:szCs w:val="24"/>
          <w:lang w:val="sr-Latn-CS"/>
        </w:rPr>
        <w:t xml:space="preserve"> </w:t>
      </w:r>
      <w:proofErr w:type="spellStart"/>
      <w:r w:rsidRPr="00AA6530">
        <w:rPr>
          <w:rFonts w:ascii="Times New Roman" w:hAnsi="Times New Roman" w:cs="Times New Roman"/>
          <w:sz w:val="24"/>
          <w:szCs w:val="24"/>
          <w:lang w:val="sr-Latn-CS"/>
        </w:rPr>
        <w:t>бр</w:t>
      </w:r>
      <w:proofErr w:type="spellEnd"/>
      <w:r w:rsidRPr="00AA6530">
        <w:rPr>
          <w:rFonts w:ascii="Times New Roman" w:hAnsi="Times New Roman" w:cs="Times New Roman"/>
          <w:sz w:val="24"/>
          <w:szCs w:val="24"/>
          <w:lang w:val="sr-Cyrl-CS"/>
        </w:rPr>
        <w:t>ој</w:t>
      </w:r>
      <w:r w:rsidRPr="00AA6530">
        <w:rPr>
          <w:rFonts w:ascii="Times New Roman" w:hAnsi="Times New Roman" w:cs="Times New Roman"/>
          <w:sz w:val="24"/>
          <w:szCs w:val="24"/>
          <w:lang w:val="sr-Latn-CS"/>
        </w:rPr>
        <w:t xml:space="preserve"> 39/64).</w:t>
      </w:r>
      <w:r w:rsidRPr="00AA6530">
        <w:rPr>
          <w:rFonts w:ascii="Times New Roman" w:hAnsi="Times New Roman" w:cs="Times New Roman"/>
          <w:sz w:val="24"/>
          <w:szCs w:val="24"/>
          <w:lang w:val="sr-Cyrl-RS"/>
        </w:rPr>
        <w:t>“</w:t>
      </w:r>
    </w:p>
    <w:p w14:paraId="6DD8AADE" w14:textId="1C1FB500" w:rsidR="00DC321F" w:rsidRPr="00AA6530" w:rsidRDefault="001615FC" w:rsidP="001615FC">
      <w:pPr>
        <w:pStyle w:val="BodyText"/>
        <w:spacing w:before="240" w:after="120"/>
        <w:rPr>
          <w:rFonts w:ascii="Times New Roman" w:eastAsia="Arial Unicode MS" w:hAnsi="Times New Roman"/>
          <w:szCs w:val="24"/>
          <w:lang w:val="ru-RU"/>
        </w:rPr>
      </w:pPr>
      <w:proofErr w:type="spellStart"/>
      <w:r w:rsidRPr="00AA6530">
        <w:rPr>
          <w:rFonts w:ascii="Times New Roman" w:eastAsia="Arial Unicode MS" w:hAnsi="Times New Roman"/>
          <w:b/>
          <w:bCs/>
          <w:szCs w:val="24"/>
          <w:lang w:val="sr-Cyrl-RS"/>
        </w:rPr>
        <w:t>Подо</w:t>
      </w:r>
      <w:proofErr w:type="spellEnd"/>
      <w:r w:rsidR="00DC321F" w:rsidRPr="00AA6530">
        <w:rPr>
          <w:rFonts w:ascii="Times New Roman" w:eastAsia="Arial Unicode MS" w:hAnsi="Times New Roman"/>
          <w:b/>
          <w:bCs/>
          <w:szCs w:val="24"/>
          <w:lang w:val="ru-RU"/>
        </w:rPr>
        <w:t>дељак 4.4.2. Инжењерскогеолошка рејонизација терена</w:t>
      </w:r>
      <w:r w:rsidRPr="00AA6530">
        <w:rPr>
          <w:rFonts w:ascii="Times New Roman" w:eastAsia="Arial Unicode MS" w:hAnsi="Times New Roman"/>
          <w:szCs w:val="24"/>
          <w:lang w:val="ru-RU"/>
        </w:rPr>
        <w:t>,</w:t>
      </w:r>
      <w:r w:rsidR="00DC321F" w:rsidRPr="00AA6530">
        <w:rPr>
          <w:rFonts w:ascii="Times New Roman" w:eastAsia="Arial Unicode MS" w:hAnsi="Times New Roman"/>
          <w:szCs w:val="24"/>
          <w:lang w:val="ru-RU"/>
        </w:rPr>
        <w:t xml:space="preserve"> мења се да гласи:</w:t>
      </w:r>
    </w:p>
    <w:p w14:paraId="1EB00786" w14:textId="7900BCEE" w:rsidR="00DC321F" w:rsidRPr="00AA6530" w:rsidRDefault="001615FC" w:rsidP="00A12514">
      <w:pPr>
        <w:pStyle w:val="text"/>
        <w:spacing w:before="120" w:after="120"/>
        <w:jc w:val="center"/>
        <w:rPr>
          <w:rFonts w:ascii="Times New Roman" w:hAnsi="Times New Roman"/>
        </w:rPr>
      </w:pPr>
      <w:r w:rsidRPr="00AA6530">
        <w:rPr>
          <w:rFonts w:ascii="Times New Roman" w:eastAsia="Arial Unicode MS" w:hAnsi="Times New Roman"/>
          <w:lang w:val="sr-Latn-RS"/>
        </w:rPr>
        <w:t>„</w:t>
      </w:r>
      <w:r w:rsidR="00DC321F" w:rsidRPr="00AA6530">
        <w:rPr>
          <w:rFonts w:ascii="Times New Roman" w:hAnsi="Times New Roman"/>
        </w:rPr>
        <w:t xml:space="preserve">4.4.2. </w:t>
      </w:r>
      <w:proofErr w:type="spellStart"/>
      <w:r w:rsidR="00DC321F" w:rsidRPr="00AA6530">
        <w:rPr>
          <w:rFonts w:ascii="Times New Roman" w:hAnsi="Times New Roman"/>
        </w:rPr>
        <w:t>Инжењерскогеолошка</w:t>
      </w:r>
      <w:proofErr w:type="spellEnd"/>
      <w:r w:rsidR="00DC321F" w:rsidRPr="00AA6530">
        <w:rPr>
          <w:rFonts w:ascii="Times New Roman" w:hAnsi="Times New Roman"/>
        </w:rPr>
        <w:t xml:space="preserve"> </w:t>
      </w:r>
      <w:proofErr w:type="spellStart"/>
      <w:r w:rsidR="00DC321F" w:rsidRPr="00AA6530">
        <w:rPr>
          <w:rFonts w:ascii="Times New Roman" w:hAnsi="Times New Roman"/>
        </w:rPr>
        <w:t>рејонизација</w:t>
      </w:r>
      <w:proofErr w:type="spellEnd"/>
      <w:r w:rsidR="00DC321F" w:rsidRPr="00AA6530">
        <w:rPr>
          <w:rFonts w:ascii="Times New Roman" w:hAnsi="Times New Roman"/>
        </w:rPr>
        <w:t xml:space="preserve"> терена</w:t>
      </w:r>
    </w:p>
    <w:p w14:paraId="4B3A2AC3"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sz w:val="24"/>
          <w:szCs w:val="24"/>
          <w:lang w:val="ru-RU"/>
        </w:rPr>
        <w:t>Инжењерскогеолошка рејонизација терена, као вид вредновања простора према употребљивости, првенствено за урбанистичке намене, извршена је синтезом следећих најбитнијих података о терену:</w:t>
      </w:r>
    </w:p>
    <w:p w14:paraId="11874E03" w14:textId="77777777" w:rsidR="00DC321F" w:rsidRPr="00AA6530" w:rsidRDefault="00DC321F" w:rsidP="002D319B">
      <w:pPr>
        <w:numPr>
          <w:ilvl w:val="0"/>
          <w:numId w:val="55"/>
        </w:numPr>
        <w:rPr>
          <w:rFonts w:ascii="Times New Roman" w:hAnsi="Times New Roman" w:cs="Times New Roman"/>
          <w:sz w:val="24"/>
          <w:szCs w:val="24"/>
        </w:rPr>
      </w:pPr>
      <w:proofErr w:type="spellStart"/>
      <w:r w:rsidRPr="00AA6530">
        <w:rPr>
          <w:rFonts w:ascii="Times New Roman" w:hAnsi="Times New Roman" w:cs="Times New Roman"/>
          <w:sz w:val="24"/>
          <w:szCs w:val="24"/>
        </w:rPr>
        <w:t>рељеф</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нагиби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површина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терена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карактеристични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облици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рељефа</w:t>
      </w:r>
      <w:proofErr w:type="spellEnd"/>
      <w:r w:rsidRPr="00AA6530">
        <w:rPr>
          <w:rFonts w:ascii="Times New Roman" w:hAnsi="Times New Roman" w:cs="Times New Roman"/>
          <w:sz w:val="24"/>
          <w:szCs w:val="24"/>
        </w:rPr>
        <w:t>),</w:t>
      </w:r>
    </w:p>
    <w:p w14:paraId="0EC89465" w14:textId="77777777" w:rsidR="00DC321F" w:rsidRPr="00AA6530" w:rsidRDefault="00DC321F" w:rsidP="002D319B">
      <w:pPr>
        <w:numPr>
          <w:ilvl w:val="0"/>
          <w:numId w:val="55"/>
        </w:numPr>
        <w:rPr>
          <w:rFonts w:ascii="Times New Roman" w:hAnsi="Times New Roman" w:cs="Times New Roman"/>
          <w:sz w:val="24"/>
          <w:szCs w:val="24"/>
        </w:rPr>
      </w:pPr>
      <w:proofErr w:type="spellStart"/>
      <w:r w:rsidRPr="00AA6530">
        <w:rPr>
          <w:rFonts w:ascii="Times New Roman" w:hAnsi="Times New Roman" w:cs="Times New Roman"/>
          <w:sz w:val="24"/>
          <w:szCs w:val="24"/>
        </w:rPr>
        <w:t>геолошка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грађа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lang w:val="hr-HR"/>
        </w:rPr>
        <w:t>терена</w:t>
      </w:r>
      <w:proofErr w:type="spellEnd"/>
      <w:r w:rsidRPr="00AA6530">
        <w:rPr>
          <w:rFonts w:ascii="Times New Roman" w:hAnsi="Times New Roman" w:cs="Times New Roman"/>
          <w:sz w:val="24"/>
          <w:szCs w:val="24"/>
          <w:lang w:val="hr-HR"/>
        </w:rPr>
        <w:t xml:space="preserve"> </w:t>
      </w:r>
      <w:r w:rsidRPr="00AA6530">
        <w:rPr>
          <w:rFonts w:ascii="Times New Roman" w:hAnsi="Times New Roman" w:cs="Times New Roman"/>
          <w:sz w:val="24"/>
          <w:szCs w:val="24"/>
        </w:rPr>
        <w:t>(</w:t>
      </w:r>
      <w:proofErr w:type="spellStart"/>
      <w:r w:rsidRPr="00AA6530">
        <w:rPr>
          <w:rFonts w:ascii="Times New Roman" w:hAnsi="Times New Roman" w:cs="Times New Roman"/>
          <w:sz w:val="24"/>
          <w:szCs w:val="24"/>
        </w:rPr>
        <w:t>састав</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старост</w:t>
      </w:r>
      <w:proofErr w:type="spellEnd"/>
      <w:r w:rsidRPr="00AA6530">
        <w:rPr>
          <w:rFonts w:ascii="Times New Roman" w:hAnsi="Times New Roman" w:cs="Times New Roman"/>
          <w:sz w:val="24"/>
          <w:szCs w:val="24"/>
          <w:lang w:val="hr-HR"/>
        </w:rPr>
        <w:t xml:space="preserve">, </w:t>
      </w:r>
      <w:proofErr w:type="spellStart"/>
      <w:r w:rsidRPr="00AA6530">
        <w:rPr>
          <w:rFonts w:ascii="Times New Roman" w:hAnsi="Times New Roman" w:cs="Times New Roman"/>
          <w:sz w:val="24"/>
          <w:szCs w:val="24"/>
          <w:lang w:val="hr-HR"/>
        </w:rPr>
        <w:t>склоп</w:t>
      </w:r>
      <w:proofErr w:type="spellEnd"/>
      <w:r w:rsidRPr="00AA6530">
        <w:rPr>
          <w:rFonts w:ascii="Times New Roman" w:hAnsi="Times New Roman" w:cs="Times New Roman"/>
          <w:sz w:val="24"/>
          <w:szCs w:val="24"/>
          <w:lang w:val="hr-HR"/>
        </w:rPr>
        <w:t xml:space="preserve"> и </w:t>
      </w:r>
      <w:proofErr w:type="spellStart"/>
      <w:r w:rsidRPr="00AA6530">
        <w:rPr>
          <w:rFonts w:ascii="Times New Roman" w:hAnsi="Times New Roman" w:cs="Times New Roman"/>
          <w:sz w:val="24"/>
          <w:szCs w:val="24"/>
          <w:lang w:val="hr-HR"/>
        </w:rPr>
        <w:t>алтерације</w:t>
      </w:r>
      <w:proofErr w:type="spellEnd"/>
      <w:r w:rsidRPr="00AA6530">
        <w:rPr>
          <w:rFonts w:ascii="Times New Roman" w:hAnsi="Times New Roman" w:cs="Times New Roman"/>
          <w:sz w:val="24"/>
          <w:szCs w:val="24"/>
          <w:lang w:val="hr-HR"/>
        </w:rPr>
        <w:t xml:space="preserve"> </w:t>
      </w:r>
      <w:proofErr w:type="spellStart"/>
      <w:r w:rsidRPr="00AA6530">
        <w:rPr>
          <w:rFonts w:ascii="Times New Roman" w:hAnsi="Times New Roman" w:cs="Times New Roman"/>
          <w:sz w:val="24"/>
          <w:szCs w:val="24"/>
          <w:lang w:val="hr-HR"/>
        </w:rPr>
        <w:t>стенских</w:t>
      </w:r>
      <w:proofErr w:type="spellEnd"/>
      <w:r w:rsidRPr="00AA6530">
        <w:rPr>
          <w:rFonts w:ascii="Times New Roman" w:hAnsi="Times New Roman" w:cs="Times New Roman"/>
          <w:sz w:val="24"/>
          <w:szCs w:val="24"/>
          <w:lang w:val="hr-HR"/>
        </w:rPr>
        <w:t xml:space="preserve"> </w:t>
      </w:r>
      <w:proofErr w:type="spellStart"/>
      <w:r w:rsidRPr="00AA6530">
        <w:rPr>
          <w:rFonts w:ascii="Times New Roman" w:hAnsi="Times New Roman" w:cs="Times New Roman"/>
          <w:sz w:val="24"/>
          <w:szCs w:val="24"/>
          <w:lang w:val="hr-HR"/>
        </w:rPr>
        <w:t>маса</w:t>
      </w:r>
      <w:proofErr w:type="spellEnd"/>
      <w:r w:rsidRPr="00AA6530">
        <w:rPr>
          <w:rFonts w:ascii="Times New Roman" w:hAnsi="Times New Roman" w:cs="Times New Roman"/>
          <w:sz w:val="24"/>
          <w:szCs w:val="24"/>
        </w:rPr>
        <w:t xml:space="preserve">), </w:t>
      </w:r>
    </w:p>
    <w:p w14:paraId="3FF1AF39" w14:textId="77777777" w:rsidR="00DC321F" w:rsidRPr="00AA6530" w:rsidRDefault="00DC321F" w:rsidP="002D319B">
      <w:pPr>
        <w:numPr>
          <w:ilvl w:val="0"/>
          <w:numId w:val="55"/>
        </w:numPr>
        <w:rPr>
          <w:rFonts w:ascii="Times New Roman" w:hAnsi="Times New Roman" w:cs="Times New Roman"/>
          <w:sz w:val="24"/>
          <w:szCs w:val="24"/>
        </w:rPr>
      </w:pPr>
      <w:proofErr w:type="spellStart"/>
      <w:r w:rsidRPr="00AA6530">
        <w:rPr>
          <w:rFonts w:ascii="Times New Roman" w:hAnsi="Times New Roman" w:cs="Times New Roman"/>
          <w:sz w:val="24"/>
          <w:szCs w:val="24"/>
        </w:rPr>
        <w:t>физичка</w:t>
      </w:r>
      <w:proofErr w:type="spellEnd"/>
      <w:r w:rsidRPr="00AA6530">
        <w:rPr>
          <w:rFonts w:ascii="Times New Roman" w:hAnsi="Times New Roman" w:cs="Times New Roman"/>
          <w:sz w:val="24"/>
          <w:szCs w:val="24"/>
        </w:rPr>
        <w:t xml:space="preserve"> и </w:t>
      </w:r>
      <w:proofErr w:type="spellStart"/>
      <w:r w:rsidRPr="00AA6530">
        <w:rPr>
          <w:rFonts w:ascii="Times New Roman" w:hAnsi="Times New Roman" w:cs="Times New Roman"/>
          <w:sz w:val="24"/>
          <w:szCs w:val="24"/>
        </w:rPr>
        <w:t>маханичка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својства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стенских</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маса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идентификационо-класификациона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својства</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деформабилност</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чврстоћа</w:t>
      </w:r>
      <w:proofErr w:type="spellEnd"/>
      <w:r w:rsidRPr="00AA6530">
        <w:rPr>
          <w:rFonts w:ascii="Times New Roman" w:hAnsi="Times New Roman" w:cs="Times New Roman"/>
          <w:sz w:val="24"/>
          <w:szCs w:val="24"/>
        </w:rPr>
        <w:t xml:space="preserve">), </w:t>
      </w:r>
    </w:p>
    <w:p w14:paraId="35DBF0F4" w14:textId="77777777" w:rsidR="00DC321F" w:rsidRPr="00AA6530" w:rsidRDefault="00DC321F" w:rsidP="002D319B">
      <w:pPr>
        <w:numPr>
          <w:ilvl w:val="0"/>
          <w:numId w:val="55"/>
        </w:numPr>
        <w:rPr>
          <w:rFonts w:ascii="Times New Roman" w:hAnsi="Times New Roman" w:cs="Times New Roman"/>
          <w:sz w:val="24"/>
          <w:szCs w:val="24"/>
        </w:rPr>
      </w:pPr>
      <w:proofErr w:type="spellStart"/>
      <w:r w:rsidRPr="00AA6530">
        <w:rPr>
          <w:rFonts w:ascii="Times New Roman" w:hAnsi="Times New Roman" w:cs="Times New Roman"/>
          <w:sz w:val="24"/>
          <w:szCs w:val="24"/>
        </w:rPr>
        <w:t>хидрогеолошки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услови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хидрогеолошке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функције</w:t>
      </w:r>
      <w:proofErr w:type="spellEnd"/>
      <w:r w:rsidRPr="00AA6530">
        <w:rPr>
          <w:rFonts w:ascii="Times New Roman" w:hAnsi="Times New Roman" w:cs="Times New Roman"/>
          <w:sz w:val="24"/>
          <w:szCs w:val="24"/>
        </w:rPr>
        <w:t xml:space="preserve"> и </w:t>
      </w:r>
      <w:proofErr w:type="spellStart"/>
      <w:r w:rsidRPr="00AA6530">
        <w:rPr>
          <w:rFonts w:ascii="Times New Roman" w:hAnsi="Times New Roman" w:cs="Times New Roman"/>
          <w:sz w:val="24"/>
          <w:szCs w:val="24"/>
        </w:rPr>
        <w:t>водопропусност</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стенских</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маса</w:t>
      </w:r>
      <w:proofErr w:type="spellEnd"/>
      <w:r w:rsidRPr="00AA6530">
        <w:rPr>
          <w:rFonts w:ascii="Times New Roman" w:hAnsi="Times New Roman" w:cs="Times New Roman"/>
          <w:sz w:val="24"/>
          <w:szCs w:val="24"/>
        </w:rPr>
        <w:t xml:space="preserve">), </w:t>
      </w:r>
    </w:p>
    <w:p w14:paraId="51B792E9" w14:textId="77777777" w:rsidR="00DC321F" w:rsidRPr="00AA6530" w:rsidRDefault="00DC321F" w:rsidP="002D319B">
      <w:pPr>
        <w:numPr>
          <w:ilvl w:val="0"/>
          <w:numId w:val="55"/>
        </w:numPr>
        <w:rPr>
          <w:rFonts w:ascii="Times New Roman" w:hAnsi="Times New Roman" w:cs="Times New Roman"/>
          <w:sz w:val="24"/>
          <w:szCs w:val="24"/>
        </w:rPr>
      </w:pPr>
      <w:proofErr w:type="spellStart"/>
      <w:r w:rsidRPr="00AA6530">
        <w:rPr>
          <w:rFonts w:ascii="Times New Roman" w:hAnsi="Times New Roman" w:cs="Times New Roman"/>
          <w:sz w:val="24"/>
          <w:szCs w:val="24"/>
        </w:rPr>
        <w:t>савремени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геолошки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процеси</w:t>
      </w:r>
      <w:proofErr w:type="spellEnd"/>
      <w:r w:rsidRPr="00AA6530">
        <w:rPr>
          <w:rFonts w:ascii="Times New Roman" w:hAnsi="Times New Roman" w:cs="Times New Roman"/>
          <w:sz w:val="24"/>
          <w:szCs w:val="24"/>
        </w:rPr>
        <w:t xml:space="preserve"> и </w:t>
      </w:r>
      <w:proofErr w:type="spellStart"/>
      <w:r w:rsidRPr="00AA6530">
        <w:rPr>
          <w:rFonts w:ascii="Times New Roman" w:hAnsi="Times New Roman" w:cs="Times New Roman"/>
          <w:sz w:val="24"/>
          <w:szCs w:val="24"/>
        </w:rPr>
        <w:t>појаве</w:t>
      </w:r>
      <w:proofErr w:type="spellEnd"/>
      <w:r w:rsidRPr="00AA6530">
        <w:rPr>
          <w:rFonts w:ascii="Times New Roman" w:hAnsi="Times New Roman" w:cs="Times New Roman"/>
          <w:sz w:val="24"/>
          <w:szCs w:val="24"/>
          <w:lang w:val="sr-Cyrl-RS"/>
        </w:rPr>
        <w:t xml:space="preserve">, </w:t>
      </w:r>
      <w:proofErr w:type="spellStart"/>
      <w:r w:rsidRPr="00AA6530">
        <w:rPr>
          <w:rFonts w:ascii="Times New Roman" w:hAnsi="Times New Roman" w:cs="Times New Roman"/>
          <w:sz w:val="24"/>
          <w:szCs w:val="24"/>
        </w:rPr>
        <w:t>сеизмичност</w:t>
      </w:r>
      <w:proofErr w:type="spellEnd"/>
      <w:r w:rsidRPr="00AA6530">
        <w:rPr>
          <w:rFonts w:ascii="Times New Roman" w:hAnsi="Times New Roman" w:cs="Times New Roman"/>
          <w:sz w:val="24"/>
          <w:szCs w:val="24"/>
          <w:lang w:val="sr-Latn-CS"/>
        </w:rPr>
        <w:t>.</w:t>
      </w:r>
    </w:p>
    <w:p w14:paraId="0A8BDF6C" w14:textId="77777777" w:rsidR="00DC321F" w:rsidRPr="00AA6530" w:rsidRDefault="00DC321F" w:rsidP="00A12514">
      <w:pPr>
        <w:rPr>
          <w:rFonts w:ascii="Times New Roman" w:eastAsia="Calibri" w:hAnsi="Times New Roman" w:cs="Times New Roman"/>
          <w:bCs/>
          <w:sz w:val="24"/>
          <w:szCs w:val="24"/>
          <w:lang w:val="ru-RU"/>
        </w:rPr>
      </w:pPr>
      <w:r w:rsidRPr="00AA6530">
        <w:rPr>
          <w:rFonts w:ascii="Times New Roman" w:hAnsi="Times New Roman" w:cs="Times New Roman"/>
          <w:sz w:val="24"/>
          <w:szCs w:val="24"/>
        </w:rPr>
        <w:t xml:space="preserve">   </w:t>
      </w:r>
      <w:r w:rsidRPr="00AA6530">
        <w:rPr>
          <w:rFonts w:ascii="Times New Roman" w:eastAsia="Calibri" w:hAnsi="Times New Roman" w:cs="Times New Roman"/>
          <w:bCs/>
          <w:sz w:val="24"/>
          <w:szCs w:val="24"/>
          <w:lang w:val="ru-RU"/>
        </w:rPr>
        <w:t>С обзиром на геолошку грађу, морфолошке карактеристике и планирану урбанизацију терена, на простору који је обухваћен овим истраживањима могу се издвојити 4 инжењерскогеолошка рејона:</w:t>
      </w:r>
    </w:p>
    <w:p w14:paraId="3306DF7E" w14:textId="77777777" w:rsidR="00DC321F" w:rsidRPr="00AA6530" w:rsidRDefault="00DC321F" w:rsidP="00A12514">
      <w:pPr>
        <w:spacing w:before="120" w:after="120"/>
        <w:ind w:firstLine="720"/>
        <w:rPr>
          <w:rFonts w:ascii="Times New Roman" w:eastAsia="Calibri" w:hAnsi="Times New Roman" w:cs="Times New Roman"/>
          <w:b/>
          <w:sz w:val="24"/>
          <w:szCs w:val="24"/>
          <w:lang w:val="ru-RU"/>
        </w:rPr>
      </w:pPr>
      <w:r w:rsidRPr="00AA6530">
        <w:rPr>
          <w:rFonts w:ascii="Times New Roman" w:eastAsia="Calibri" w:hAnsi="Times New Roman" w:cs="Times New Roman"/>
          <w:b/>
          <w:sz w:val="24"/>
          <w:szCs w:val="24"/>
          <w:lang w:val="ru-RU"/>
        </w:rPr>
        <w:t>РЕЈОН II – условно повољни терени</w:t>
      </w:r>
    </w:p>
    <w:p w14:paraId="29B8B386"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sz w:val="24"/>
          <w:szCs w:val="24"/>
          <w:lang w:val="ru-RU"/>
        </w:rPr>
        <w:t>Припада теренима чија инжењерскогеолошка својства условљавају извесна ограничења при урбанизацији простора – условно повољни терени, и у оквиру којих се издвајају рејони IIA2 и IIA3:</w:t>
      </w:r>
    </w:p>
    <w:p w14:paraId="0409E754" w14:textId="77777777" w:rsidR="00DC321F" w:rsidRPr="00AA6530" w:rsidRDefault="00DC321F" w:rsidP="00A12514">
      <w:pPr>
        <w:rPr>
          <w:rFonts w:ascii="Times New Roman" w:hAnsi="Times New Roman" w:cs="Times New Roman"/>
          <w:b/>
          <w:i/>
          <w:sz w:val="24"/>
          <w:szCs w:val="24"/>
          <w:lang w:val="hr-HR"/>
        </w:rPr>
      </w:pPr>
      <w:r w:rsidRPr="00AA6530">
        <w:rPr>
          <w:rFonts w:ascii="Times New Roman" w:hAnsi="Times New Roman" w:cs="Times New Roman"/>
          <w:b/>
          <w:i/>
          <w:sz w:val="24"/>
          <w:szCs w:val="24"/>
        </w:rPr>
        <w:t>РЕЈОН IIА2</w:t>
      </w:r>
    </w:p>
    <w:p w14:paraId="0AFC3EA9"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sz w:val="24"/>
          <w:szCs w:val="24"/>
          <w:lang w:val="ru-RU"/>
        </w:rPr>
        <w:t>У оквиру овог рејона издвојени су делови терена нагиба од 5-10</w:t>
      </w:r>
      <w:r w:rsidRPr="00AA6530">
        <w:rPr>
          <w:rFonts w:ascii="Times New Roman" w:eastAsia="Calibri" w:hAnsi="Times New Roman" w:cs="Times New Roman"/>
          <w:bCs/>
          <w:sz w:val="24"/>
          <w:szCs w:val="24"/>
          <w:lang w:val="ru-RU"/>
        </w:rPr>
        <w:sym w:font="Symbol" w:char="F0B0"/>
      </w:r>
      <w:r w:rsidRPr="00AA6530">
        <w:rPr>
          <w:rFonts w:ascii="Times New Roman" w:eastAsia="Calibri" w:hAnsi="Times New Roman" w:cs="Times New Roman"/>
          <w:bCs/>
          <w:sz w:val="24"/>
          <w:szCs w:val="24"/>
          <w:lang w:val="ru-RU"/>
        </w:rPr>
        <w:t xml:space="preserve"> изграђени у површинском делу од делувијалних и терасних наслага. Ниво подземне воде се може налазити у терасним седиментима, на дубини мањој од 5м. </w:t>
      </w:r>
    </w:p>
    <w:p w14:paraId="09FC9544"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sz w:val="24"/>
          <w:szCs w:val="24"/>
          <w:lang w:val="ru-RU"/>
        </w:rPr>
        <w:t xml:space="preserve">Све повремене воде од падавина брзо се процеђују у подземље. У време већих падавина та оцедљивост је нешто мања у депресијама. Водопропустљивост приповршинских делова је зависна од степена заглињености хумифицираних делова. У сваком случају, треба рачунати на велику пропусност приповршинских делова терена.  </w:t>
      </w:r>
    </w:p>
    <w:p w14:paraId="39F70A33"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
          <w:i/>
          <w:iCs/>
          <w:sz w:val="24"/>
          <w:szCs w:val="24"/>
          <w:lang w:val="ru-RU"/>
        </w:rPr>
        <w:t>Изградња објеката високоградње</w:t>
      </w:r>
      <w:r w:rsidRPr="00AA6530">
        <w:rPr>
          <w:rFonts w:ascii="Times New Roman" w:eastAsia="Calibri" w:hAnsi="Times New Roman" w:cs="Times New Roman"/>
          <w:bCs/>
          <w:sz w:val="24"/>
          <w:szCs w:val="24"/>
          <w:lang w:val="ru-RU"/>
        </w:rPr>
        <w:t xml:space="preserve"> - Са геотехничког аспекта ово је условно повољан рејон у коме начин и дубину фундирања новопројектованих објеката треба прилагодити геолошкој средини. Темељне конструкције објеката високоградње и саобраћајница морају се штитити од допунских провлажавања израдом дренажа, сабирница, флексибилних веза водоводне и канализационе мреже.</w:t>
      </w:r>
    </w:p>
    <w:p w14:paraId="554F1EB8"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
          <w:i/>
          <w:iCs/>
          <w:sz w:val="24"/>
          <w:szCs w:val="24"/>
          <w:lang w:val="ru-RU"/>
        </w:rPr>
        <w:t>Изградња саобраћајница</w:t>
      </w:r>
      <w:r w:rsidRPr="00AA6530">
        <w:rPr>
          <w:rFonts w:ascii="Times New Roman" w:eastAsia="Calibri" w:hAnsi="Times New Roman" w:cs="Times New Roman"/>
          <w:bCs/>
          <w:sz w:val="24"/>
          <w:szCs w:val="24"/>
          <w:lang w:val="ru-RU"/>
        </w:rPr>
        <w:t xml:space="preserve"> - Нивелација се прилагођава терену и неће бити великих захвата усецања или насипања. Уколико до истих и дође, стабилност косина висине до 2m може се у потпуности обезбедити нагибима 1.5:1. Косине заштитити биоторкретом, односно у потпуности их треба затравити и додатно осигурати брзорастућим ниским растињем. Приповршинске наслаге су погодне за израду постељица саобраћајница уз одговарајуће збијање и одводњавање. </w:t>
      </w:r>
    </w:p>
    <w:p w14:paraId="575A4AAA"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
          <w:i/>
          <w:iCs/>
          <w:sz w:val="24"/>
          <w:szCs w:val="24"/>
          <w:lang w:val="ru-RU"/>
        </w:rPr>
        <w:lastRenderedPageBreak/>
        <w:t>Објекти инфраструктуре</w:t>
      </w:r>
      <w:r w:rsidRPr="00AA6530">
        <w:rPr>
          <w:rFonts w:ascii="Times New Roman" w:eastAsia="Calibri" w:hAnsi="Times New Roman" w:cs="Times New Roman"/>
          <w:bCs/>
          <w:sz w:val="24"/>
          <w:szCs w:val="24"/>
          <w:lang w:val="ru-RU"/>
        </w:rPr>
        <w:t xml:space="preserve"> - Пратећи објекти, шахте и подстанице, могу се фундирати плитко (на АБ тракама (роштиљ) или плочи). Напони на темељном контакту не треба да буду већи од 100 kN/m2, у супротном, потребна су побољшања темељног тла.</w:t>
      </w:r>
    </w:p>
    <w:p w14:paraId="3DEF4316"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sz w:val="24"/>
          <w:szCs w:val="24"/>
          <w:lang w:val="ru-RU"/>
        </w:rPr>
        <w:t xml:space="preserve">Објекти на којима се врши дистрибуција воде или се користи у технолошком процесу, морају имати заштитне тротоаре због изливања воде и угрожавања темеља. </w:t>
      </w:r>
    </w:p>
    <w:p w14:paraId="1EED68FA"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sz w:val="24"/>
          <w:szCs w:val="24"/>
          <w:lang w:val="ru-RU"/>
        </w:rPr>
        <w:t>Услови заштите ископа (ровова) до дубине од 1.5m, немају посебне захтеве, с обзиром на повољне карактеристике тла (чврстоћа и деформабилност тла задовољавају услове стабилности ископа). До наведене дубине, није неопходна заштита ископа. Изградња пратећих објеката, у виду ревизионих шахти изводиће се у конкретним условима побољшања темељног тла, у зависности од оптерећења, односно, напона на темељној спојници. Обично су малих габаритних оптерећења и темељење се може изводити на свим типовима директних темеља.</w:t>
      </w:r>
    </w:p>
    <w:p w14:paraId="14E10B53"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sz w:val="24"/>
          <w:szCs w:val="24"/>
          <w:lang w:val="ru-RU"/>
        </w:rPr>
        <w:t>Уколико се изводе дубљи ископи (преко 1.5m) онда је неопходно разупирање, што се дефинише посебним Пројектима заштите. Начин и места разупирања дефинисаће се статичким прорачуном. Заштита стабилности ископа може се извести: привременим косинама–широким ископом (уколико се изводе на зеленим површинама) или са континуалном подградом (дрвена подграда или са покретним челичним таблама са вођицама–‘’krinks’’). Такође је потребно предвидети и мере за одстрањивање подземне воде.</w:t>
      </w:r>
    </w:p>
    <w:p w14:paraId="187C3417"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sz w:val="24"/>
          <w:szCs w:val="24"/>
          <w:lang w:val="ru-RU"/>
        </w:rPr>
        <w:t>Уколико се фекална канализација укопава дубље (преко 4m) онда се иста може ефикасно извести поступком утискивања. Препоручује се да колектори буду од тврде ребрасте цеви.</w:t>
      </w:r>
    </w:p>
    <w:p w14:paraId="6FE70E06"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sz w:val="24"/>
          <w:szCs w:val="24"/>
          <w:lang w:val="ru-RU"/>
        </w:rPr>
        <w:t xml:space="preserve">Посебни услови за израду електро и телекомуникационе мреже нису неопходни, јер се високонапонски каблови постављају директно у тло, на котама које нису условљене карактеристикама тла. Посебну пажњу обратити да се са дубином постављања каблова прође зона замрзавања тј. 0.8m од површине терена. У сваком случају, каблове напонске мреже постављати изван нивоа подземних вода а небитно је да ли су у хумизираном слоју или основном тлу. </w:t>
      </w:r>
    </w:p>
    <w:p w14:paraId="62CFB023" w14:textId="77777777" w:rsidR="00DC321F" w:rsidRPr="00AA6530" w:rsidRDefault="00DC321F" w:rsidP="00A12514">
      <w:pPr>
        <w:rPr>
          <w:rFonts w:ascii="Times New Roman" w:hAnsi="Times New Roman" w:cs="Times New Roman"/>
          <w:b/>
          <w:i/>
          <w:sz w:val="24"/>
          <w:szCs w:val="24"/>
        </w:rPr>
      </w:pPr>
      <w:r w:rsidRPr="00AA6530">
        <w:rPr>
          <w:rFonts w:ascii="Times New Roman" w:hAnsi="Times New Roman" w:cs="Times New Roman"/>
          <w:b/>
          <w:i/>
          <w:sz w:val="24"/>
          <w:szCs w:val="24"/>
        </w:rPr>
        <w:t xml:space="preserve">РЕЈОН IIА3 </w:t>
      </w:r>
    </w:p>
    <w:p w14:paraId="54A51FDB"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sz w:val="24"/>
          <w:szCs w:val="24"/>
          <w:lang w:val="ru-RU"/>
        </w:rPr>
        <w:t xml:space="preserve">Овом рејону припада </w:t>
      </w:r>
      <w:r w:rsidRPr="00AA6530">
        <w:rPr>
          <w:rFonts w:ascii="Times New Roman" w:eastAsia="Calibri" w:hAnsi="Times New Roman" w:cs="Times New Roman"/>
          <w:b/>
          <w:sz w:val="24"/>
          <w:szCs w:val="24"/>
          <w:lang w:val="ru-RU"/>
        </w:rPr>
        <w:t>алувијон Болечице</w:t>
      </w:r>
      <w:r w:rsidRPr="00AA6530">
        <w:rPr>
          <w:rFonts w:ascii="Times New Roman" w:eastAsia="Calibri" w:hAnsi="Times New Roman" w:cs="Times New Roman"/>
          <w:bCs/>
          <w:sz w:val="24"/>
          <w:szCs w:val="24"/>
          <w:lang w:val="ru-RU"/>
        </w:rPr>
        <w:t>, терен изграђују алувијалне наслаге фације поводња и корита, преко којих се јављају насуте творевине различите дебљине (до  m). Подину квартарним наслагама, према резултатима досадашњих истраживања терена, чине неогени седименти сарматског ката. Ниво подземне воде се налази на дубини мањој од 3m.</w:t>
      </w:r>
    </w:p>
    <w:p w14:paraId="5DC3F909"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sz w:val="24"/>
          <w:szCs w:val="24"/>
          <w:lang w:val="ru-RU"/>
        </w:rPr>
        <w:t>Коришћење ових терена при урбанизацији захтева потпуније дефинисање својстава терена у зони самих објекaта у зависности од типа објекта и режима градње. Због високог нивоа подземне воде и мале носивости алувијалних седимената овај део терена сврстан је у условно повољне терене при урбанизацији.</w:t>
      </w:r>
    </w:p>
    <w:p w14:paraId="4235BE5D"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sz w:val="24"/>
          <w:szCs w:val="24"/>
          <w:lang w:val="ru-RU"/>
        </w:rPr>
        <w:t>Висок ниво подземних вода условљава израду објеката без подрумских просторија или уколико се планирају подрумске просторије обавезна је заштита објекта од утицаја високог нивоа подземне воде израдом када, упојних бунара итд. Објекте треба нивелационо тако поставити да им кота најнижег пода буде изнад коте нпв или се мора извести заштита објекта.</w:t>
      </w:r>
    </w:p>
    <w:p w14:paraId="22D4C570"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sz w:val="24"/>
          <w:szCs w:val="24"/>
          <w:lang w:val="ru-RU"/>
        </w:rPr>
        <w:t xml:space="preserve">Висок ниво подземних вода ствара неповољне  услове при извођењу ископа дубљих од 1m и условљава потпуну заштиту објеката од подземних вода током </w:t>
      </w:r>
      <w:r w:rsidRPr="00AA6530">
        <w:rPr>
          <w:rFonts w:ascii="Times New Roman" w:eastAsia="Calibri" w:hAnsi="Times New Roman" w:cs="Times New Roman"/>
          <w:bCs/>
          <w:sz w:val="24"/>
          <w:szCs w:val="24"/>
          <w:lang w:val="ru-RU"/>
        </w:rPr>
        <w:lastRenderedPageBreak/>
        <w:t>експлоатације. При пројектовању треба узети у обзир и могућу појаву локалне агресивности подземних вода према бетону.</w:t>
      </w:r>
    </w:p>
    <w:p w14:paraId="57A71062"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sz w:val="24"/>
          <w:szCs w:val="24"/>
          <w:lang w:val="ru-RU"/>
        </w:rPr>
        <w:t xml:space="preserve">У зависности од статичких и грађевинских карактеристика </w:t>
      </w:r>
      <w:r w:rsidRPr="00AA6530">
        <w:rPr>
          <w:rFonts w:ascii="Times New Roman" w:eastAsia="Calibri" w:hAnsi="Times New Roman" w:cs="Times New Roman"/>
          <w:b/>
          <w:sz w:val="24"/>
          <w:szCs w:val="24"/>
          <w:lang w:val="ru-RU"/>
        </w:rPr>
        <w:t>објеката високоградње</w:t>
      </w:r>
      <w:r w:rsidRPr="00AA6530">
        <w:rPr>
          <w:rFonts w:ascii="Times New Roman" w:eastAsia="Calibri" w:hAnsi="Times New Roman" w:cs="Times New Roman"/>
          <w:bCs/>
          <w:sz w:val="24"/>
          <w:szCs w:val="24"/>
          <w:lang w:val="ru-RU"/>
        </w:rPr>
        <w:t>, фундирање се може извести на два начина - плитко или дубоко фундирање. За објекте малог специфичног оптерећења препоручује се варијанта плитког фундирања. У том случају могуће је фундирање објекта уз претходну замену подтла материјалом повољних физичко механичких својстава, насипањем и израдом тампонског слоја. При изради објеката већег специфичног оптерећења неопходно је дубоко фундирања путем шипова. Начин фундирања може се изабрати тек након детаљних инжењерскогеолошких истраживања и геостатичке анализе за сваки појединачни објекат.</w:t>
      </w:r>
    </w:p>
    <w:p w14:paraId="3F2C705E"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sz w:val="24"/>
          <w:szCs w:val="24"/>
          <w:lang w:val="ru-RU"/>
        </w:rPr>
        <w:t xml:space="preserve">При изградњи </w:t>
      </w:r>
      <w:r w:rsidRPr="00AA6530">
        <w:rPr>
          <w:rFonts w:ascii="Times New Roman" w:eastAsia="Calibri" w:hAnsi="Times New Roman" w:cs="Times New Roman"/>
          <w:b/>
          <w:sz w:val="24"/>
          <w:szCs w:val="24"/>
          <w:lang w:val="ru-RU"/>
        </w:rPr>
        <w:t>линијских објеката - саобраћајница, паркинга и манипулативних простора</w:t>
      </w:r>
      <w:r w:rsidRPr="00AA6530">
        <w:rPr>
          <w:rFonts w:ascii="Times New Roman" w:eastAsia="Calibri" w:hAnsi="Times New Roman" w:cs="Times New Roman"/>
          <w:bCs/>
          <w:sz w:val="24"/>
          <w:szCs w:val="24"/>
          <w:lang w:val="ru-RU"/>
        </w:rPr>
        <w:t xml:space="preserve"> насуто тло без претходне провере се не може третирати као подтло – доњи строј саобраћајнице односно тло за ослањање грађевинских конструкција. Изградњу саобраћајница планирати на контролисано изведеном насипу у условима високих вода. </w:t>
      </w:r>
    </w:p>
    <w:p w14:paraId="26DFAE27"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sz w:val="24"/>
          <w:szCs w:val="24"/>
          <w:lang w:val="ru-RU"/>
        </w:rPr>
        <w:t xml:space="preserve">Код објеката </w:t>
      </w:r>
      <w:r w:rsidRPr="00AA6530">
        <w:rPr>
          <w:rFonts w:ascii="Times New Roman" w:eastAsia="Calibri" w:hAnsi="Times New Roman" w:cs="Times New Roman"/>
          <w:b/>
          <w:sz w:val="24"/>
          <w:szCs w:val="24"/>
          <w:lang w:val="ru-RU"/>
        </w:rPr>
        <w:t>инфраструктуре</w:t>
      </w:r>
      <w:r w:rsidRPr="00AA6530">
        <w:rPr>
          <w:rFonts w:ascii="Times New Roman" w:eastAsia="Calibri" w:hAnsi="Times New Roman" w:cs="Times New Roman"/>
          <w:bCs/>
          <w:sz w:val="24"/>
          <w:szCs w:val="24"/>
          <w:lang w:val="ru-RU"/>
        </w:rPr>
        <w:t xml:space="preserve"> због високог нивоа подземних вода неопходно је предузети мере против њиховог штетног утицаја. Код ископа испод коте нпв треба рачунати на отежане услове ископа због појаве подземне воде. </w:t>
      </w:r>
    </w:p>
    <w:p w14:paraId="6E28C623"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sz w:val="24"/>
          <w:szCs w:val="24"/>
          <w:lang w:val="ru-RU"/>
        </w:rPr>
        <w:t>Изградња пратећих објеката инфраструктуре, у виду ревизионих шахти изводиће се у конкретним условима побољшања темељног тла, у зависности од оптерећења, односно напона на темељној спојници. Обично су то објекти малих габаритних оптерећења и темељење се може изводити на свим типовима директних темеља.</w:t>
      </w:r>
    </w:p>
    <w:p w14:paraId="2D4620DB"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sz w:val="24"/>
          <w:szCs w:val="24"/>
          <w:lang w:val="ru-RU"/>
        </w:rPr>
        <w:t xml:space="preserve">Ископе дубље од 1m треба подграђивати и предвидети мере за одстрањивање утицаја подземне воде. Висок ниво подземне воде из ископа обарати муљним пумпама из дренажних јама или игло филтерима. </w:t>
      </w:r>
    </w:p>
    <w:p w14:paraId="712977BA" w14:textId="77777777" w:rsidR="00DC321F" w:rsidRPr="00AA6530" w:rsidRDefault="00DC321F" w:rsidP="00A12514">
      <w:pPr>
        <w:rPr>
          <w:rFonts w:ascii="Times New Roman" w:hAnsi="Times New Roman" w:cs="Times New Roman"/>
          <w:b/>
          <w:sz w:val="24"/>
          <w:szCs w:val="24"/>
          <w:lang w:val="sr-Cyrl-RS"/>
        </w:rPr>
      </w:pPr>
      <w:r w:rsidRPr="00AA6530">
        <w:rPr>
          <w:rFonts w:ascii="Times New Roman" w:hAnsi="Times New Roman" w:cs="Times New Roman"/>
          <w:b/>
          <w:sz w:val="24"/>
          <w:szCs w:val="24"/>
        </w:rPr>
        <w:t>РЕ</w:t>
      </w:r>
      <w:r w:rsidRPr="00AA6530">
        <w:rPr>
          <w:rFonts w:ascii="Times New Roman" w:hAnsi="Times New Roman" w:cs="Times New Roman"/>
          <w:b/>
          <w:sz w:val="24"/>
          <w:szCs w:val="24"/>
          <w:lang w:val="sr-Cyrl-RS"/>
        </w:rPr>
        <w:t>Ј</w:t>
      </w:r>
      <w:r w:rsidRPr="00AA6530">
        <w:rPr>
          <w:rFonts w:ascii="Times New Roman" w:hAnsi="Times New Roman" w:cs="Times New Roman"/>
          <w:b/>
          <w:sz w:val="24"/>
          <w:szCs w:val="24"/>
        </w:rPr>
        <w:t>ОН III</w:t>
      </w:r>
      <w:r w:rsidRPr="00AA6530">
        <w:rPr>
          <w:rFonts w:ascii="Times New Roman" w:hAnsi="Times New Roman" w:cs="Times New Roman"/>
          <w:b/>
          <w:sz w:val="24"/>
          <w:szCs w:val="24"/>
          <w:lang w:val="sr-Cyrl-RS"/>
        </w:rPr>
        <w:t xml:space="preserve"> – неповољни терени</w:t>
      </w:r>
    </w:p>
    <w:p w14:paraId="5EE31779"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sz w:val="24"/>
          <w:szCs w:val="24"/>
          <w:lang w:val="ru-RU"/>
        </w:rPr>
        <w:t xml:space="preserve">Припада теренима чије инжењерскогеолошке карактеристике представљају ограничавајући фактор у природним условима – </w:t>
      </w:r>
      <w:r w:rsidRPr="00AA6530">
        <w:rPr>
          <w:rFonts w:ascii="Times New Roman" w:eastAsia="Calibri" w:hAnsi="Times New Roman" w:cs="Times New Roman"/>
          <w:b/>
          <w:sz w:val="24"/>
          <w:szCs w:val="24"/>
          <w:lang w:val="ru-RU"/>
        </w:rPr>
        <w:t>неповољни терени</w:t>
      </w:r>
      <w:r w:rsidRPr="00AA6530">
        <w:rPr>
          <w:rFonts w:ascii="Times New Roman" w:eastAsia="Calibri" w:hAnsi="Times New Roman" w:cs="Times New Roman"/>
          <w:bCs/>
          <w:sz w:val="24"/>
          <w:szCs w:val="24"/>
          <w:lang w:val="ru-RU"/>
        </w:rPr>
        <w:t xml:space="preserve">, и у оквиру којих се може издвојити рејон </w:t>
      </w:r>
      <w:r w:rsidRPr="00AA6530">
        <w:rPr>
          <w:rFonts w:ascii="Times New Roman" w:eastAsia="Calibri" w:hAnsi="Times New Roman" w:cs="Times New Roman"/>
          <w:b/>
          <w:sz w:val="24"/>
          <w:szCs w:val="24"/>
          <w:lang w:val="ru-RU"/>
        </w:rPr>
        <w:t>IIIA4:</w:t>
      </w:r>
    </w:p>
    <w:p w14:paraId="648B6D04" w14:textId="77777777" w:rsidR="00DC321F" w:rsidRPr="00AA6530" w:rsidRDefault="00DC321F" w:rsidP="00A12514">
      <w:pPr>
        <w:rPr>
          <w:rFonts w:ascii="Times New Roman" w:hAnsi="Times New Roman" w:cs="Times New Roman"/>
          <w:b/>
          <w:i/>
          <w:sz w:val="24"/>
          <w:szCs w:val="24"/>
          <w:lang w:val="sr-Cyrl-RS"/>
        </w:rPr>
      </w:pPr>
      <w:r w:rsidRPr="00AA6530">
        <w:rPr>
          <w:rFonts w:ascii="Times New Roman" w:hAnsi="Times New Roman" w:cs="Times New Roman"/>
          <w:b/>
          <w:i/>
          <w:sz w:val="24"/>
          <w:szCs w:val="24"/>
        </w:rPr>
        <w:t>РЕ</w:t>
      </w:r>
      <w:r w:rsidRPr="00AA6530">
        <w:rPr>
          <w:rFonts w:ascii="Times New Roman" w:hAnsi="Times New Roman" w:cs="Times New Roman"/>
          <w:b/>
          <w:i/>
          <w:sz w:val="24"/>
          <w:szCs w:val="24"/>
          <w:lang w:val="sr-Cyrl-RS"/>
        </w:rPr>
        <w:t>Ј</w:t>
      </w:r>
      <w:r w:rsidRPr="00AA6530">
        <w:rPr>
          <w:rFonts w:ascii="Times New Roman" w:hAnsi="Times New Roman" w:cs="Times New Roman"/>
          <w:b/>
          <w:i/>
          <w:sz w:val="24"/>
          <w:szCs w:val="24"/>
        </w:rPr>
        <w:t>ОН IIIА4</w:t>
      </w:r>
      <w:r w:rsidRPr="00AA6530">
        <w:rPr>
          <w:rFonts w:ascii="Times New Roman" w:hAnsi="Times New Roman" w:cs="Times New Roman"/>
          <w:b/>
          <w:i/>
          <w:sz w:val="24"/>
          <w:szCs w:val="24"/>
          <w:lang w:val="hr-HR"/>
        </w:rPr>
        <w:t xml:space="preserve"> </w:t>
      </w:r>
    </w:p>
    <w:p w14:paraId="53E2126F"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sz w:val="24"/>
          <w:szCs w:val="24"/>
          <w:lang w:val="ru-RU"/>
        </w:rPr>
        <w:t xml:space="preserve">Терен у оквиру овога рејона је са инжењерскогеолошког аспекта </w:t>
      </w:r>
      <w:r w:rsidRPr="00AA6530">
        <w:rPr>
          <w:rFonts w:ascii="Times New Roman" w:eastAsia="Calibri" w:hAnsi="Times New Roman" w:cs="Times New Roman"/>
          <w:b/>
          <w:sz w:val="24"/>
          <w:szCs w:val="24"/>
          <w:lang w:val="ru-RU"/>
        </w:rPr>
        <w:t>неповољан за урбанизацију.</w:t>
      </w:r>
      <w:r w:rsidRPr="00AA6530">
        <w:rPr>
          <w:rFonts w:ascii="Times New Roman" w:eastAsia="Calibri" w:hAnsi="Times New Roman" w:cs="Times New Roman"/>
          <w:bCs/>
          <w:sz w:val="24"/>
          <w:szCs w:val="24"/>
          <w:lang w:val="ru-RU"/>
        </w:rPr>
        <w:t xml:space="preserve"> Инжењерскогеолошке карактеристике ових терена у природним условима су ограничавајући фактор. Овај рејон обухвата потенцијално нестабилне падине и санирана клизишта. Коришћење ових терена за урбанизацију захтева претходну припрему терена применом санационих и мелиоративних мера, у смислу побољшања стабилности падина и обезбеђења објеката на њима. </w:t>
      </w:r>
    </w:p>
    <w:p w14:paraId="22EA2051"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sz w:val="24"/>
          <w:szCs w:val="24"/>
          <w:lang w:val="ru-RU"/>
        </w:rPr>
        <w:t>Само засецање падинa, без примене одговарајућих мера заштите, неконтролисано насипање терена и упуштање површинских вода као и непланска градња могу изазвати активирање клизишта и оштећења постојећих и новоизграђених објеката.</w:t>
      </w:r>
    </w:p>
    <w:p w14:paraId="0AE67DCC"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sz w:val="24"/>
          <w:szCs w:val="24"/>
          <w:lang w:val="ru-RU"/>
        </w:rPr>
        <w:t xml:space="preserve">Предметни рејон обухвата потенцијално клизиште са катастарском ознаком BG-17.2.13. У питању је клизиште ''Дрњак-Стара Винча-Горња мала'', површине око 14.2ha и просечном дубином до потенцијалне клизне равни од 15m. Ова условно стабилна падина се пружа правцем север-југ, дуж вршног дела велике лучне падине на десној долинској страни Дунава. Изградња делова падине и продукција великих количина </w:t>
      </w:r>
      <w:r w:rsidRPr="00AA6530">
        <w:rPr>
          <w:rFonts w:ascii="Times New Roman" w:eastAsia="Calibri" w:hAnsi="Times New Roman" w:cs="Times New Roman"/>
          <w:bCs/>
          <w:sz w:val="24"/>
          <w:szCs w:val="24"/>
          <w:lang w:val="ru-RU"/>
        </w:rPr>
        <w:lastRenderedPageBreak/>
        <w:t>отпадних вода може довести до активирања нових клизишта на појединим деловима падине.</w:t>
      </w:r>
    </w:p>
    <w:p w14:paraId="4774C1B1"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sz w:val="24"/>
          <w:szCs w:val="24"/>
          <w:lang w:val="ru-RU"/>
        </w:rPr>
        <w:t xml:space="preserve">Терен је у приповршинском делу изграђен од делувијалних наслага које леже преко слабо пропустљивих неогених седимената. Нагиб површине терена износи од 5-10°. Клизне површине се могу формирати најчешће на контакту неогених и квартарних седимената. </w:t>
      </w:r>
    </w:p>
    <w:p w14:paraId="6537812F"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sz w:val="24"/>
          <w:szCs w:val="24"/>
          <w:lang w:val="ru-RU"/>
        </w:rPr>
        <w:t>Рејон IIIA4 припада неповољним теренима за урбанизацију. Услед неадекватних засецања и необезбеђених дубоких ископа постоји могућност да локално на овим падинама дође до клижења стенских маса, а самим тим и угрожавања целокупне стабилности падина. Приликом коришћења овог рејона у циљу урбанизације, треба да се испоштују следеће препоруке:</w:t>
      </w:r>
    </w:p>
    <w:p w14:paraId="1D63D8C5"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
          <w:sz w:val="24"/>
          <w:szCs w:val="24"/>
          <w:lang w:val="ru-RU"/>
        </w:rPr>
        <w:t>Изградња објеката високоградње</w:t>
      </w:r>
      <w:r w:rsidRPr="00AA6530">
        <w:rPr>
          <w:rFonts w:ascii="Times New Roman" w:eastAsia="Calibri" w:hAnsi="Times New Roman" w:cs="Times New Roman"/>
          <w:bCs/>
          <w:sz w:val="24"/>
          <w:szCs w:val="24"/>
          <w:lang w:val="ru-RU"/>
        </w:rPr>
        <w:t xml:space="preserve"> - Уређење терена подразумева планирање терена и брижљиво прихватање површинских и процедних вода адекватним системима, као и њихово регулисано отицање. Изградња објеката високоградње захтева њихово положајно прилагођавање нагибима падина и комунално опремање свих објеката (провођење фекалне и кишне канализације).</w:t>
      </w:r>
    </w:p>
    <w:p w14:paraId="1A7FB83D"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sz w:val="24"/>
          <w:szCs w:val="24"/>
          <w:lang w:val="ru-RU"/>
        </w:rPr>
        <w:t>Објекти високоградње се могу фундирати директно (плоче, унакрсно повезане траке) на дубини елиминисања хумизираног слоја. Обзиром да је терен у нагибу, ископом за објекте ће се засецати различити литолошки чланови па се могу очекивати неравномерна слегања. При засецима може доћи до неочекиваног откидања земљаних маса, посебно кад су засићени водом. Стабилност терена овог рејона се лако може нарушити неодговарајућим засецањима и ископима, па се у том смислу не препоручује никаква грађевинска делатност без претходно обављених додатних геотехничких истражних радова на конкретној локацији.</w:t>
      </w:r>
    </w:p>
    <w:p w14:paraId="30CBB841"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sz w:val="24"/>
          <w:szCs w:val="24"/>
          <w:lang w:val="ru-RU"/>
        </w:rPr>
        <w:t xml:space="preserve">Са геотехничког аспекта највећи број проблема везан је за формирање дубоких ископа и њихове заштите. При изградњи подземних објеката са једном до две етаже или објеката са више од две етаже, ангажоваће се седименти који су често водозасићени, прслинско-пукотински издељени и где се током отворених ископа могу активирати напони смицања дуж изражених пукотина. Ове чињенице указују да се ископи морају изводити уз конструктивну заштиту. У циљу заштите укопаних етажа од подземних и свих процедних вода, треба планирати трајно дренирање вода око и испод објеката одговарајућим дренажним системима, што треба разрадити посебним Пројектом дренажног система. </w:t>
      </w:r>
    </w:p>
    <w:p w14:paraId="12686304"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sz w:val="24"/>
          <w:szCs w:val="24"/>
          <w:lang w:val="ru-RU"/>
        </w:rPr>
        <w:t>Земљане радове по могућству изводити у сушном периоду и у кампадама (избегавати широко чело ископа). Сва засецања адекватним мерама обезбедити, а ископе строгим режимом планирати. У динамици изградње пожељно је прво радити објекте у нижим деловима терена како се не би нарушило природно стање стабилности падина</w:t>
      </w:r>
    </w:p>
    <w:p w14:paraId="49AB5C48"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
          <w:sz w:val="24"/>
          <w:szCs w:val="24"/>
          <w:lang w:val="ru-RU"/>
        </w:rPr>
        <w:t>Изградња саобраћајница</w:t>
      </w:r>
      <w:r w:rsidRPr="00AA6530">
        <w:rPr>
          <w:rFonts w:ascii="Times New Roman" w:eastAsia="Calibri" w:hAnsi="Times New Roman" w:cs="Times New Roman"/>
          <w:bCs/>
          <w:sz w:val="24"/>
          <w:szCs w:val="24"/>
          <w:lang w:val="ru-RU"/>
        </w:rPr>
        <w:t xml:space="preserve"> у усецима или засецима захтева обавезну израду одговарајуће потпорне конструкције и друге санационе мере, што треба детаљно пројектантски дефинисати. Свако неконтролисано засецање могло би угрозити не само стабилност засека, већ и стабилност целокупне падине и објеката на њој.</w:t>
      </w:r>
    </w:p>
    <w:p w14:paraId="4E00091A"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sz w:val="24"/>
          <w:szCs w:val="24"/>
          <w:lang w:val="ru-RU"/>
        </w:rPr>
        <w:t>Веће денивелације (преко 2m) у оквиру уређења терена не решавати слободним косинама већ потпорним зидовима. Дубоке и дуге ископе, паралелне изохипсама, избегавати, а уколико се изводе, морају се изводити уз одговарајуће мере заштите, које би биле дефинисане посебним пројектом.</w:t>
      </w:r>
    </w:p>
    <w:p w14:paraId="726A0734"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sz w:val="24"/>
          <w:szCs w:val="24"/>
          <w:lang w:val="ru-RU"/>
        </w:rPr>
        <w:lastRenderedPageBreak/>
        <w:t xml:space="preserve">Код извођења земљаних радова – ископа за </w:t>
      </w:r>
      <w:r w:rsidRPr="00AA6530">
        <w:rPr>
          <w:rFonts w:ascii="Times New Roman" w:eastAsia="Calibri" w:hAnsi="Times New Roman" w:cs="Times New Roman"/>
          <w:b/>
          <w:sz w:val="24"/>
          <w:szCs w:val="24"/>
          <w:lang w:val="ru-RU"/>
        </w:rPr>
        <w:t>линијске објекте инфраструктуре</w:t>
      </w:r>
      <w:r w:rsidRPr="00AA6530">
        <w:rPr>
          <w:rFonts w:ascii="Times New Roman" w:eastAsia="Calibri" w:hAnsi="Times New Roman" w:cs="Times New Roman"/>
          <w:bCs/>
          <w:sz w:val="24"/>
          <w:szCs w:val="24"/>
          <w:lang w:val="ru-RU"/>
        </w:rPr>
        <w:t>, ископе осигурати од обрушавања. Ровове затрпавати материјалом из ископа са адекватном збијеношћу. Ископе изводити по могућству од најнижих према вишим котама терена.</w:t>
      </w:r>
    </w:p>
    <w:p w14:paraId="68A35125"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sz w:val="24"/>
          <w:szCs w:val="24"/>
          <w:lang w:val="ru-RU"/>
        </w:rPr>
        <w:t>Материјале из ископа не треба одлагати на горњим деловима падина или на деловима где њихово присуство може довести до промене равнотежног стања у тлу.</w:t>
      </w:r>
    </w:p>
    <w:p w14:paraId="5A6670CE" w14:textId="77777777" w:rsidR="00DC321F" w:rsidRPr="00AA6530" w:rsidRDefault="00DC321F" w:rsidP="00A12514">
      <w:pPr>
        <w:suppressAutoHyphens/>
        <w:rPr>
          <w:rFonts w:ascii="Times New Roman" w:hAnsi="Times New Roman" w:cs="Times New Roman"/>
          <w:b/>
          <w:sz w:val="24"/>
          <w:szCs w:val="24"/>
          <w:lang w:val="sr-Cyrl-RS" w:eastAsia="zh-CN"/>
        </w:rPr>
      </w:pPr>
      <w:r w:rsidRPr="00AA6530">
        <w:rPr>
          <w:rFonts w:ascii="Times New Roman" w:hAnsi="Times New Roman" w:cs="Times New Roman"/>
          <w:b/>
          <w:sz w:val="24"/>
          <w:szCs w:val="24"/>
          <w:lang w:eastAsia="zh-CN"/>
        </w:rPr>
        <w:t>РЕ</w:t>
      </w:r>
      <w:r w:rsidRPr="00AA6530">
        <w:rPr>
          <w:rFonts w:ascii="Times New Roman" w:hAnsi="Times New Roman" w:cs="Times New Roman"/>
          <w:b/>
          <w:sz w:val="24"/>
          <w:szCs w:val="24"/>
          <w:lang w:val="sr-Cyrl-RS" w:eastAsia="zh-CN"/>
        </w:rPr>
        <w:t>Ј</w:t>
      </w:r>
      <w:r w:rsidRPr="00AA6530">
        <w:rPr>
          <w:rFonts w:ascii="Times New Roman" w:hAnsi="Times New Roman" w:cs="Times New Roman"/>
          <w:b/>
          <w:sz w:val="24"/>
          <w:szCs w:val="24"/>
          <w:lang w:eastAsia="zh-CN"/>
        </w:rPr>
        <w:t>ОН IV</w:t>
      </w:r>
      <w:r w:rsidRPr="00AA6530">
        <w:rPr>
          <w:rFonts w:ascii="Times New Roman" w:hAnsi="Times New Roman" w:cs="Times New Roman"/>
          <w:b/>
          <w:sz w:val="24"/>
          <w:szCs w:val="24"/>
          <w:lang w:val="sr-Cyrl-RS" w:eastAsia="zh-CN"/>
        </w:rPr>
        <w:t xml:space="preserve"> </w:t>
      </w:r>
      <w:r w:rsidRPr="00AA6530">
        <w:rPr>
          <w:rFonts w:ascii="Times New Roman" w:hAnsi="Times New Roman" w:cs="Times New Roman"/>
          <w:b/>
          <w:sz w:val="24"/>
          <w:szCs w:val="24"/>
          <w:lang w:val="sr-Cyrl-RS"/>
        </w:rPr>
        <w:t>– изразито неповољни терени</w:t>
      </w:r>
    </w:p>
    <w:p w14:paraId="27026694"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sz w:val="24"/>
          <w:szCs w:val="24"/>
          <w:lang w:val="ru-RU"/>
        </w:rPr>
        <w:t xml:space="preserve">Припада теренима чије су инжењерскогеолошке карактеристике у природним условима изразито ограничавајући фактор – </w:t>
      </w:r>
      <w:r w:rsidRPr="00AA6530">
        <w:rPr>
          <w:rFonts w:ascii="Times New Roman" w:eastAsia="Calibri" w:hAnsi="Times New Roman" w:cs="Times New Roman"/>
          <w:b/>
          <w:sz w:val="24"/>
          <w:szCs w:val="24"/>
          <w:lang w:val="ru-RU"/>
        </w:rPr>
        <w:t>изразито неповољни терени</w:t>
      </w:r>
      <w:r w:rsidRPr="00AA6530">
        <w:rPr>
          <w:rFonts w:ascii="Times New Roman" w:eastAsia="Calibri" w:hAnsi="Times New Roman" w:cs="Times New Roman"/>
          <w:bCs/>
          <w:sz w:val="24"/>
          <w:szCs w:val="24"/>
          <w:lang w:val="ru-RU"/>
        </w:rPr>
        <w:t>, и у оквиру њега се може издвојити рејон IVA5:</w:t>
      </w:r>
    </w:p>
    <w:p w14:paraId="285FE0C5" w14:textId="77777777" w:rsidR="00DC321F" w:rsidRPr="00AA6530" w:rsidRDefault="00DC321F" w:rsidP="00A12514">
      <w:pPr>
        <w:suppressAutoHyphens/>
        <w:rPr>
          <w:rFonts w:ascii="Times New Roman" w:hAnsi="Times New Roman" w:cs="Times New Roman"/>
          <w:b/>
          <w:i/>
          <w:sz w:val="24"/>
          <w:szCs w:val="24"/>
          <w:lang w:val="sr-Cyrl-RS" w:eastAsia="zh-CN"/>
        </w:rPr>
      </w:pPr>
      <w:r w:rsidRPr="00AA6530">
        <w:rPr>
          <w:rFonts w:ascii="Times New Roman" w:hAnsi="Times New Roman" w:cs="Times New Roman"/>
          <w:b/>
          <w:i/>
          <w:sz w:val="24"/>
          <w:szCs w:val="24"/>
          <w:lang w:eastAsia="zh-CN"/>
        </w:rPr>
        <w:t>РЕ</w:t>
      </w:r>
      <w:r w:rsidRPr="00AA6530">
        <w:rPr>
          <w:rFonts w:ascii="Times New Roman" w:hAnsi="Times New Roman" w:cs="Times New Roman"/>
          <w:b/>
          <w:i/>
          <w:sz w:val="24"/>
          <w:szCs w:val="24"/>
          <w:lang w:val="sr-Cyrl-RS" w:eastAsia="zh-CN"/>
        </w:rPr>
        <w:t>Ј</w:t>
      </w:r>
      <w:r w:rsidRPr="00AA6530">
        <w:rPr>
          <w:rFonts w:ascii="Times New Roman" w:hAnsi="Times New Roman" w:cs="Times New Roman"/>
          <w:b/>
          <w:i/>
          <w:sz w:val="24"/>
          <w:szCs w:val="24"/>
          <w:lang w:eastAsia="zh-CN"/>
        </w:rPr>
        <w:t>ОН IVА5</w:t>
      </w:r>
      <w:r w:rsidRPr="00AA6530">
        <w:rPr>
          <w:rFonts w:ascii="Times New Roman" w:hAnsi="Times New Roman" w:cs="Times New Roman"/>
          <w:b/>
          <w:i/>
          <w:sz w:val="24"/>
          <w:szCs w:val="24"/>
          <w:lang w:val="hr-HR" w:eastAsia="zh-CN"/>
        </w:rPr>
        <w:t xml:space="preserve"> </w:t>
      </w:r>
    </w:p>
    <w:p w14:paraId="013EA94E"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sz w:val="24"/>
          <w:szCs w:val="24"/>
          <w:lang w:val="ru-RU"/>
        </w:rPr>
        <w:t xml:space="preserve">Овај рејон обухвата терене са појавом активних клизишта: </w:t>
      </w:r>
    </w:p>
    <w:p w14:paraId="5BF1D09A" w14:textId="77777777" w:rsidR="00DC321F" w:rsidRPr="00AA6530" w:rsidRDefault="00DC321F" w:rsidP="002D319B">
      <w:pPr>
        <w:numPr>
          <w:ilvl w:val="0"/>
          <w:numId w:val="54"/>
        </w:numPr>
        <w:rPr>
          <w:rFonts w:ascii="Times New Roman" w:hAnsi="Times New Roman" w:cs="Times New Roman"/>
          <w:sz w:val="24"/>
          <w:szCs w:val="24"/>
          <w:lang w:val="sr-Cyrl-RS"/>
        </w:rPr>
      </w:pPr>
      <w:r w:rsidRPr="00AA6530">
        <w:rPr>
          <w:rFonts w:ascii="Times New Roman" w:hAnsi="Times New Roman" w:cs="Times New Roman"/>
          <w:sz w:val="24"/>
          <w:szCs w:val="24"/>
          <w:lang w:val="sr-Cyrl-RS"/>
        </w:rPr>
        <w:t>Активно</w:t>
      </w:r>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клизиште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са</w:t>
      </w:r>
      <w:proofErr w:type="spellEnd"/>
      <w:r w:rsidRPr="00AA6530">
        <w:rPr>
          <w:rFonts w:ascii="Times New Roman" w:hAnsi="Times New Roman" w:cs="Times New Roman"/>
          <w:sz w:val="24"/>
          <w:szCs w:val="24"/>
        </w:rPr>
        <w:t xml:space="preserve"> </w:t>
      </w:r>
      <w:r w:rsidRPr="00AA6530">
        <w:rPr>
          <w:rFonts w:ascii="Times New Roman" w:hAnsi="Times New Roman" w:cs="Times New Roman"/>
          <w:sz w:val="24"/>
          <w:szCs w:val="24"/>
          <w:lang w:val="sr-Cyrl-RS"/>
        </w:rPr>
        <w:t xml:space="preserve">акутним процесом са </w:t>
      </w:r>
      <w:proofErr w:type="spellStart"/>
      <w:r w:rsidRPr="00AA6530">
        <w:rPr>
          <w:rFonts w:ascii="Times New Roman" w:hAnsi="Times New Roman" w:cs="Times New Roman"/>
          <w:sz w:val="24"/>
          <w:szCs w:val="24"/>
        </w:rPr>
        <w:t>катастарском</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ознаком</w:t>
      </w:r>
      <w:proofErr w:type="spellEnd"/>
      <w:r w:rsidRPr="00AA6530">
        <w:rPr>
          <w:rFonts w:ascii="Times New Roman" w:hAnsi="Times New Roman" w:cs="Times New Roman"/>
          <w:sz w:val="24"/>
          <w:szCs w:val="24"/>
        </w:rPr>
        <w:t xml:space="preserve"> BG-</w:t>
      </w:r>
      <w:r w:rsidRPr="00AA6530">
        <w:rPr>
          <w:rFonts w:ascii="Times New Roman" w:hAnsi="Times New Roman" w:cs="Times New Roman"/>
          <w:sz w:val="24"/>
          <w:szCs w:val="24"/>
          <w:lang w:val="sr-Cyrl-RS"/>
        </w:rPr>
        <w:t>17</w:t>
      </w:r>
      <w:r w:rsidRPr="00AA6530">
        <w:rPr>
          <w:rFonts w:ascii="Times New Roman" w:hAnsi="Times New Roman" w:cs="Times New Roman"/>
          <w:sz w:val="24"/>
          <w:szCs w:val="24"/>
        </w:rPr>
        <w:t>.</w:t>
      </w:r>
      <w:r w:rsidRPr="00AA6530">
        <w:rPr>
          <w:rFonts w:ascii="Times New Roman" w:hAnsi="Times New Roman" w:cs="Times New Roman"/>
          <w:sz w:val="24"/>
          <w:szCs w:val="24"/>
          <w:lang w:val="sr-Cyrl-RS"/>
        </w:rPr>
        <w:t>2</w:t>
      </w:r>
      <w:r w:rsidRPr="00AA6530">
        <w:rPr>
          <w:rFonts w:ascii="Times New Roman" w:hAnsi="Times New Roman" w:cs="Times New Roman"/>
          <w:sz w:val="24"/>
          <w:szCs w:val="24"/>
        </w:rPr>
        <w:t>.</w:t>
      </w:r>
      <w:r w:rsidRPr="00AA6530">
        <w:rPr>
          <w:rFonts w:ascii="Times New Roman" w:hAnsi="Times New Roman" w:cs="Times New Roman"/>
          <w:sz w:val="24"/>
          <w:szCs w:val="24"/>
          <w:lang w:val="sr-Cyrl-RS"/>
        </w:rPr>
        <w:t>7</w:t>
      </w:r>
      <w:r w:rsidRPr="00AA6530">
        <w:rPr>
          <w:rFonts w:ascii="Times New Roman" w:hAnsi="Times New Roman" w:cs="Times New Roman"/>
          <w:sz w:val="24"/>
          <w:szCs w:val="24"/>
        </w:rPr>
        <w:t>b</w:t>
      </w:r>
      <w:r w:rsidRPr="00AA6530">
        <w:rPr>
          <w:rFonts w:ascii="Times New Roman" w:hAnsi="Times New Roman" w:cs="Times New Roman"/>
          <w:sz w:val="24"/>
          <w:szCs w:val="24"/>
          <w:lang w:val="sr-Cyrl-RS"/>
        </w:rPr>
        <w:t xml:space="preserve"> које обухвата јужни део активног клизишта </w:t>
      </w:r>
      <w:r w:rsidRPr="00AA6530">
        <w:rPr>
          <w:rFonts w:ascii="Times New Roman" w:hAnsi="Times New Roman" w:cs="Times New Roman"/>
          <w:sz w:val="24"/>
          <w:szCs w:val="24"/>
        </w:rPr>
        <w:t>BG-</w:t>
      </w:r>
      <w:r w:rsidRPr="00AA6530">
        <w:rPr>
          <w:rFonts w:ascii="Times New Roman" w:hAnsi="Times New Roman" w:cs="Times New Roman"/>
          <w:sz w:val="24"/>
          <w:szCs w:val="24"/>
          <w:lang w:val="sr-Cyrl-RS"/>
        </w:rPr>
        <w:t>17</w:t>
      </w:r>
      <w:r w:rsidRPr="00AA6530">
        <w:rPr>
          <w:rFonts w:ascii="Times New Roman" w:hAnsi="Times New Roman" w:cs="Times New Roman"/>
          <w:sz w:val="24"/>
          <w:szCs w:val="24"/>
        </w:rPr>
        <w:t>.</w:t>
      </w:r>
      <w:r w:rsidRPr="00AA6530">
        <w:rPr>
          <w:rFonts w:ascii="Times New Roman" w:hAnsi="Times New Roman" w:cs="Times New Roman"/>
          <w:sz w:val="24"/>
          <w:szCs w:val="24"/>
          <w:lang w:val="sr-Cyrl-RS"/>
        </w:rPr>
        <w:t>2</w:t>
      </w:r>
      <w:r w:rsidRPr="00AA6530">
        <w:rPr>
          <w:rFonts w:ascii="Times New Roman" w:hAnsi="Times New Roman" w:cs="Times New Roman"/>
          <w:sz w:val="24"/>
          <w:szCs w:val="24"/>
        </w:rPr>
        <w:t>.</w:t>
      </w:r>
      <w:r w:rsidRPr="00AA6530">
        <w:rPr>
          <w:rFonts w:ascii="Times New Roman" w:hAnsi="Times New Roman" w:cs="Times New Roman"/>
          <w:sz w:val="24"/>
          <w:szCs w:val="24"/>
          <w:lang w:val="sr-Cyrl-RS"/>
        </w:rPr>
        <w:t>7</w:t>
      </w:r>
      <w:r w:rsidRPr="00AA6530">
        <w:rPr>
          <w:rFonts w:ascii="Times New Roman" w:hAnsi="Times New Roman" w:cs="Times New Roman"/>
          <w:sz w:val="24"/>
          <w:szCs w:val="24"/>
        </w:rPr>
        <w:t xml:space="preserve">. У </w:t>
      </w:r>
      <w:proofErr w:type="spellStart"/>
      <w:r w:rsidRPr="00AA6530">
        <w:rPr>
          <w:rFonts w:ascii="Times New Roman" w:hAnsi="Times New Roman" w:cs="Times New Roman"/>
          <w:sz w:val="24"/>
          <w:szCs w:val="24"/>
        </w:rPr>
        <w:t>питању</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је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клизиште</w:t>
      </w:r>
      <w:proofErr w:type="spellEnd"/>
      <w:r w:rsidRPr="00AA6530">
        <w:rPr>
          <w:rFonts w:ascii="Times New Roman" w:hAnsi="Times New Roman" w:cs="Times New Roman"/>
          <w:sz w:val="24"/>
          <w:szCs w:val="24"/>
        </w:rPr>
        <w:t xml:space="preserve"> ''</w:t>
      </w:r>
      <w:r w:rsidRPr="00AA6530">
        <w:rPr>
          <w:rFonts w:ascii="Times New Roman" w:hAnsi="Times New Roman" w:cs="Times New Roman"/>
          <w:sz w:val="24"/>
          <w:szCs w:val="24"/>
          <w:lang w:val="sr-Cyrl-RS"/>
        </w:rPr>
        <w:t>Лука Винча</w:t>
      </w:r>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површине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око</w:t>
      </w:r>
      <w:proofErr w:type="spellEnd"/>
      <w:r w:rsidRPr="00AA6530">
        <w:rPr>
          <w:rFonts w:ascii="Times New Roman" w:hAnsi="Times New Roman" w:cs="Times New Roman"/>
          <w:sz w:val="24"/>
          <w:szCs w:val="24"/>
        </w:rPr>
        <w:t xml:space="preserve"> </w:t>
      </w:r>
      <w:r w:rsidRPr="00AA6530">
        <w:rPr>
          <w:rFonts w:ascii="Times New Roman" w:hAnsi="Times New Roman" w:cs="Times New Roman"/>
          <w:sz w:val="24"/>
          <w:szCs w:val="24"/>
          <w:lang w:val="sr-Cyrl-RS"/>
        </w:rPr>
        <w:t>8.5</w:t>
      </w:r>
      <w:r w:rsidRPr="00AA6530">
        <w:rPr>
          <w:rFonts w:ascii="Times New Roman" w:hAnsi="Times New Roman" w:cs="Times New Roman"/>
          <w:sz w:val="24"/>
          <w:szCs w:val="24"/>
        </w:rPr>
        <w:t xml:space="preserve">ha и </w:t>
      </w:r>
      <w:proofErr w:type="spellStart"/>
      <w:r w:rsidRPr="00AA6530">
        <w:rPr>
          <w:rFonts w:ascii="Times New Roman" w:hAnsi="Times New Roman" w:cs="Times New Roman"/>
          <w:sz w:val="24"/>
          <w:szCs w:val="24"/>
        </w:rPr>
        <w:t>просечном</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дубином</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до</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клизне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равни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од</w:t>
      </w:r>
      <w:proofErr w:type="spellEnd"/>
      <w:r w:rsidRPr="00AA6530">
        <w:rPr>
          <w:rFonts w:ascii="Times New Roman" w:hAnsi="Times New Roman" w:cs="Times New Roman"/>
          <w:sz w:val="24"/>
          <w:szCs w:val="24"/>
        </w:rPr>
        <w:t xml:space="preserve"> </w:t>
      </w:r>
      <w:r w:rsidRPr="00AA6530">
        <w:rPr>
          <w:rFonts w:ascii="Times New Roman" w:hAnsi="Times New Roman" w:cs="Times New Roman"/>
          <w:sz w:val="24"/>
          <w:szCs w:val="24"/>
          <w:lang w:val="sr-Cyrl-RS"/>
        </w:rPr>
        <w:t>12.5</w:t>
      </w:r>
      <w:r w:rsidRPr="00AA6530">
        <w:rPr>
          <w:rFonts w:ascii="Times New Roman" w:hAnsi="Times New Roman" w:cs="Times New Roman"/>
          <w:sz w:val="24"/>
          <w:szCs w:val="24"/>
        </w:rPr>
        <w:t xml:space="preserve">m. </w:t>
      </w:r>
    </w:p>
    <w:p w14:paraId="66DC97C9"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i/>
          <w:iCs/>
          <w:sz w:val="24"/>
          <w:szCs w:val="24"/>
          <w:lang w:val="ru-RU"/>
        </w:rPr>
        <w:t>Распрострањење</w:t>
      </w:r>
      <w:r w:rsidRPr="00AA6530">
        <w:rPr>
          <w:rFonts w:ascii="Times New Roman" w:eastAsia="Calibri" w:hAnsi="Times New Roman" w:cs="Times New Roman"/>
          <w:bCs/>
          <w:sz w:val="24"/>
          <w:szCs w:val="24"/>
          <w:lang w:val="ru-RU"/>
        </w:rPr>
        <w:t>: Захвата ножицу падине непосредно уз Дунав. Ножица клизишта исклињава у кориту Дунава где се врши њена ерозија.</w:t>
      </w:r>
    </w:p>
    <w:p w14:paraId="37B7D848"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i/>
          <w:iCs/>
          <w:sz w:val="24"/>
          <w:szCs w:val="24"/>
          <w:lang w:val="ru-RU"/>
        </w:rPr>
        <w:t>Услови настанка клизишта</w:t>
      </w:r>
      <w:r w:rsidRPr="00AA6530">
        <w:rPr>
          <w:rFonts w:ascii="Times New Roman" w:eastAsia="Calibri" w:hAnsi="Times New Roman" w:cs="Times New Roman"/>
          <w:bCs/>
          <w:sz w:val="24"/>
          <w:szCs w:val="24"/>
          <w:lang w:val="ru-RU"/>
        </w:rPr>
        <w:t>: Клизиште припада тзв. ''Дунавском типу клизишта'' чији настанак и еволуција осим геолошке предиспонираности терена (изграђују га слојеви глина, пескова и лапора), пре свега зависи од утицаја ерозије десне обале Дунава. До клижења је дошло услед повећања генералног нагиба падине и пада чврстоће глиновито-лапоровитог тла услед константног квашења водом различитог порекла.</w:t>
      </w:r>
    </w:p>
    <w:p w14:paraId="22F108F7"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i/>
          <w:iCs/>
          <w:sz w:val="24"/>
          <w:szCs w:val="24"/>
          <w:lang w:val="ru-RU"/>
        </w:rPr>
        <w:t>Узроци активирања клизишта</w:t>
      </w:r>
      <w:r w:rsidRPr="00AA6530">
        <w:rPr>
          <w:rFonts w:ascii="Times New Roman" w:eastAsia="Calibri" w:hAnsi="Times New Roman" w:cs="Times New Roman"/>
          <w:bCs/>
          <w:sz w:val="24"/>
          <w:szCs w:val="24"/>
          <w:lang w:val="ru-RU"/>
        </w:rPr>
        <w:t>: Старо клизиште које се сезонски активира у периодима већих дотицаја подземне и површинске воде из залеђа. Присутне су и значајне количине подземних вода антропогеног порекла (сенгрупи). Додатно долази до већих померања након потапања ножице клизишта у периодима високог нивоа Дунава и наглих снижења нивоа реке.</w:t>
      </w:r>
    </w:p>
    <w:p w14:paraId="13F1B829" w14:textId="77777777" w:rsidR="00DC321F" w:rsidRPr="00AA6530" w:rsidRDefault="00DC321F" w:rsidP="00A12514">
      <w:pPr>
        <w:rPr>
          <w:rFonts w:ascii="Times New Roman" w:hAnsi="Times New Roman" w:cs="Times New Roman"/>
          <w:i/>
          <w:iCs/>
          <w:sz w:val="24"/>
          <w:szCs w:val="24"/>
          <w:lang w:val="sr-Latn-RS"/>
        </w:rPr>
      </w:pPr>
      <w:r w:rsidRPr="00AA6530">
        <w:rPr>
          <w:rFonts w:ascii="Times New Roman" w:hAnsi="Times New Roman" w:cs="Times New Roman"/>
          <w:i/>
          <w:iCs/>
          <w:sz w:val="24"/>
          <w:szCs w:val="24"/>
          <w:lang w:val="sr-Cyrl-RS"/>
        </w:rPr>
        <w:t xml:space="preserve">Степен хазарда: </w:t>
      </w:r>
      <w:r w:rsidRPr="00AA6530">
        <w:rPr>
          <w:rFonts w:ascii="Times New Roman" w:hAnsi="Times New Roman" w:cs="Times New Roman"/>
          <w:sz w:val="24"/>
          <w:szCs w:val="24"/>
          <w:lang w:val="sr-Latn-RS"/>
        </w:rPr>
        <w:t>H4</w:t>
      </w:r>
    </w:p>
    <w:p w14:paraId="3B32BADC" w14:textId="77777777" w:rsidR="00DC321F" w:rsidRPr="00AA6530" w:rsidRDefault="00DC321F" w:rsidP="00A12514">
      <w:pPr>
        <w:rPr>
          <w:rFonts w:ascii="Times New Roman" w:hAnsi="Times New Roman" w:cs="Times New Roman"/>
          <w:i/>
          <w:iCs/>
          <w:sz w:val="24"/>
          <w:szCs w:val="24"/>
          <w:lang w:val="sr-Latn-RS"/>
        </w:rPr>
      </w:pPr>
      <w:r w:rsidRPr="00AA6530">
        <w:rPr>
          <w:rFonts w:ascii="Times New Roman" w:hAnsi="Times New Roman" w:cs="Times New Roman"/>
          <w:i/>
          <w:iCs/>
          <w:sz w:val="24"/>
          <w:szCs w:val="24"/>
          <w:lang w:val="sr-Cyrl-RS"/>
        </w:rPr>
        <w:t>Степен ризика:</w:t>
      </w:r>
      <w:r w:rsidRPr="00AA6530">
        <w:rPr>
          <w:rFonts w:ascii="Times New Roman" w:hAnsi="Times New Roman" w:cs="Times New Roman"/>
          <w:i/>
          <w:iCs/>
          <w:sz w:val="24"/>
          <w:szCs w:val="24"/>
          <w:lang w:val="sr-Latn-RS"/>
        </w:rPr>
        <w:t xml:space="preserve"> </w:t>
      </w:r>
      <w:r w:rsidRPr="00AA6530">
        <w:rPr>
          <w:rFonts w:ascii="Times New Roman" w:hAnsi="Times New Roman" w:cs="Times New Roman"/>
          <w:sz w:val="24"/>
          <w:szCs w:val="24"/>
          <w:lang w:val="sr-Latn-RS"/>
        </w:rPr>
        <w:t>R4</w:t>
      </w:r>
    </w:p>
    <w:p w14:paraId="24376C14" w14:textId="77777777" w:rsidR="00DC321F" w:rsidRPr="00AA6530" w:rsidRDefault="00DC321F" w:rsidP="00A12514">
      <w:pPr>
        <w:rPr>
          <w:rFonts w:ascii="Times New Roman" w:hAnsi="Times New Roman" w:cs="Times New Roman"/>
          <w:i/>
          <w:sz w:val="24"/>
          <w:szCs w:val="24"/>
        </w:rPr>
      </w:pPr>
    </w:p>
    <w:p w14:paraId="7D3A1327" w14:textId="77777777" w:rsidR="00DC321F" w:rsidRPr="00AA6530" w:rsidRDefault="00DC321F" w:rsidP="002D319B">
      <w:pPr>
        <w:numPr>
          <w:ilvl w:val="0"/>
          <w:numId w:val="54"/>
        </w:numPr>
        <w:rPr>
          <w:rFonts w:ascii="Times New Roman" w:hAnsi="Times New Roman" w:cs="Times New Roman"/>
          <w:sz w:val="24"/>
          <w:szCs w:val="24"/>
          <w:lang w:val="sr-Cyrl-RS"/>
        </w:rPr>
      </w:pPr>
      <w:r w:rsidRPr="00AA6530">
        <w:rPr>
          <w:rFonts w:ascii="Times New Roman" w:hAnsi="Times New Roman" w:cs="Times New Roman"/>
          <w:sz w:val="24"/>
          <w:szCs w:val="24"/>
          <w:lang w:val="sr-Cyrl-RS"/>
        </w:rPr>
        <w:t>Активно</w:t>
      </w:r>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клизиште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са</w:t>
      </w:r>
      <w:proofErr w:type="spellEnd"/>
      <w:r w:rsidRPr="00AA6530">
        <w:rPr>
          <w:rFonts w:ascii="Times New Roman" w:hAnsi="Times New Roman" w:cs="Times New Roman"/>
          <w:sz w:val="24"/>
          <w:szCs w:val="24"/>
        </w:rPr>
        <w:t xml:space="preserve"> </w:t>
      </w:r>
      <w:r w:rsidRPr="00AA6530">
        <w:rPr>
          <w:rFonts w:ascii="Times New Roman" w:hAnsi="Times New Roman" w:cs="Times New Roman"/>
          <w:sz w:val="24"/>
          <w:szCs w:val="24"/>
          <w:lang w:val="sr-Cyrl-RS"/>
        </w:rPr>
        <w:t xml:space="preserve">привремено умиреним процесом са </w:t>
      </w:r>
      <w:proofErr w:type="spellStart"/>
      <w:r w:rsidRPr="00AA6530">
        <w:rPr>
          <w:rFonts w:ascii="Times New Roman" w:hAnsi="Times New Roman" w:cs="Times New Roman"/>
          <w:sz w:val="24"/>
          <w:szCs w:val="24"/>
        </w:rPr>
        <w:t>катастарском</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ознаком</w:t>
      </w:r>
      <w:proofErr w:type="spellEnd"/>
      <w:r w:rsidRPr="00AA6530">
        <w:rPr>
          <w:rFonts w:ascii="Times New Roman" w:hAnsi="Times New Roman" w:cs="Times New Roman"/>
          <w:sz w:val="24"/>
          <w:szCs w:val="24"/>
        </w:rPr>
        <w:t xml:space="preserve"> BG-</w:t>
      </w:r>
      <w:r w:rsidRPr="00AA6530">
        <w:rPr>
          <w:rFonts w:ascii="Times New Roman" w:hAnsi="Times New Roman" w:cs="Times New Roman"/>
          <w:sz w:val="24"/>
          <w:szCs w:val="24"/>
          <w:lang w:val="sr-Cyrl-RS"/>
        </w:rPr>
        <w:t>17</w:t>
      </w:r>
      <w:r w:rsidRPr="00AA6530">
        <w:rPr>
          <w:rFonts w:ascii="Times New Roman" w:hAnsi="Times New Roman" w:cs="Times New Roman"/>
          <w:sz w:val="24"/>
          <w:szCs w:val="24"/>
        </w:rPr>
        <w:t>.</w:t>
      </w:r>
      <w:r w:rsidRPr="00AA6530">
        <w:rPr>
          <w:rFonts w:ascii="Times New Roman" w:hAnsi="Times New Roman" w:cs="Times New Roman"/>
          <w:sz w:val="24"/>
          <w:szCs w:val="24"/>
          <w:lang w:val="sr-Cyrl-RS"/>
        </w:rPr>
        <w:t>2</w:t>
      </w:r>
      <w:r w:rsidRPr="00AA6530">
        <w:rPr>
          <w:rFonts w:ascii="Times New Roman" w:hAnsi="Times New Roman" w:cs="Times New Roman"/>
          <w:sz w:val="24"/>
          <w:szCs w:val="24"/>
        </w:rPr>
        <w:t>.</w:t>
      </w:r>
      <w:r w:rsidRPr="00AA6530">
        <w:rPr>
          <w:rFonts w:ascii="Times New Roman" w:hAnsi="Times New Roman" w:cs="Times New Roman"/>
          <w:sz w:val="24"/>
          <w:szCs w:val="24"/>
          <w:lang w:val="sr-Cyrl-RS"/>
        </w:rPr>
        <w:t>11</w:t>
      </w:r>
      <w:r w:rsidRPr="00AA6530">
        <w:rPr>
          <w:rFonts w:ascii="Times New Roman" w:hAnsi="Times New Roman" w:cs="Times New Roman"/>
          <w:sz w:val="24"/>
          <w:szCs w:val="24"/>
        </w:rPr>
        <w:t xml:space="preserve">. У </w:t>
      </w:r>
      <w:proofErr w:type="spellStart"/>
      <w:r w:rsidRPr="00AA6530">
        <w:rPr>
          <w:rFonts w:ascii="Times New Roman" w:hAnsi="Times New Roman" w:cs="Times New Roman"/>
          <w:sz w:val="24"/>
          <w:szCs w:val="24"/>
        </w:rPr>
        <w:t>питању</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је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клизиште</w:t>
      </w:r>
      <w:proofErr w:type="spellEnd"/>
      <w:r w:rsidRPr="00AA6530">
        <w:rPr>
          <w:rFonts w:ascii="Times New Roman" w:hAnsi="Times New Roman" w:cs="Times New Roman"/>
          <w:sz w:val="24"/>
          <w:szCs w:val="24"/>
        </w:rPr>
        <w:t xml:space="preserve"> ''</w:t>
      </w:r>
      <w:r w:rsidRPr="00AA6530">
        <w:rPr>
          <w:rFonts w:ascii="Times New Roman" w:hAnsi="Times New Roman" w:cs="Times New Roman"/>
          <w:sz w:val="24"/>
          <w:szCs w:val="24"/>
          <w:lang w:val="sr-Cyrl-RS"/>
        </w:rPr>
        <w:t>Горња мала</w:t>
      </w:r>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површине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око</w:t>
      </w:r>
      <w:proofErr w:type="spellEnd"/>
      <w:r w:rsidRPr="00AA6530">
        <w:rPr>
          <w:rFonts w:ascii="Times New Roman" w:hAnsi="Times New Roman" w:cs="Times New Roman"/>
          <w:sz w:val="24"/>
          <w:szCs w:val="24"/>
        </w:rPr>
        <w:t xml:space="preserve"> </w:t>
      </w:r>
      <w:r w:rsidRPr="00AA6530">
        <w:rPr>
          <w:rFonts w:ascii="Times New Roman" w:hAnsi="Times New Roman" w:cs="Times New Roman"/>
          <w:sz w:val="24"/>
          <w:szCs w:val="24"/>
          <w:lang w:val="sr-Cyrl-RS"/>
        </w:rPr>
        <w:t>7.1</w:t>
      </w:r>
      <w:r w:rsidRPr="00AA6530">
        <w:rPr>
          <w:rFonts w:ascii="Times New Roman" w:hAnsi="Times New Roman" w:cs="Times New Roman"/>
          <w:sz w:val="24"/>
          <w:szCs w:val="24"/>
        </w:rPr>
        <w:t xml:space="preserve">ha и </w:t>
      </w:r>
      <w:proofErr w:type="spellStart"/>
      <w:r w:rsidRPr="00AA6530">
        <w:rPr>
          <w:rFonts w:ascii="Times New Roman" w:hAnsi="Times New Roman" w:cs="Times New Roman"/>
          <w:sz w:val="24"/>
          <w:szCs w:val="24"/>
        </w:rPr>
        <w:t>просечном</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дубином</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до</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клизне</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равни</w:t>
      </w:r>
      <w:proofErr w:type="spellEnd"/>
      <w:r w:rsidRPr="00AA6530">
        <w:rPr>
          <w:rFonts w:ascii="Times New Roman" w:hAnsi="Times New Roman" w:cs="Times New Roman"/>
          <w:sz w:val="24"/>
          <w:szCs w:val="24"/>
        </w:rPr>
        <w:t xml:space="preserve"> </w:t>
      </w:r>
      <w:proofErr w:type="spellStart"/>
      <w:r w:rsidRPr="00AA6530">
        <w:rPr>
          <w:rFonts w:ascii="Times New Roman" w:hAnsi="Times New Roman" w:cs="Times New Roman"/>
          <w:sz w:val="24"/>
          <w:szCs w:val="24"/>
        </w:rPr>
        <w:t>од</w:t>
      </w:r>
      <w:proofErr w:type="spellEnd"/>
      <w:r w:rsidRPr="00AA6530">
        <w:rPr>
          <w:rFonts w:ascii="Times New Roman" w:hAnsi="Times New Roman" w:cs="Times New Roman"/>
          <w:sz w:val="24"/>
          <w:szCs w:val="24"/>
        </w:rPr>
        <w:t xml:space="preserve"> </w:t>
      </w:r>
      <w:r w:rsidRPr="00AA6530">
        <w:rPr>
          <w:rFonts w:ascii="Times New Roman" w:hAnsi="Times New Roman" w:cs="Times New Roman"/>
          <w:sz w:val="24"/>
          <w:szCs w:val="24"/>
          <w:lang w:val="sr-Cyrl-RS"/>
        </w:rPr>
        <w:t>8</w:t>
      </w:r>
      <w:r w:rsidRPr="00AA6530">
        <w:rPr>
          <w:rFonts w:ascii="Times New Roman" w:hAnsi="Times New Roman" w:cs="Times New Roman"/>
          <w:sz w:val="24"/>
          <w:szCs w:val="24"/>
        </w:rPr>
        <w:t xml:space="preserve">m. </w:t>
      </w:r>
    </w:p>
    <w:p w14:paraId="37FDC1D8"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i/>
          <w:iCs/>
          <w:sz w:val="24"/>
          <w:szCs w:val="24"/>
          <w:lang w:val="ru-RU"/>
        </w:rPr>
        <w:t>Распрострањење:</w:t>
      </w:r>
      <w:r w:rsidRPr="00AA6530">
        <w:rPr>
          <w:rFonts w:ascii="Times New Roman" w:eastAsia="Calibri" w:hAnsi="Times New Roman" w:cs="Times New Roman"/>
          <w:bCs/>
          <w:sz w:val="24"/>
          <w:szCs w:val="24"/>
          <w:lang w:val="ru-RU"/>
        </w:rPr>
        <w:t xml:space="preserve"> Клизиште се са узбрдне стране наслања ножицом на активно клизиште са акутним процесом BG-17.2.7b.</w:t>
      </w:r>
    </w:p>
    <w:p w14:paraId="1D024CEB"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i/>
          <w:iCs/>
          <w:sz w:val="24"/>
          <w:szCs w:val="24"/>
          <w:lang w:val="ru-RU"/>
        </w:rPr>
        <w:t>Услови настанка клизишта</w:t>
      </w:r>
      <w:r w:rsidRPr="00AA6530">
        <w:rPr>
          <w:rFonts w:ascii="Times New Roman" w:eastAsia="Calibri" w:hAnsi="Times New Roman" w:cs="Times New Roman"/>
          <w:bCs/>
          <w:sz w:val="24"/>
          <w:szCs w:val="24"/>
          <w:lang w:val="ru-RU"/>
        </w:rPr>
        <w:t>: Клизиште припада тзв. ''Дунавском типу клизишта'' чији настанак и еволуција осим геолошке предиспонираности терена (изграђују га слојеви глина, пескова и лапора), пре свега зависи од утицаја ерозије десне обале Дунава. До клижења је дошло услед повећања генералног нагиба падине и пада чврстоће глиновито-лапоровитог тла услед константног квашења водом различитог порекла.</w:t>
      </w:r>
    </w:p>
    <w:p w14:paraId="7C4D97DA"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i/>
          <w:iCs/>
          <w:sz w:val="24"/>
          <w:szCs w:val="24"/>
          <w:lang w:val="ru-RU"/>
        </w:rPr>
        <w:t>Узроци активирања клизишта</w:t>
      </w:r>
      <w:r w:rsidRPr="00AA6530">
        <w:rPr>
          <w:rFonts w:ascii="Times New Roman" w:eastAsia="Calibri" w:hAnsi="Times New Roman" w:cs="Times New Roman"/>
          <w:bCs/>
          <w:sz w:val="24"/>
          <w:szCs w:val="24"/>
          <w:lang w:val="ru-RU"/>
        </w:rPr>
        <w:t>: Клизиште се са узбрдне стране наслања ножицом на активно клизиште са акутним процесом BG-17.2.7b Ова два клизишта су настала а затим се и развијала у ''симбиози''. Нестабилна обала је повлачила за собом и узбрдне делове падине.</w:t>
      </w:r>
    </w:p>
    <w:p w14:paraId="47C78726" w14:textId="77777777" w:rsidR="00DC321F" w:rsidRPr="00AA6530" w:rsidRDefault="00DC321F" w:rsidP="00A12514">
      <w:pPr>
        <w:rPr>
          <w:rFonts w:ascii="Times New Roman" w:hAnsi="Times New Roman" w:cs="Times New Roman"/>
          <w:i/>
          <w:iCs/>
          <w:sz w:val="24"/>
          <w:szCs w:val="24"/>
          <w:lang w:val="sr-Latn-RS"/>
        </w:rPr>
      </w:pPr>
      <w:r w:rsidRPr="00AA6530">
        <w:rPr>
          <w:rFonts w:ascii="Times New Roman" w:hAnsi="Times New Roman" w:cs="Times New Roman"/>
          <w:i/>
          <w:iCs/>
          <w:sz w:val="24"/>
          <w:szCs w:val="24"/>
          <w:lang w:val="sr-Cyrl-RS"/>
        </w:rPr>
        <w:lastRenderedPageBreak/>
        <w:t xml:space="preserve">Степен хазарда: </w:t>
      </w:r>
      <w:r w:rsidRPr="00AA6530">
        <w:rPr>
          <w:rFonts w:ascii="Times New Roman" w:hAnsi="Times New Roman" w:cs="Times New Roman"/>
          <w:sz w:val="24"/>
          <w:szCs w:val="24"/>
          <w:lang w:val="sr-Latn-RS"/>
        </w:rPr>
        <w:t>H4</w:t>
      </w:r>
    </w:p>
    <w:p w14:paraId="4C988782" w14:textId="77777777" w:rsidR="00DC321F" w:rsidRPr="00AA6530" w:rsidRDefault="00DC321F" w:rsidP="00A12514">
      <w:pPr>
        <w:rPr>
          <w:rFonts w:ascii="Times New Roman" w:hAnsi="Times New Roman" w:cs="Times New Roman"/>
          <w:i/>
          <w:iCs/>
          <w:sz w:val="24"/>
          <w:szCs w:val="24"/>
          <w:lang w:val="sr-Latn-RS"/>
        </w:rPr>
      </w:pPr>
      <w:r w:rsidRPr="00AA6530">
        <w:rPr>
          <w:rFonts w:ascii="Times New Roman" w:hAnsi="Times New Roman" w:cs="Times New Roman"/>
          <w:i/>
          <w:iCs/>
          <w:sz w:val="24"/>
          <w:szCs w:val="24"/>
          <w:lang w:val="sr-Cyrl-RS"/>
        </w:rPr>
        <w:t>Степен ризика:</w:t>
      </w:r>
      <w:r w:rsidRPr="00AA6530">
        <w:rPr>
          <w:rFonts w:ascii="Times New Roman" w:hAnsi="Times New Roman" w:cs="Times New Roman"/>
          <w:i/>
          <w:iCs/>
          <w:sz w:val="24"/>
          <w:szCs w:val="24"/>
          <w:lang w:val="sr-Latn-RS"/>
        </w:rPr>
        <w:t xml:space="preserve"> </w:t>
      </w:r>
      <w:r w:rsidRPr="00AA6530">
        <w:rPr>
          <w:rFonts w:ascii="Times New Roman" w:hAnsi="Times New Roman" w:cs="Times New Roman"/>
          <w:sz w:val="24"/>
          <w:szCs w:val="24"/>
          <w:lang w:val="sr-Latn-RS"/>
        </w:rPr>
        <w:t>R4</w:t>
      </w:r>
    </w:p>
    <w:p w14:paraId="129363BD"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sz w:val="24"/>
          <w:szCs w:val="24"/>
          <w:lang w:val="ru-RU"/>
        </w:rPr>
        <w:t xml:space="preserve">Препорука је, да се највећи делови простора у оквиру овог рејона користе као зелене и рекреативане површине са одржавањем заштитног - санационог зеленила. </w:t>
      </w:r>
    </w:p>
    <w:p w14:paraId="3B661783"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sz w:val="24"/>
          <w:szCs w:val="24"/>
          <w:lang w:val="ru-RU"/>
        </w:rPr>
        <w:t xml:space="preserve">Уколико и ови делови терена морају бити укључени у урбанизацију, треба рачунати на обимне и сложене санационе мере. </w:t>
      </w:r>
    </w:p>
    <w:p w14:paraId="56A0CBDD"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sz w:val="24"/>
          <w:szCs w:val="24"/>
          <w:lang w:val="ru-RU"/>
        </w:rPr>
        <w:t>Применом одговарајућих мера заштите падина, насипањем терена, израдом дренажа, прихватањем земљаних притисака потпорним конструкцијама, дијафрагмама и шиповима, могуће је извести санацију клизишта и тек након тога, простор користити за урбанизацију. Могућа је изградња објеката уз брижљиву анализу уређења терена и планирања свих земљаних радова при изградњи. Могућа је опција да се адекватном каскадном градњом низова објеката у више нивоа, од нижих ка вишим деловима падине врши и санација терена. Објекти се могу ставити у функцију потпорних конструкција што подразумева израду дубљих укопаних етажа (оријентационо до зоне клизне површине) уз обавезну заштиту ископа завесама од бушених армирано-бетонских шипова или дијафрагми који би били у функцији спречавања процеса клизања у току извођења земљаних радова, а касније и у току експлоатације и трајне потпоре.</w:t>
      </w:r>
    </w:p>
    <w:p w14:paraId="71B9BDDD"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sz w:val="24"/>
          <w:szCs w:val="24"/>
          <w:lang w:val="ru-RU"/>
        </w:rPr>
        <w:t>Насипање и засецање терена није пожељно, а сваки насип и засек морају бити осигурани акдекватним потпорним конструкцијама</w:t>
      </w:r>
    </w:p>
    <w:p w14:paraId="7DB5CCA7"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sz w:val="24"/>
          <w:szCs w:val="24"/>
          <w:lang w:val="ru-RU"/>
        </w:rPr>
        <w:t>Уколико се преко ових простора мора прећи линијским објектима неопходно је кроз посебан процес истраживања и пројектовања ближе сагледати техноекономске услове изградње таквих објеката.</w:t>
      </w:r>
    </w:p>
    <w:p w14:paraId="42792F29" w14:textId="77777777" w:rsidR="00DC321F" w:rsidRPr="00AA6530"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sz w:val="24"/>
          <w:szCs w:val="24"/>
          <w:lang w:val="ru-RU"/>
        </w:rPr>
        <w:t xml:space="preserve">Могућа је изградња објеката уз брижљиву анализу уређења терена и планирања свих земљаних радова при изградњи. Свако планирање и изградња у овом рејону изискује изузетно детаљна и пажљива испитивања терена уз, по могућству, избегавања најкритичнијих зона за даљу урбанизацију (површина захваћених активним клижењем). </w:t>
      </w:r>
    </w:p>
    <w:p w14:paraId="3E13018D" w14:textId="77777777" w:rsidR="00DC321F" w:rsidRDefault="00DC321F" w:rsidP="00A12514">
      <w:pPr>
        <w:spacing w:before="120" w:after="120"/>
        <w:ind w:firstLine="720"/>
        <w:rPr>
          <w:rFonts w:ascii="Times New Roman" w:eastAsia="Calibri" w:hAnsi="Times New Roman" w:cs="Times New Roman"/>
          <w:bCs/>
          <w:sz w:val="24"/>
          <w:szCs w:val="24"/>
          <w:lang w:val="ru-RU"/>
        </w:rPr>
      </w:pPr>
      <w:r w:rsidRPr="00AA6530">
        <w:rPr>
          <w:rFonts w:ascii="Times New Roman" w:eastAsia="Calibri" w:hAnsi="Times New Roman" w:cs="Times New Roman"/>
          <w:bCs/>
          <w:sz w:val="24"/>
          <w:szCs w:val="24"/>
          <w:lang w:val="ru-RU"/>
        </w:rPr>
        <w:t xml:space="preserve">Испитивања морају обухватити и осматрање инклинометара у дуготрајном временском периоду. Стабилизација инклинометарске конструкције траје више месеци (и до годину дана). Сва померања у овом периоду се приписују стабилизацији. Тек након периода стабилизације врше се мерења која могу доказати да ли постоје померања или не (мерења се врше минимум 3-4 пута годишње). Да би се стекла права слика о томе да ли су клизишта активна или умирена, потребно је да прође бар 3 године од уградње. Осим инклинометара, мониторинг клизишта се обавезно врши и на уграђеним геодетским реперима и у пијезометрима (осматрање нивоа подземне воде). Дакле, свако мерење инклинометара мора да прати и мерење нивоа подземне воде. </w:t>
      </w:r>
    </w:p>
    <w:p w14:paraId="6932561B" w14:textId="6DDA509A" w:rsidR="00E067FD" w:rsidRPr="00AA6530" w:rsidRDefault="00E067FD" w:rsidP="00A12514">
      <w:pPr>
        <w:spacing w:before="120" w:after="120"/>
        <w:ind w:firstLine="720"/>
        <w:rPr>
          <w:rFonts w:ascii="Times New Roman" w:eastAsia="Calibri" w:hAnsi="Times New Roman" w:cs="Times New Roman"/>
          <w:bCs/>
          <w:sz w:val="24"/>
          <w:szCs w:val="24"/>
          <w:lang w:val="ru-RU"/>
        </w:rPr>
      </w:pPr>
      <w:r w:rsidRPr="00E067FD">
        <w:rPr>
          <w:rFonts w:ascii="Times New Roman" w:eastAsia="Calibri" w:hAnsi="Times New Roman" w:cs="Times New Roman"/>
          <w:bCs/>
          <w:sz w:val="24"/>
          <w:szCs w:val="24"/>
          <w:lang w:val="ru-RU"/>
        </w:rPr>
        <w:t>На основу ових истраживања потребно је урадити Пројекат санације клизишта у коме треба дефинисати технологију извођења радова и потребне интервенције на предметној локацији. Усвојено техничко решење ускладити са планским решењем тако да се не наруши визуелни идентитет високих културних профила налазишта у Винчи и визуре са реке културног идентитета простора Археолошког парка, у циљу спречавања настанка нежељених промена, нарушавања или уништења значајних обележја предела, њихове разноврсности, јединствености и естетских вредности, а све у складу са условима Републичког завода за заштиту споменика културе.</w:t>
      </w:r>
    </w:p>
    <w:p w14:paraId="69C4DAB2" w14:textId="68064E0B" w:rsidR="00DC321F" w:rsidRPr="00AA6530" w:rsidRDefault="00DC321F" w:rsidP="00A12514">
      <w:pPr>
        <w:pStyle w:val="BodyText"/>
        <w:spacing w:before="120" w:after="120"/>
        <w:rPr>
          <w:rFonts w:ascii="Times New Roman" w:eastAsia="Arial Unicode MS" w:hAnsi="Times New Roman"/>
          <w:szCs w:val="24"/>
          <w:lang w:val="sr-Latn-RS"/>
        </w:rPr>
      </w:pPr>
      <w:r w:rsidRPr="00AA6530">
        <w:rPr>
          <w:rFonts w:ascii="Times New Roman" w:eastAsia="Calibri" w:hAnsi="Times New Roman"/>
          <w:bCs/>
          <w:szCs w:val="24"/>
          <w:lang w:val="ru-RU"/>
        </w:rPr>
        <w:t>За сваки новопланирани објекат неопходно је урадити детаљна геолошка истраживања а све у складу са Законом о рударству и геолошким истраживањима ("Службени гласник РС" бр. 101/15, 95/18 и 40/21).</w:t>
      </w:r>
      <w:r w:rsidR="001615FC" w:rsidRPr="00AA6530">
        <w:rPr>
          <w:rFonts w:ascii="Times New Roman" w:eastAsia="Calibri" w:hAnsi="Times New Roman"/>
          <w:bCs/>
          <w:szCs w:val="24"/>
          <w:lang w:val="sr-Latn-RS"/>
        </w:rPr>
        <w:t>“</w:t>
      </w:r>
    </w:p>
    <w:p w14:paraId="0C041793" w14:textId="3AACAF7C" w:rsidR="00505820" w:rsidRPr="00AA6530" w:rsidRDefault="00DC321F" w:rsidP="00A12514">
      <w:pPr>
        <w:spacing w:before="240"/>
        <w:rPr>
          <w:rFonts w:ascii="Times New Roman" w:hAnsi="Times New Roman" w:cs="Times New Roman"/>
          <w:sz w:val="24"/>
          <w:szCs w:val="24"/>
          <w:lang w:val="sr-Cyrl-RS"/>
        </w:rPr>
      </w:pPr>
      <w:r w:rsidRPr="00AA6530">
        <w:rPr>
          <w:rFonts w:ascii="Times New Roman" w:hAnsi="Times New Roman" w:cs="Times New Roman"/>
          <w:b/>
          <w:bCs/>
          <w:sz w:val="24"/>
          <w:szCs w:val="24"/>
          <w:lang w:val="sr-Cyrl-RS"/>
        </w:rPr>
        <w:lastRenderedPageBreak/>
        <w:t xml:space="preserve">У </w:t>
      </w:r>
      <w:r w:rsidR="001615FC" w:rsidRPr="00AA6530">
        <w:rPr>
          <w:rFonts w:ascii="Times New Roman" w:hAnsi="Times New Roman" w:cs="Times New Roman"/>
          <w:b/>
          <w:bCs/>
          <w:sz w:val="24"/>
          <w:szCs w:val="24"/>
          <w:lang w:val="sr-Cyrl-RS"/>
        </w:rPr>
        <w:t xml:space="preserve">тачки </w:t>
      </w:r>
      <w:r w:rsidRPr="00AA6530">
        <w:rPr>
          <w:rFonts w:ascii="Times New Roman" w:hAnsi="Times New Roman" w:cs="Times New Roman"/>
          <w:b/>
          <w:bCs/>
          <w:sz w:val="24"/>
          <w:szCs w:val="24"/>
          <w:lang w:val="sr-Cyrl-RS"/>
        </w:rPr>
        <w:t>4.4.3. Урбанистичке мере заштите од пожара</w:t>
      </w:r>
      <w:r w:rsidRPr="00AA6530">
        <w:rPr>
          <w:rFonts w:ascii="Times New Roman" w:hAnsi="Times New Roman" w:cs="Times New Roman"/>
          <w:sz w:val="24"/>
          <w:szCs w:val="24"/>
          <w:lang w:val="sr-Cyrl-RS"/>
        </w:rPr>
        <w:t xml:space="preserve"> у </w:t>
      </w:r>
      <w:r w:rsidR="001615FC" w:rsidRPr="00AA6530">
        <w:rPr>
          <w:rFonts w:ascii="Times New Roman" w:hAnsi="Times New Roman" w:cs="Times New Roman"/>
          <w:sz w:val="24"/>
          <w:szCs w:val="24"/>
          <w:lang w:val="sr-Cyrl-RS"/>
        </w:rPr>
        <w:t>с</w:t>
      </w:r>
      <w:r w:rsidRPr="00AA6530">
        <w:rPr>
          <w:rFonts w:ascii="Times New Roman" w:hAnsi="Times New Roman" w:cs="Times New Roman"/>
          <w:sz w:val="24"/>
          <w:szCs w:val="24"/>
          <w:lang w:val="sr-Cyrl-RS"/>
        </w:rPr>
        <w:t xml:space="preserve">таву 1. речи </w:t>
      </w:r>
      <w:bookmarkStart w:id="61" w:name="_Hlk135748214"/>
      <w:r w:rsidRPr="00AA6530">
        <w:rPr>
          <w:rFonts w:ascii="Times New Roman" w:hAnsi="Times New Roman" w:cs="Times New Roman"/>
          <w:sz w:val="24"/>
          <w:szCs w:val="24"/>
          <w:lang w:val="sr-Cyrl-RS"/>
        </w:rPr>
        <w:t>„(„Службени гласник РС”, број 111/09 и 20/15)</w:t>
      </w:r>
      <w:bookmarkEnd w:id="61"/>
      <w:r w:rsidRPr="00AA6530">
        <w:rPr>
          <w:rFonts w:ascii="Times New Roman" w:hAnsi="Times New Roman" w:cs="Times New Roman"/>
          <w:sz w:val="24"/>
          <w:szCs w:val="24"/>
          <w:lang w:val="sr-Cyrl-RS"/>
        </w:rPr>
        <w:t>“ мењају се речима „(„</w:t>
      </w:r>
      <w:r w:rsidR="00AC257B" w:rsidRPr="00AA6530">
        <w:rPr>
          <w:rFonts w:ascii="Times New Roman" w:hAnsi="Times New Roman" w:cs="Times New Roman"/>
          <w:sz w:val="24"/>
          <w:szCs w:val="24"/>
          <w:lang w:val="sr-Cyrl-CS"/>
        </w:rPr>
        <w:t>Службени гласник РС”, број 111/09 20/15 и 87/18</w:t>
      </w:r>
      <w:r w:rsidRPr="00AA6530">
        <w:rPr>
          <w:rFonts w:ascii="Times New Roman" w:hAnsi="Times New Roman" w:cs="Times New Roman"/>
          <w:sz w:val="24"/>
          <w:szCs w:val="24"/>
          <w:lang w:val="sr-Cyrl-RS"/>
        </w:rPr>
        <w:t>)“.</w:t>
      </w:r>
    </w:p>
    <w:p w14:paraId="1C2FDCFD" w14:textId="448B640D" w:rsidR="00DC321F" w:rsidRPr="00AA6530" w:rsidRDefault="00DC321F" w:rsidP="001615FC">
      <w:pPr>
        <w:spacing w:before="120"/>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У </w:t>
      </w:r>
      <w:r w:rsidR="001615FC" w:rsidRPr="00AA6530">
        <w:rPr>
          <w:rFonts w:ascii="Times New Roman" w:hAnsi="Times New Roman" w:cs="Times New Roman"/>
          <w:sz w:val="24"/>
          <w:szCs w:val="24"/>
          <w:lang w:val="sr-Cyrl-RS"/>
        </w:rPr>
        <w:t>с</w:t>
      </w:r>
      <w:r w:rsidRPr="00AA6530">
        <w:rPr>
          <w:rFonts w:ascii="Times New Roman" w:hAnsi="Times New Roman" w:cs="Times New Roman"/>
          <w:sz w:val="24"/>
          <w:szCs w:val="24"/>
          <w:lang w:val="sr-Cyrl-RS"/>
        </w:rPr>
        <w:t xml:space="preserve">таву 4. речи </w:t>
      </w:r>
      <w:r w:rsidR="001615FC"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sr-Cyrl-RS"/>
        </w:rPr>
        <w:t>Правилнику о техничким нормативима за спољну и унутрашњу хидрантску мрежу за гашење пожара</w:t>
      </w:r>
      <w:r w:rsidR="001615FC"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sr-Cyrl-RS"/>
        </w:rPr>
        <w:t xml:space="preserve"> мењају се речима „Правилнику о техничким нормативима за инсталације хидрантске мреже за гашење пожара („Службени гласник РС”, бр. 3/18)“.</w:t>
      </w:r>
    </w:p>
    <w:p w14:paraId="61B69318" w14:textId="220EF2BA" w:rsidR="00DC321F" w:rsidRPr="00AA6530" w:rsidRDefault="00F809E2" w:rsidP="001615FC">
      <w:pPr>
        <w:spacing w:before="120" w:after="120"/>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У </w:t>
      </w:r>
      <w:r w:rsidR="001615FC" w:rsidRPr="00AA6530">
        <w:rPr>
          <w:rFonts w:ascii="Times New Roman" w:hAnsi="Times New Roman" w:cs="Times New Roman"/>
          <w:sz w:val="24"/>
          <w:szCs w:val="24"/>
          <w:lang w:val="sr-Cyrl-RS"/>
        </w:rPr>
        <w:t>с</w:t>
      </w:r>
      <w:r w:rsidRPr="00AA6530">
        <w:rPr>
          <w:rFonts w:ascii="Times New Roman" w:hAnsi="Times New Roman" w:cs="Times New Roman"/>
          <w:sz w:val="24"/>
          <w:szCs w:val="24"/>
          <w:lang w:val="sr-Cyrl-RS"/>
        </w:rPr>
        <w:t>таву 5. мењају се тачке 6</w:t>
      </w:r>
      <w:r w:rsidR="001615FC" w:rsidRPr="00AA6530">
        <w:rPr>
          <w:rFonts w:ascii="Times New Roman" w:hAnsi="Times New Roman" w:cs="Times New Roman"/>
          <w:sz w:val="24"/>
          <w:szCs w:val="24"/>
          <w:lang w:val="sr-Cyrl-RS"/>
        </w:rPr>
        <w:t xml:space="preserve"> </w:t>
      </w:r>
      <w:r w:rsidRPr="00AA6530">
        <w:rPr>
          <w:rFonts w:ascii="Times New Roman" w:hAnsi="Times New Roman" w:cs="Times New Roman"/>
          <w:sz w:val="24"/>
          <w:szCs w:val="24"/>
          <w:lang w:val="sr-Cyrl-RS"/>
        </w:rPr>
        <w:t>-</w:t>
      </w:r>
      <w:r w:rsidR="001615FC" w:rsidRPr="00AA6530">
        <w:rPr>
          <w:rFonts w:ascii="Times New Roman" w:hAnsi="Times New Roman" w:cs="Times New Roman"/>
          <w:sz w:val="24"/>
          <w:szCs w:val="24"/>
          <w:lang w:val="sr-Cyrl-RS"/>
        </w:rPr>
        <w:t xml:space="preserve"> </w:t>
      </w:r>
      <w:r w:rsidRPr="00AA6530">
        <w:rPr>
          <w:rFonts w:ascii="Times New Roman" w:hAnsi="Times New Roman" w:cs="Times New Roman"/>
          <w:sz w:val="24"/>
          <w:szCs w:val="24"/>
          <w:lang w:val="sr-Cyrl-RS"/>
        </w:rPr>
        <w:t>9) да гласе:</w:t>
      </w:r>
    </w:p>
    <w:p w14:paraId="6320562D" w14:textId="2766FE6B" w:rsidR="00F809E2" w:rsidRPr="00AA6530" w:rsidRDefault="00F809E2" w:rsidP="00A12514">
      <w:pPr>
        <w:ind w:left="426" w:hanging="426"/>
        <w:rPr>
          <w:rFonts w:ascii="Times New Roman" w:hAnsi="Times New Roman" w:cs="Times New Roman"/>
          <w:sz w:val="24"/>
          <w:szCs w:val="24"/>
          <w:lang w:val="sr-Cyrl-RS"/>
        </w:rPr>
      </w:pPr>
      <w:r w:rsidRPr="00AA6530">
        <w:rPr>
          <w:rFonts w:ascii="Times New Roman" w:hAnsi="Times New Roman" w:cs="Times New Roman"/>
          <w:sz w:val="24"/>
          <w:szCs w:val="24"/>
          <w:lang w:val="sr-Cyrl-RS"/>
        </w:rPr>
        <w:t>„</w:t>
      </w:r>
      <w:r w:rsidR="001615FC" w:rsidRPr="00AA6530">
        <w:rPr>
          <w:rFonts w:ascii="Times New Roman" w:hAnsi="Times New Roman" w:cs="Times New Roman"/>
          <w:sz w:val="24"/>
          <w:szCs w:val="24"/>
          <w:lang w:val="sr-Cyrl-RS"/>
        </w:rPr>
        <w:t xml:space="preserve"> </w:t>
      </w:r>
      <w:r w:rsidRPr="00AA6530">
        <w:rPr>
          <w:rFonts w:ascii="Times New Roman" w:hAnsi="Times New Roman" w:cs="Times New Roman"/>
          <w:sz w:val="24"/>
          <w:szCs w:val="24"/>
          <w:lang w:val="sr-Cyrl-RS"/>
        </w:rPr>
        <w:t>6)</w:t>
      </w:r>
      <w:r w:rsidRPr="00AA6530">
        <w:rPr>
          <w:rFonts w:ascii="Times New Roman" w:hAnsi="Times New Roman" w:cs="Times New Roman"/>
          <w:sz w:val="24"/>
          <w:szCs w:val="24"/>
          <w:lang w:val="sr-Cyrl-RS"/>
        </w:rPr>
        <w:tab/>
        <w:t>реализовати објекте у складу са техничким препорукама СРПС ТП 21;</w:t>
      </w:r>
    </w:p>
    <w:p w14:paraId="6A96F282" w14:textId="77777777" w:rsidR="00F809E2" w:rsidRPr="00AA6530" w:rsidRDefault="00F809E2" w:rsidP="001615FC">
      <w:pPr>
        <w:ind w:left="426" w:hanging="284"/>
        <w:rPr>
          <w:rFonts w:ascii="Times New Roman" w:hAnsi="Times New Roman" w:cs="Times New Roman"/>
          <w:sz w:val="24"/>
          <w:szCs w:val="24"/>
          <w:lang w:val="sr-Cyrl-RS"/>
        </w:rPr>
      </w:pPr>
      <w:r w:rsidRPr="00AA6530">
        <w:rPr>
          <w:rFonts w:ascii="Times New Roman" w:hAnsi="Times New Roman" w:cs="Times New Roman"/>
          <w:sz w:val="24"/>
          <w:szCs w:val="24"/>
          <w:lang w:val="sr-Cyrl-RS"/>
        </w:rPr>
        <w:t>7)</w:t>
      </w:r>
      <w:r w:rsidRPr="00AA6530">
        <w:rPr>
          <w:rFonts w:ascii="Times New Roman" w:hAnsi="Times New Roman" w:cs="Times New Roman"/>
          <w:sz w:val="24"/>
          <w:szCs w:val="24"/>
          <w:lang w:val="sr-Cyrl-RS"/>
        </w:rPr>
        <w:tab/>
        <w:t>применити одредбе Правилника о техничким нормативима за пројектовање и извођење завршних радова у грађевинарству („Службени лист СФРЈ”, број 21/90); и</w:t>
      </w:r>
    </w:p>
    <w:p w14:paraId="3BE2503A" w14:textId="77777777" w:rsidR="00F809E2" w:rsidRPr="00AA6530" w:rsidRDefault="00F809E2" w:rsidP="001615FC">
      <w:pPr>
        <w:ind w:left="426" w:hanging="284"/>
        <w:rPr>
          <w:rFonts w:ascii="Times New Roman" w:hAnsi="Times New Roman" w:cs="Times New Roman"/>
          <w:sz w:val="24"/>
          <w:szCs w:val="24"/>
          <w:lang w:val="sr-Cyrl-RS"/>
        </w:rPr>
      </w:pPr>
      <w:r w:rsidRPr="00AA6530">
        <w:rPr>
          <w:rFonts w:ascii="Times New Roman" w:hAnsi="Times New Roman" w:cs="Times New Roman"/>
          <w:sz w:val="24"/>
          <w:szCs w:val="24"/>
          <w:lang w:val="sr-Cyrl-RS"/>
        </w:rPr>
        <w:t>8)</w:t>
      </w:r>
      <w:r w:rsidRPr="00AA6530">
        <w:rPr>
          <w:rFonts w:ascii="Times New Roman" w:hAnsi="Times New Roman" w:cs="Times New Roman"/>
          <w:sz w:val="24"/>
          <w:szCs w:val="24"/>
          <w:lang w:val="sr-Cyrl-RS"/>
        </w:rPr>
        <w:tab/>
        <w:t>уколико се предвиђа фазна изградња објеката обезбедити да свака фаза представља независну техно-економску целину.</w:t>
      </w:r>
    </w:p>
    <w:p w14:paraId="25E21916" w14:textId="3D36F6C3" w:rsidR="00F809E2" w:rsidRPr="00AA6530" w:rsidRDefault="00F809E2" w:rsidP="001615FC">
      <w:pPr>
        <w:ind w:left="426" w:hanging="284"/>
        <w:rPr>
          <w:rFonts w:ascii="Times New Roman" w:hAnsi="Times New Roman" w:cs="Times New Roman"/>
          <w:sz w:val="24"/>
          <w:szCs w:val="24"/>
          <w:lang w:val="sr-Cyrl-RS"/>
        </w:rPr>
      </w:pPr>
      <w:r w:rsidRPr="00AA6530">
        <w:rPr>
          <w:rFonts w:ascii="Times New Roman" w:hAnsi="Times New Roman" w:cs="Times New Roman"/>
          <w:sz w:val="24"/>
          <w:szCs w:val="24"/>
          <w:lang w:val="sr-Cyrl-RS"/>
        </w:rPr>
        <w:t>9)</w:t>
      </w:r>
      <w:r w:rsidRPr="00AA6530">
        <w:rPr>
          <w:rFonts w:ascii="Times New Roman" w:hAnsi="Times New Roman" w:cs="Times New Roman"/>
          <w:sz w:val="24"/>
          <w:szCs w:val="24"/>
          <w:lang w:val="sr-Cyrl-RS"/>
        </w:rPr>
        <w:tab/>
        <w:t>Објекте реализовати у складу са Правилником о техничким нормативима за заштиту од пожара стамбених и пословних објеката и објеката јавне намене ("Службени гласник РС", бр.22/2019).“</w:t>
      </w:r>
    </w:p>
    <w:p w14:paraId="105CD974" w14:textId="4C6B1C15" w:rsidR="00F809E2" w:rsidRPr="00AA6530" w:rsidRDefault="00F809E2" w:rsidP="001615FC">
      <w:pPr>
        <w:spacing w:before="120"/>
        <w:ind w:left="426" w:hanging="426"/>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У </w:t>
      </w:r>
      <w:r w:rsidR="001615FC" w:rsidRPr="00AA6530">
        <w:rPr>
          <w:rFonts w:ascii="Times New Roman" w:hAnsi="Times New Roman" w:cs="Times New Roman"/>
          <w:sz w:val="24"/>
          <w:szCs w:val="24"/>
          <w:lang w:val="sr-Cyrl-RS"/>
        </w:rPr>
        <w:t>с</w:t>
      </w:r>
      <w:r w:rsidRPr="00AA6530">
        <w:rPr>
          <w:rFonts w:ascii="Times New Roman" w:hAnsi="Times New Roman" w:cs="Times New Roman"/>
          <w:sz w:val="24"/>
          <w:szCs w:val="24"/>
          <w:lang w:val="sr-Cyrl-RS"/>
        </w:rPr>
        <w:t>таву 5. након тачке 9) додаје се нова тачк</w:t>
      </w:r>
      <w:r w:rsidR="001615FC" w:rsidRPr="00AA6530">
        <w:rPr>
          <w:rFonts w:ascii="Times New Roman" w:hAnsi="Times New Roman" w:cs="Times New Roman"/>
          <w:sz w:val="24"/>
          <w:szCs w:val="24"/>
          <w:lang w:val="sr-Cyrl-RS"/>
        </w:rPr>
        <w:t>а</w:t>
      </w:r>
      <w:r w:rsidRPr="00AA6530">
        <w:rPr>
          <w:rFonts w:ascii="Times New Roman" w:hAnsi="Times New Roman" w:cs="Times New Roman"/>
          <w:sz w:val="24"/>
          <w:szCs w:val="24"/>
          <w:lang w:val="sr-Cyrl-RS"/>
        </w:rPr>
        <w:t xml:space="preserve"> 10) </w:t>
      </w:r>
      <w:r w:rsidR="001615FC" w:rsidRPr="00AA6530">
        <w:rPr>
          <w:rFonts w:ascii="Times New Roman" w:hAnsi="Times New Roman" w:cs="Times New Roman"/>
          <w:sz w:val="24"/>
          <w:szCs w:val="24"/>
          <w:lang w:val="sr-Cyrl-RS"/>
        </w:rPr>
        <w:t>која</w:t>
      </w:r>
      <w:r w:rsidRPr="00AA6530">
        <w:rPr>
          <w:rFonts w:ascii="Times New Roman" w:hAnsi="Times New Roman" w:cs="Times New Roman"/>
          <w:sz w:val="24"/>
          <w:szCs w:val="24"/>
          <w:lang w:val="sr-Cyrl-RS"/>
        </w:rPr>
        <w:t xml:space="preserve"> гласи:</w:t>
      </w:r>
    </w:p>
    <w:p w14:paraId="6EC92FDB" w14:textId="3C4DE6A6" w:rsidR="00F809E2" w:rsidRPr="00AA6530" w:rsidRDefault="00F809E2" w:rsidP="001615FC">
      <w:pPr>
        <w:spacing w:before="120"/>
        <w:ind w:left="567" w:hanging="567"/>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 „10)</w:t>
      </w:r>
      <w:r w:rsidRPr="00AA6530">
        <w:rPr>
          <w:rFonts w:ascii="Times New Roman" w:hAnsi="Times New Roman" w:cs="Times New Roman"/>
          <w:sz w:val="24"/>
          <w:szCs w:val="24"/>
          <w:lang w:val="sr-Cyrl-RS"/>
        </w:rPr>
        <w:tab/>
        <w:t>Изградња електроенергетских објеката и постројења мора бити реализоване у складу са Правилником о техничким нормативима за заштиту електроенергетских постројења и уређаја од пожара(("Службени лист СФРЈ", бр.87/93), Правилником о техничким нормативима за заштиту нисконапонских мрежа и припадајућих трафостаница ("Службени лист СФРЈ", бр.13/78) и Правилнику о изменама и допунама техничких норматива за заштиту нисконапонских мрежа и припадајућих трафостаница ("Службени лист СРЈ", бр.37/95).“</w:t>
      </w:r>
    </w:p>
    <w:p w14:paraId="1C9F7EBD" w14:textId="3266001C" w:rsidR="00505120" w:rsidRPr="00AA6530" w:rsidRDefault="00F809E2" w:rsidP="00A12514">
      <w:pPr>
        <w:widowControl w:val="0"/>
        <w:autoSpaceDE w:val="0"/>
        <w:autoSpaceDN w:val="0"/>
        <w:adjustRightInd w:val="0"/>
        <w:spacing w:before="120" w:after="120"/>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У </w:t>
      </w:r>
      <w:r w:rsidR="001615FC" w:rsidRPr="00AA6530">
        <w:rPr>
          <w:rFonts w:ascii="Times New Roman" w:hAnsi="Times New Roman" w:cs="Times New Roman"/>
          <w:sz w:val="24"/>
          <w:szCs w:val="24"/>
          <w:lang w:val="sr-Cyrl-RS"/>
        </w:rPr>
        <w:t>с</w:t>
      </w:r>
      <w:r w:rsidRPr="00AA6530">
        <w:rPr>
          <w:rFonts w:ascii="Times New Roman" w:hAnsi="Times New Roman" w:cs="Times New Roman"/>
          <w:sz w:val="24"/>
          <w:szCs w:val="24"/>
          <w:lang w:val="sr-Cyrl-RS"/>
        </w:rPr>
        <w:t xml:space="preserve">таву </w:t>
      </w:r>
      <w:r w:rsidR="007A0457" w:rsidRPr="00AA6530">
        <w:rPr>
          <w:rFonts w:ascii="Times New Roman" w:hAnsi="Times New Roman" w:cs="Times New Roman"/>
          <w:sz w:val="24"/>
          <w:szCs w:val="24"/>
          <w:lang w:val="sr-Cyrl-RS"/>
        </w:rPr>
        <w:t>6</w:t>
      </w:r>
      <w:r w:rsidRPr="00AA6530">
        <w:rPr>
          <w:rFonts w:ascii="Times New Roman" w:hAnsi="Times New Roman" w:cs="Times New Roman"/>
          <w:sz w:val="24"/>
          <w:szCs w:val="24"/>
          <w:lang w:val="sr-Cyrl-RS"/>
        </w:rPr>
        <w:t xml:space="preserve">. речи </w:t>
      </w:r>
      <w:bookmarkStart w:id="62" w:name="_Hlk135748362"/>
      <w:r w:rsidRPr="00AA6530">
        <w:rPr>
          <w:rFonts w:ascii="Times New Roman" w:hAnsi="Times New Roman" w:cs="Times New Roman"/>
          <w:sz w:val="24"/>
          <w:szCs w:val="24"/>
          <w:lang w:val="sr-Cyrl-RS"/>
        </w:rPr>
        <w:t xml:space="preserve">„(„Службени гласник РС”, бр. 35/15, 114/15 и 117/17)“ </w:t>
      </w:r>
      <w:bookmarkEnd w:id="62"/>
      <w:r w:rsidRPr="00AA6530">
        <w:rPr>
          <w:rFonts w:ascii="Times New Roman" w:hAnsi="Times New Roman" w:cs="Times New Roman"/>
          <w:sz w:val="24"/>
          <w:szCs w:val="24"/>
          <w:lang w:val="sr-Cyrl-RS"/>
        </w:rPr>
        <w:t>мењају се речима „(„Службени гласник РС”, бр. 115/2020)“.</w:t>
      </w:r>
    </w:p>
    <w:p w14:paraId="528E05D5" w14:textId="618980AE" w:rsidR="00F809E2" w:rsidRPr="00AA6530" w:rsidRDefault="00F809E2" w:rsidP="001615FC">
      <w:pPr>
        <w:widowControl w:val="0"/>
        <w:autoSpaceDE w:val="0"/>
        <w:autoSpaceDN w:val="0"/>
        <w:adjustRightInd w:val="0"/>
        <w:spacing w:before="120" w:after="240"/>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У </w:t>
      </w:r>
      <w:r w:rsidR="001615FC" w:rsidRPr="00AA6530">
        <w:rPr>
          <w:rFonts w:ascii="Times New Roman" w:hAnsi="Times New Roman" w:cs="Times New Roman"/>
          <w:sz w:val="24"/>
          <w:szCs w:val="24"/>
          <w:lang w:val="sr-Cyrl-RS"/>
        </w:rPr>
        <w:t>с</w:t>
      </w:r>
      <w:r w:rsidRPr="00AA6530">
        <w:rPr>
          <w:rFonts w:ascii="Times New Roman" w:hAnsi="Times New Roman" w:cs="Times New Roman"/>
          <w:sz w:val="24"/>
          <w:szCs w:val="24"/>
          <w:lang w:val="sr-Cyrl-RS"/>
        </w:rPr>
        <w:t xml:space="preserve">таву </w:t>
      </w:r>
      <w:r w:rsidR="007A0457" w:rsidRPr="00AA6530">
        <w:rPr>
          <w:rFonts w:ascii="Times New Roman" w:hAnsi="Times New Roman" w:cs="Times New Roman"/>
          <w:sz w:val="24"/>
          <w:szCs w:val="24"/>
          <w:lang w:val="sr-Cyrl-RS"/>
        </w:rPr>
        <w:t>8</w:t>
      </w:r>
      <w:r w:rsidRPr="00AA6530">
        <w:rPr>
          <w:rFonts w:ascii="Times New Roman" w:hAnsi="Times New Roman" w:cs="Times New Roman"/>
          <w:sz w:val="24"/>
          <w:szCs w:val="24"/>
          <w:lang w:val="sr-Cyrl-RS"/>
        </w:rPr>
        <w:t xml:space="preserve">. </w:t>
      </w:r>
      <w:r w:rsidR="00D372A1" w:rsidRPr="00AA6530">
        <w:rPr>
          <w:rFonts w:ascii="Times New Roman" w:hAnsi="Times New Roman" w:cs="Times New Roman"/>
          <w:sz w:val="24"/>
          <w:szCs w:val="24"/>
          <w:lang w:val="sr-Cyrl-RS"/>
        </w:rPr>
        <w:t xml:space="preserve">након </w:t>
      </w:r>
      <w:r w:rsidRPr="00AA6530">
        <w:rPr>
          <w:rFonts w:ascii="Times New Roman" w:hAnsi="Times New Roman" w:cs="Times New Roman"/>
          <w:sz w:val="24"/>
          <w:szCs w:val="24"/>
          <w:lang w:val="sr-Cyrl-RS"/>
        </w:rPr>
        <w:t xml:space="preserve">речи „МУП-Управе за ванредне ситуације у Београду“ </w:t>
      </w:r>
      <w:r w:rsidR="00D372A1" w:rsidRPr="00AA6530">
        <w:rPr>
          <w:rFonts w:ascii="Times New Roman" w:hAnsi="Times New Roman" w:cs="Times New Roman"/>
          <w:sz w:val="24"/>
          <w:szCs w:val="24"/>
          <w:lang w:val="sr-Cyrl-RS"/>
        </w:rPr>
        <w:t>додају</w:t>
      </w:r>
      <w:r w:rsidRPr="00AA6530">
        <w:rPr>
          <w:rFonts w:ascii="Times New Roman" w:hAnsi="Times New Roman" w:cs="Times New Roman"/>
          <w:sz w:val="24"/>
          <w:szCs w:val="24"/>
          <w:lang w:val="sr-Cyrl-RS"/>
        </w:rPr>
        <w:t xml:space="preserve"> се речи „Министарство унутрашњих послова, Кабинет министра бр. 3421/22-4 од 15.09.2022.</w:t>
      </w:r>
      <w:r w:rsidR="001615FC" w:rsidRPr="00AA6530">
        <w:rPr>
          <w:rFonts w:ascii="Times New Roman" w:hAnsi="Times New Roman" w:cs="Times New Roman"/>
          <w:sz w:val="24"/>
          <w:szCs w:val="24"/>
          <w:lang w:val="sr-Cyrl-RS"/>
        </w:rPr>
        <w:t xml:space="preserve"> </w:t>
      </w:r>
      <w:r w:rsidRPr="00AA6530">
        <w:rPr>
          <w:rFonts w:ascii="Times New Roman" w:hAnsi="Times New Roman" w:cs="Times New Roman"/>
          <w:sz w:val="24"/>
          <w:szCs w:val="24"/>
          <w:lang w:val="sr-Cyrl-RS"/>
        </w:rPr>
        <w:t>године“.</w:t>
      </w:r>
    </w:p>
    <w:p w14:paraId="738FDB2E" w14:textId="70DB568D" w:rsidR="00F809E2" w:rsidRPr="00AA6530" w:rsidRDefault="00F809E2" w:rsidP="00A12514">
      <w:pPr>
        <w:widowControl w:val="0"/>
        <w:autoSpaceDE w:val="0"/>
        <w:autoSpaceDN w:val="0"/>
        <w:adjustRightInd w:val="0"/>
        <w:spacing w:before="120" w:after="120"/>
        <w:rPr>
          <w:rFonts w:ascii="Times New Roman" w:hAnsi="Times New Roman" w:cs="Times New Roman"/>
          <w:sz w:val="24"/>
          <w:szCs w:val="24"/>
          <w:lang w:val="sr-Cyrl-RS"/>
        </w:rPr>
      </w:pPr>
      <w:r w:rsidRPr="00AA6530">
        <w:rPr>
          <w:rFonts w:ascii="Times New Roman" w:hAnsi="Times New Roman" w:cs="Times New Roman"/>
          <w:b/>
          <w:bCs/>
          <w:sz w:val="24"/>
          <w:szCs w:val="24"/>
          <w:lang w:val="sr-Cyrl-RS"/>
        </w:rPr>
        <w:t>У Одељку 5.</w:t>
      </w:r>
      <w:r w:rsidRPr="00AA6530">
        <w:rPr>
          <w:rFonts w:ascii="Times New Roman" w:hAnsi="Times New Roman" w:cs="Times New Roman"/>
          <w:b/>
          <w:bCs/>
          <w:sz w:val="24"/>
          <w:szCs w:val="24"/>
          <w:lang w:val="sr-Cyrl-RS"/>
        </w:rPr>
        <w:tab/>
        <w:t>ФАЗНОСТ РЕАЛИЗАЦИЈЕ</w:t>
      </w:r>
      <w:r w:rsidR="001615FC" w:rsidRPr="00AA6530">
        <w:rPr>
          <w:rFonts w:ascii="Times New Roman" w:hAnsi="Times New Roman" w:cs="Times New Roman"/>
          <w:b/>
          <w:bCs/>
          <w:sz w:val="24"/>
          <w:szCs w:val="24"/>
          <w:lang w:val="sr-Cyrl-RS"/>
        </w:rPr>
        <w:t>,</w:t>
      </w:r>
      <w:r w:rsidRPr="00AA6530">
        <w:rPr>
          <w:rFonts w:ascii="Times New Roman" w:hAnsi="Times New Roman" w:cs="Times New Roman"/>
          <w:sz w:val="24"/>
          <w:szCs w:val="24"/>
          <w:lang w:val="sr-Cyrl-RS"/>
        </w:rPr>
        <w:t xml:space="preserve"> након </w:t>
      </w:r>
      <w:r w:rsidR="001615FC" w:rsidRPr="00AA6530">
        <w:rPr>
          <w:rFonts w:ascii="Times New Roman" w:hAnsi="Times New Roman" w:cs="Times New Roman"/>
          <w:sz w:val="24"/>
          <w:szCs w:val="24"/>
          <w:lang w:val="sr-Cyrl-RS"/>
        </w:rPr>
        <w:t>с</w:t>
      </w:r>
      <w:r w:rsidRPr="00AA6530">
        <w:rPr>
          <w:rFonts w:ascii="Times New Roman" w:hAnsi="Times New Roman" w:cs="Times New Roman"/>
          <w:sz w:val="24"/>
          <w:szCs w:val="24"/>
          <w:lang w:val="sr-Cyrl-RS"/>
        </w:rPr>
        <w:t xml:space="preserve">тава 2. додаје се нови </w:t>
      </w:r>
      <w:r w:rsidR="001615FC" w:rsidRPr="00AA6530">
        <w:rPr>
          <w:rFonts w:ascii="Times New Roman" w:hAnsi="Times New Roman" w:cs="Times New Roman"/>
          <w:sz w:val="24"/>
          <w:szCs w:val="24"/>
          <w:lang w:val="sr-Cyrl-RS"/>
        </w:rPr>
        <w:t>с</w:t>
      </w:r>
      <w:r w:rsidRPr="00AA6530">
        <w:rPr>
          <w:rFonts w:ascii="Times New Roman" w:hAnsi="Times New Roman" w:cs="Times New Roman"/>
          <w:sz w:val="24"/>
          <w:szCs w:val="24"/>
          <w:lang w:val="sr-Cyrl-RS"/>
        </w:rPr>
        <w:t xml:space="preserve">тав 3. </w:t>
      </w:r>
      <w:r w:rsidR="001615FC" w:rsidRPr="00AA6530">
        <w:rPr>
          <w:rFonts w:ascii="Times New Roman" w:hAnsi="Times New Roman" w:cs="Times New Roman"/>
          <w:sz w:val="24"/>
          <w:szCs w:val="24"/>
          <w:lang w:val="sr-Cyrl-RS"/>
        </w:rPr>
        <w:t>који</w:t>
      </w:r>
      <w:r w:rsidRPr="00AA6530">
        <w:rPr>
          <w:rFonts w:ascii="Times New Roman" w:hAnsi="Times New Roman" w:cs="Times New Roman"/>
          <w:sz w:val="24"/>
          <w:szCs w:val="24"/>
          <w:lang w:val="sr-Cyrl-RS"/>
        </w:rPr>
        <w:t xml:space="preserve"> гласи:</w:t>
      </w:r>
    </w:p>
    <w:p w14:paraId="1A72D517" w14:textId="176B1020" w:rsidR="00F809E2" w:rsidRPr="00AA6530" w:rsidRDefault="00F809E2" w:rsidP="007A07EA">
      <w:pPr>
        <w:widowControl w:val="0"/>
        <w:autoSpaceDE w:val="0"/>
        <w:autoSpaceDN w:val="0"/>
        <w:adjustRightInd w:val="0"/>
        <w:spacing w:before="120" w:after="120"/>
        <w:ind w:firstLine="709"/>
        <w:rPr>
          <w:rFonts w:ascii="Times New Roman" w:hAnsi="Times New Roman" w:cs="Times New Roman"/>
          <w:sz w:val="24"/>
          <w:szCs w:val="24"/>
          <w:lang w:val="sr-Cyrl-RS"/>
        </w:rPr>
      </w:pPr>
      <w:bookmarkStart w:id="63" w:name="_Hlk135751139"/>
      <w:r w:rsidRPr="00AA6530">
        <w:rPr>
          <w:rFonts w:ascii="Times New Roman" w:hAnsi="Times New Roman" w:cs="Times New Roman"/>
          <w:sz w:val="24"/>
          <w:szCs w:val="24"/>
          <w:lang w:val="sr-Cyrl-RS"/>
        </w:rPr>
        <w:t>„Дозвољена је фазна реализација планираних решења и изградња објеката у оквиру Археолошког парка, тако да свака појединачна фаза (парцела, објекат на парцели, део објекта), представља независну функционалну и технолошку целину.“</w:t>
      </w:r>
    </w:p>
    <w:bookmarkEnd w:id="63"/>
    <w:p w14:paraId="08649604" w14:textId="7F4F80FB" w:rsidR="00F809E2" w:rsidRPr="00AA6530" w:rsidRDefault="00F809E2" w:rsidP="007A07EA">
      <w:pPr>
        <w:widowControl w:val="0"/>
        <w:autoSpaceDE w:val="0"/>
        <w:autoSpaceDN w:val="0"/>
        <w:adjustRightInd w:val="0"/>
        <w:spacing w:before="240" w:after="120"/>
        <w:rPr>
          <w:rFonts w:ascii="Times New Roman" w:hAnsi="Times New Roman" w:cs="Times New Roman"/>
          <w:sz w:val="24"/>
          <w:szCs w:val="24"/>
          <w:lang w:val="sr-Cyrl-RS"/>
        </w:rPr>
      </w:pPr>
      <w:r w:rsidRPr="00AA6530">
        <w:rPr>
          <w:rFonts w:ascii="Times New Roman" w:hAnsi="Times New Roman" w:cs="Times New Roman"/>
          <w:b/>
          <w:bCs/>
          <w:sz w:val="24"/>
          <w:szCs w:val="24"/>
          <w:lang w:val="sr-Cyrl-RS"/>
        </w:rPr>
        <w:t>У Одељку 6.</w:t>
      </w:r>
      <w:r w:rsidRPr="00AA6530">
        <w:rPr>
          <w:rFonts w:ascii="Times New Roman" w:hAnsi="Times New Roman" w:cs="Times New Roman"/>
          <w:b/>
          <w:bCs/>
          <w:sz w:val="24"/>
          <w:szCs w:val="24"/>
          <w:lang w:val="sr-Cyrl-RS"/>
        </w:rPr>
        <w:tab/>
        <w:t>СМЕРНИЦЕ ЗА СПРОВОЂЕЊЕ ПЛАНА</w:t>
      </w:r>
      <w:r w:rsidR="007A07EA" w:rsidRPr="00AA6530">
        <w:rPr>
          <w:rFonts w:ascii="Times New Roman" w:hAnsi="Times New Roman" w:cs="Times New Roman"/>
          <w:b/>
          <w:bCs/>
          <w:sz w:val="24"/>
          <w:szCs w:val="24"/>
          <w:lang w:val="sr-Cyrl-RS"/>
        </w:rPr>
        <w:t>,</w:t>
      </w:r>
      <w:r w:rsidRPr="00AA6530">
        <w:rPr>
          <w:rFonts w:ascii="Times New Roman" w:hAnsi="Times New Roman" w:cs="Times New Roman"/>
          <w:sz w:val="24"/>
          <w:szCs w:val="24"/>
          <w:lang w:val="sr-Cyrl-RS"/>
        </w:rPr>
        <w:t xml:space="preserve"> </w:t>
      </w:r>
      <w:r w:rsidR="00564BEE" w:rsidRPr="00AA6530">
        <w:rPr>
          <w:rFonts w:ascii="Times New Roman" w:hAnsi="Times New Roman" w:cs="Times New Roman"/>
          <w:sz w:val="24"/>
          <w:szCs w:val="24"/>
          <w:lang w:val="sr-Cyrl-RS"/>
        </w:rPr>
        <w:t>мења се</w:t>
      </w:r>
      <w:r w:rsidRPr="00AA6530">
        <w:rPr>
          <w:rFonts w:ascii="Times New Roman" w:hAnsi="Times New Roman" w:cs="Times New Roman"/>
          <w:sz w:val="24"/>
          <w:szCs w:val="24"/>
          <w:lang w:val="sr-Cyrl-RS"/>
        </w:rPr>
        <w:t xml:space="preserve"> </w:t>
      </w:r>
      <w:r w:rsidR="007A07EA" w:rsidRPr="00AA6530">
        <w:rPr>
          <w:rFonts w:ascii="Times New Roman" w:hAnsi="Times New Roman" w:cs="Times New Roman"/>
          <w:sz w:val="24"/>
          <w:szCs w:val="24"/>
          <w:lang w:val="sr-Cyrl-RS"/>
        </w:rPr>
        <w:t>ст</w:t>
      </w:r>
      <w:r w:rsidR="00564BEE" w:rsidRPr="00AA6530">
        <w:rPr>
          <w:rFonts w:ascii="Times New Roman" w:hAnsi="Times New Roman" w:cs="Times New Roman"/>
          <w:sz w:val="24"/>
          <w:szCs w:val="24"/>
          <w:lang w:val="sr-Cyrl-RS"/>
        </w:rPr>
        <w:t>а</w:t>
      </w:r>
      <w:r w:rsidRPr="00AA6530">
        <w:rPr>
          <w:rFonts w:ascii="Times New Roman" w:hAnsi="Times New Roman" w:cs="Times New Roman"/>
          <w:sz w:val="24"/>
          <w:szCs w:val="24"/>
          <w:lang w:val="sr-Cyrl-RS"/>
        </w:rPr>
        <w:t xml:space="preserve">в 3. </w:t>
      </w:r>
      <w:r w:rsidR="00564BEE" w:rsidRPr="00AA6530">
        <w:rPr>
          <w:rFonts w:ascii="Times New Roman" w:hAnsi="Times New Roman" w:cs="Times New Roman"/>
          <w:sz w:val="24"/>
          <w:szCs w:val="24"/>
          <w:lang w:val="sr-Cyrl-RS"/>
        </w:rPr>
        <w:t>да</w:t>
      </w:r>
      <w:r w:rsidRPr="00AA6530">
        <w:rPr>
          <w:rFonts w:ascii="Times New Roman" w:hAnsi="Times New Roman" w:cs="Times New Roman"/>
          <w:sz w:val="24"/>
          <w:szCs w:val="24"/>
          <w:lang w:val="sr-Cyrl-RS"/>
        </w:rPr>
        <w:t xml:space="preserve"> гласи:</w:t>
      </w:r>
    </w:p>
    <w:p w14:paraId="22E11735" w14:textId="77777777" w:rsidR="00564BEE" w:rsidRPr="00AA6530" w:rsidRDefault="00564BEE" w:rsidP="00564BEE">
      <w:pPr>
        <w:widowControl w:val="0"/>
        <w:autoSpaceDE w:val="0"/>
        <w:autoSpaceDN w:val="0"/>
        <w:adjustRightInd w:val="0"/>
        <w:spacing w:before="120" w:after="120"/>
        <w:ind w:firstLine="709"/>
        <w:rPr>
          <w:rFonts w:ascii="Times New Roman" w:hAnsi="Times New Roman" w:cs="Times New Roman"/>
          <w:sz w:val="24"/>
          <w:szCs w:val="24"/>
          <w:lang w:val="sr-Cyrl-RS"/>
        </w:rPr>
      </w:pPr>
      <w:r w:rsidRPr="00AA6530">
        <w:rPr>
          <w:rFonts w:ascii="Times New Roman" w:hAnsi="Times New Roman" w:cs="Times New Roman"/>
          <w:sz w:val="24"/>
          <w:szCs w:val="24"/>
          <w:lang w:val="sr-Cyrl-RS"/>
        </w:rPr>
        <w:t>„Дозвољена је фазна реализација планираних решења и изградња објеката у оквиру Археолошког парка, тако да свака појединачна фаза (парцела, објекат на парцели, део објекта), представља независну функционалну и технолошку целину.“</w:t>
      </w:r>
    </w:p>
    <w:p w14:paraId="026C83BB" w14:textId="77777777" w:rsidR="00564BEE" w:rsidRPr="00AA6530" w:rsidRDefault="00564BEE" w:rsidP="00564BEE">
      <w:pPr>
        <w:widowControl w:val="0"/>
        <w:autoSpaceDE w:val="0"/>
        <w:autoSpaceDN w:val="0"/>
        <w:adjustRightInd w:val="0"/>
        <w:spacing w:before="120" w:after="120"/>
        <w:rPr>
          <w:rFonts w:ascii="Times New Roman" w:hAnsi="Times New Roman" w:cs="Times New Roman"/>
          <w:sz w:val="24"/>
          <w:szCs w:val="24"/>
          <w:lang w:val="sr-Cyrl-RS"/>
        </w:rPr>
      </w:pPr>
      <w:r w:rsidRPr="00AA6530">
        <w:rPr>
          <w:rFonts w:ascii="Times New Roman" w:hAnsi="Times New Roman" w:cs="Times New Roman"/>
          <w:sz w:val="24"/>
          <w:szCs w:val="24"/>
          <w:lang w:val="sr-Cyrl-RS"/>
        </w:rPr>
        <w:t>Након става 3. додаје се нови став 4. који гласи:</w:t>
      </w:r>
    </w:p>
    <w:p w14:paraId="6938DE26" w14:textId="521641A5" w:rsidR="00F809E2" w:rsidRPr="00AA6530" w:rsidRDefault="00564BEE" w:rsidP="00564BEE">
      <w:pPr>
        <w:widowControl w:val="0"/>
        <w:autoSpaceDE w:val="0"/>
        <w:autoSpaceDN w:val="0"/>
        <w:adjustRightInd w:val="0"/>
        <w:spacing w:before="120" w:after="120"/>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            </w:t>
      </w:r>
      <w:r w:rsidR="00F809E2" w:rsidRPr="00AA6530">
        <w:rPr>
          <w:rFonts w:ascii="Times New Roman" w:hAnsi="Times New Roman" w:cs="Times New Roman"/>
          <w:sz w:val="24"/>
          <w:szCs w:val="24"/>
          <w:lang w:val="sr-Cyrl-RS"/>
        </w:rPr>
        <w:t>„Границе грађевинских парцела у оквиру Археолошког парка, могу променити положај и облик, без измене планског документа, уколико се кроз даљу разраду конкурсног решења укаже потреба, тако да свака новоформирана грађевинска парцела и даље представља функционалну и технолошку целину, дату овим планом.“</w:t>
      </w:r>
    </w:p>
    <w:p w14:paraId="6E9D1D5B" w14:textId="7FA6A087" w:rsidR="00564BEE" w:rsidRPr="00AA6530" w:rsidRDefault="00564BEE" w:rsidP="00564BEE">
      <w:pPr>
        <w:widowControl w:val="0"/>
        <w:autoSpaceDE w:val="0"/>
        <w:autoSpaceDN w:val="0"/>
        <w:adjustRightInd w:val="0"/>
        <w:spacing w:before="120" w:after="120"/>
        <w:rPr>
          <w:rFonts w:ascii="Times New Roman" w:hAnsi="Times New Roman" w:cs="Times New Roman"/>
          <w:sz w:val="24"/>
          <w:szCs w:val="24"/>
          <w:lang w:val="sr-Cyrl-RS"/>
        </w:rPr>
      </w:pPr>
      <w:r w:rsidRPr="00AA6530">
        <w:rPr>
          <w:rFonts w:ascii="Times New Roman" w:hAnsi="Times New Roman" w:cs="Times New Roman"/>
          <w:sz w:val="24"/>
          <w:szCs w:val="24"/>
          <w:lang w:val="sr-Cyrl-RS"/>
        </w:rPr>
        <w:lastRenderedPageBreak/>
        <w:t>Ставови 4 – 9. постају ставови 5 – 10.</w:t>
      </w:r>
    </w:p>
    <w:p w14:paraId="27A49CCF" w14:textId="0BFCE513" w:rsidR="00851901" w:rsidRPr="00AA6530" w:rsidRDefault="00F809E2" w:rsidP="00A12514">
      <w:pPr>
        <w:spacing w:before="120" w:after="120"/>
        <w:rPr>
          <w:rFonts w:ascii="Times New Roman" w:hAnsi="Times New Roman" w:cs="Times New Roman"/>
          <w:sz w:val="24"/>
          <w:szCs w:val="24"/>
          <w:lang w:val="ru-RU"/>
        </w:rPr>
      </w:pPr>
      <w:r w:rsidRPr="00AA6530">
        <w:rPr>
          <w:rFonts w:ascii="Times New Roman" w:hAnsi="Times New Roman" w:cs="Times New Roman"/>
          <w:b/>
          <w:bCs/>
          <w:sz w:val="24"/>
          <w:szCs w:val="24"/>
          <w:lang w:val="ru-RU"/>
        </w:rPr>
        <w:t xml:space="preserve">У </w:t>
      </w:r>
      <w:r w:rsidR="007A07EA" w:rsidRPr="00AA6530">
        <w:rPr>
          <w:rFonts w:ascii="Times New Roman" w:hAnsi="Times New Roman" w:cs="Times New Roman"/>
          <w:b/>
          <w:bCs/>
          <w:sz w:val="24"/>
          <w:szCs w:val="24"/>
          <w:lang w:val="ru-RU"/>
        </w:rPr>
        <w:t>О</w:t>
      </w:r>
      <w:r w:rsidRPr="00AA6530">
        <w:rPr>
          <w:rFonts w:ascii="Times New Roman" w:hAnsi="Times New Roman" w:cs="Times New Roman"/>
          <w:b/>
          <w:bCs/>
          <w:sz w:val="24"/>
          <w:szCs w:val="24"/>
          <w:lang w:val="ru-RU"/>
        </w:rPr>
        <w:t>дељку 6.1.</w:t>
      </w:r>
      <w:r w:rsidR="007A07EA" w:rsidRPr="00AA6530">
        <w:rPr>
          <w:rFonts w:ascii="Times New Roman" w:hAnsi="Times New Roman" w:cs="Times New Roman"/>
          <w:b/>
          <w:bCs/>
          <w:sz w:val="24"/>
          <w:szCs w:val="24"/>
          <w:lang w:val="ru-RU"/>
        </w:rPr>
        <w:t xml:space="preserve"> О</w:t>
      </w:r>
      <w:r w:rsidRPr="00AA6530">
        <w:rPr>
          <w:rFonts w:ascii="Times New Roman" w:hAnsi="Times New Roman" w:cs="Times New Roman"/>
          <w:b/>
          <w:bCs/>
          <w:sz w:val="24"/>
          <w:szCs w:val="24"/>
          <w:lang w:val="ru-RU"/>
        </w:rPr>
        <w:t>днос према постојећој планској документацији</w:t>
      </w:r>
      <w:r w:rsidR="007A07EA" w:rsidRPr="00AA6530">
        <w:rPr>
          <w:rFonts w:ascii="Times New Roman" w:hAnsi="Times New Roman" w:cs="Times New Roman"/>
          <w:sz w:val="24"/>
          <w:szCs w:val="24"/>
          <w:lang w:val="ru-RU"/>
        </w:rPr>
        <w:t>,</w:t>
      </w:r>
      <w:r w:rsidRPr="00AA6530">
        <w:rPr>
          <w:rFonts w:ascii="Times New Roman" w:hAnsi="Times New Roman" w:cs="Times New Roman"/>
          <w:sz w:val="24"/>
          <w:szCs w:val="24"/>
          <w:lang w:val="ru-RU"/>
        </w:rPr>
        <w:t xml:space="preserve"> у </w:t>
      </w:r>
      <w:r w:rsidR="007A07EA" w:rsidRPr="00AA6530">
        <w:rPr>
          <w:rFonts w:ascii="Times New Roman" w:hAnsi="Times New Roman" w:cs="Times New Roman"/>
          <w:sz w:val="24"/>
          <w:szCs w:val="24"/>
          <w:lang w:val="ru-RU"/>
        </w:rPr>
        <w:t>с</w:t>
      </w:r>
      <w:r w:rsidRPr="00AA6530">
        <w:rPr>
          <w:rFonts w:ascii="Times New Roman" w:hAnsi="Times New Roman" w:cs="Times New Roman"/>
          <w:sz w:val="24"/>
          <w:szCs w:val="24"/>
          <w:lang w:val="ru-RU"/>
        </w:rPr>
        <w:t xml:space="preserve">таву 1. </w:t>
      </w:r>
      <w:r w:rsidR="007A07EA" w:rsidRPr="00AA6530">
        <w:rPr>
          <w:rFonts w:ascii="Times New Roman" w:hAnsi="Times New Roman" w:cs="Times New Roman"/>
          <w:sz w:val="24"/>
          <w:szCs w:val="24"/>
          <w:lang w:val="ru-RU"/>
        </w:rPr>
        <w:t>н</w:t>
      </w:r>
      <w:r w:rsidRPr="00AA6530">
        <w:rPr>
          <w:rFonts w:ascii="Times New Roman" w:hAnsi="Times New Roman" w:cs="Times New Roman"/>
          <w:sz w:val="24"/>
          <w:szCs w:val="24"/>
          <w:lang w:val="ru-RU"/>
        </w:rPr>
        <w:t xml:space="preserve">акон </w:t>
      </w:r>
      <w:r w:rsidR="00441532" w:rsidRPr="00AA6530">
        <w:rPr>
          <w:rFonts w:ascii="Times New Roman" w:hAnsi="Times New Roman" w:cs="Times New Roman"/>
          <w:sz w:val="24"/>
          <w:szCs w:val="24"/>
          <w:lang w:val="ru-RU"/>
        </w:rPr>
        <w:t>тачке</w:t>
      </w:r>
      <w:r w:rsidRPr="00AA6530">
        <w:rPr>
          <w:rFonts w:ascii="Times New Roman" w:hAnsi="Times New Roman" w:cs="Times New Roman"/>
          <w:sz w:val="24"/>
          <w:szCs w:val="24"/>
          <w:lang w:val="ru-RU"/>
        </w:rPr>
        <w:t xml:space="preserve"> 3) додаје се нова </w:t>
      </w:r>
      <w:r w:rsidR="00441532" w:rsidRPr="00AA6530">
        <w:rPr>
          <w:rFonts w:ascii="Times New Roman" w:hAnsi="Times New Roman" w:cs="Times New Roman"/>
          <w:sz w:val="24"/>
          <w:szCs w:val="24"/>
          <w:lang w:val="ru-RU"/>
        </w:rPr>
        <w:t>тачка</w:t>
      </w:r>
      <w:r w:rsidRPr="00AA6530">
        <w:rPr>
          <w:rFonts w:ascii="Times New Roman" w:hAnsi="Times New Roman" w:cs="Times New Roman"/>
          <w:sz w:val="24"/>
          <w:szCs w:val="24"/>
          <w:lang w:val="ru-RU"/>
        </w:rPr>
        <w:t xml:space="preserve"> 4) да гласи:</w:t>
      </w:r>
    </w:p>
    <w:p w14:paraId="6D47E846" w14:textId="13387767" w:rsidR="00F809E2" w:rsidRPr="00AA6530" w:rsidRDefault="007A07EA" w:rsidP="007A07EA">
      <w:pPr>
        <w:spacing w:before="120" w:after="240"/>
        <w:ind w:left="709" w:hanging="283"/>
        <w:rPr>
          <w:rFonts w:ascii="Times New Roman" w:hAnsi="Times New Roman" w:cs="Times New Roman"/>
          <w:sz w:val="24"/>
          <w:szCs w:val="24"/>
          <w:lang w:val="sr-Latn-RS"/>
        </w:rPr>
      </w:pPr>
      <w:r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ru-RU"/>
        </w:rPr>
        <w:t xml:space="preserve">4) </w:t>
      </w:r>
      <w:r w:rsidR="00F809E2" w:rsidRPr="00AA6530">
        <w:rPr>
          <w:rFonts w:ascii="Times New Roman" w:hAnsi="Times New Roman" w:cs="Times New Roman"/>
          <w:sz w:val="24"/>
          <w:szCs w:val="24"/>
          <w:lang w:val="ru-RU"/>
        </w:rPr>
        <w:t>План детаљне регулације за примарне објекте Болечког канализационог система – I фаза, градске општине Вождовац, Звездара и Гроцка („Службени лист града Београда“ бр.47/16).</w:t>
      </w:r>
      <w:r w:rsidRPr="00AA6530">
        <w:rPr>
          <w:rFonts w:ascii="Times New Roman" w:hAnsi="Times New Roman" w:cs="Times New Roman"/>
          <w:sz w:val="24"/>
          <w:szCs w:val="24"/>
          <w:lang w:val="sr-Latn-RS"/>
        </w:rPr>
        <w:t>“</w:t>
      </w:r>
    </w:p>
    <w:p w14:paraId="7D7FFB5F" w14:textId="65023D29" w:rsidR="00804644" w:rsidRPr="00AA6530" w:rsidRDefault="00F809E2" w:rsidP="00A12514">
      <w:pPr>
        <w:spacing w:before="120" w:after="120"/>
        <w:rPr>
          <w:rFonts w:ascii="Times New Roman" w:hAnsi="Times New Roman" w:cs="Times New Roman"/>
          <w:sz w:val="24"/>
          <w:szCs w:val="24"/>
          <w:lang w:val="sr-Cyrl-CS"/>
        </w:rPr>
      </w:pPr>
      <w:r w:rsidRPr="00AA6530">
        <w:rPr>
          <w:rFonts w:ascii="Times New Roman" w:hAnsi="Times New Roman" w:cs="Times New Roman"/>
          <w:b/>
          <w:bCs/>
          <w:sz w:val="24"/>
          <w:szCs w:val="24"/>
          <w:lang w:val="sr-Cyrl-CS"/>
        </w:rPr>
        <w:t>Одељ</w:t>
      </w:r>
      <w:r w:rsidR="001C230A" w:rsidRPr="00AA6530">
        <w:rPr>
          <w:rFonts w:ascii="Times New Roman" w:hAnsi="Times New Roman" w:cs="Times New Roman"/>
          <w:b/>
          <w:bCs/>
          <w:sz w:val="24"/>
          <w:szCs w:val="24"/>
          <w:lang w:val="sr-Cyrl-CS"/>
        </w:rPr>
        <w:t>ак</w:t>
      </w:r>
      <w:r w:rsidRPr="00AA6530">
        <w:rPr>
          <w:rFonts w:ascii="Times New Roman" w:hAnsi="Times New Roman" w:cs="Times New Roman"/>
          <w:b/>
          <w:bCs/>
          <w:sz w:val="24"/>
          <w:szCs w:val="24"/>
          <w:lang w:val="sr-Cyrl-CS"/>
        </w:rPr>
        <w:t xml:space="preserve"> 6.2.</w:t>
      </w:r>
      <w:r w:rsidR="007A07EA" w:rsidRPr="00AA6530">
        <w:rPr>
          <w:rFonts w:ascii="Times New Roman" w:hAnsi="Times New Roman" w:cs="Times New Roman"/>
          <w:b/>
          <w:bCs/>
          <w:sz w:val="24"/>
          <w:szCs w:val="24"/>
          <w:lang w:val="sr-Latn-RS"/>
        </w:rPr>
        <w:t xml:space="preserve"> </w:t>
      </w:r>
      <w:r w:rsidRPr="00AA6530">
        <w:rPr>
          <w:rFonts w:ascii="Times New Roman" w:hAnsi="Times New Roman" w:cs="Times New Roman"/>
          <w:b/>
          <w:bCs/>
          <w:sz w:val="24"/>
          <w:szCs w:val="24"/>
          <w:lang w:val="sr-Cyrl-CS"/>
        </w:rPr>
        <w:t>Локације које се разрађују урбанистичким пројектом</w:t>
      </w:r>
      <w:r w:rsidR="007A07EA"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sr-Cyrl-CS"/>
        </w:rPr>
        <w:t xml:space="preserve"> </w:t>
      </w:r>
      <w:r w:rsidR="001C230A" w:rsidRPr="00AA6530">
        <w:rPr>
          <w:rFonts w:ascii="Times New Roman" w:hAnsi="Times New Roman" w:cs="Times New Roman"/>
          <w:sz w:val="24"/>
          <w:szCs w:val="24"/>
          <w:lang w:val="sr-Cyrl-CS"/>
        </w:rPr>
        <w:t>мења се да гласи:</w:t>
      </w:r>
    </w:p>
    <w:p w14:paraId="6B2E826C" w14:textId="086879E4" w:rsidR="001C230A" w:rsidRPr="00AA6530" w:rsidRDefault="00F809E2" w:rsidP="00A12514">
      <w:pPr>
        <w:spacing w:before="120" w:after="120"/>
        <w:rPr>
          <w:rFonts w:ascii="Times New Roman" w:hAnsi="Times New Roman" w:cs="Times New Roman"/>
          <w:sz w:val="24"/>
          <w:szCs w:val="24"/>
          <w:lang w:val="sr-Cyrl-CS"/>
        </w:rPr>
      </w:pPr>
      <w:r w:rsidRPr="00AA6530">
        <w:rPr>
          <w:rFonts w:ascii="Times New Roman" w:hAnsi="Times New Roman" w:cs="Times New Roman"/>
          <w:sz w:val="24"/>
          <w:szCs w:val="24"/>
          <w:lang w:val="sr-Cyrl-CS"/>
        </w:rPr>
        <w:t>„</w:t>
      </w:r>
      <w:r w:rsidR="001C230A" w:rsidRPr="00AA6530">
        <w:rPr>
          <w:rFonts w:ascii="Times New Roman" w:hAnsi="Times New Roman" w:cs="Times New Roman"/>
          <w:sz w:val="24"/>
          <w:szCs w:val="24"/>
          <w:lang w:val="sr-Cyrl-CS"/>
        </w:rPr>
        <w:t>6.2.</w:t>
      </w:r>
      <w:r w:rsidR="001C230A" w:rsidRPr="00AA6530">
        <w:rPr>
          <w:rFonts w:ascii="Times New Roman" w:hAnsi="Times New Roman" w:cs="Times New Roman"/>
          <w:sz w:val="24"/>
          <w:szCs w:val="24"/>
          <w:lang w:val="sr-Cyrl-CS"/>
        </w:rPr>
        <w:tab/>
        <w:t>Локације које се разрађују урбанистичким пројектом</w:t>
      </w:r>
    </w:p>
    <w:p w14:paraId="1E6223AF" w14:textId="07C18A0F" w:rsidR="00F809E2" w:rsidRPr="00AA6530" w:rsidRDefault="00F809E2" w:rsidP="007A07EA">
      <w:pPr>
        <w:spacing w:before="120" w:after="240"/>
        <w:ind w:firstLine="709"/>
        <w:rPr>
          <w:rFonts w:ascii="Times New Roman" w:hAnsi="Times New Roman" w:cs="Times New Roman"/>
          <w:sz w:val="24"/>
          <w:szCs w:val="24"/>
          <w:lang w:val="sr-Cyrl-CS"/>
        </w:rPr>
      </w:pPr>
      <w:r w:rsidRPr="00AA6530">
        <w:rPr>
          <w:rFonts w:ascii="Times New Roman" w:hAnsi="Times New Roman" w:cs="Times New Roman"/>
          <w:sz w:val="24"/>
          <w:szCs w:val="24"/>
          <w:lang w:val="sr-Cyrl-CS"/>
        </w:rPr>
        <w:t xml:space="preserve">За појас приобалног земљишта </w:t>
      </w:r>
      <w:r w:rsidR="00B4722F" w:rsidRPr="00AA6530">
        <w:rPr>
          <w:rFonts w:ascii="Times New Roman" w:hAnsi="Times New Roman" w:cs="Times New Roman"/>
          <w:sz w:val="24"/>
          <w:szCs w:val="24"/>
          <w:lang w:val="sr-Cyrl-RS"/>
        </w:rPr>
        <w:t>(ПРЗ.1 и ПРЗ.2) и САО1</w:t>
      </w:r>
      <w:r w:rsidRPr="00AA6530">
        <w:rPr>
          <w:rFonts w:ascii="Times New Roman" w:hAnsi="Times New Roman" w:cs="Times New Roman"/>
          <w:sz w:val="24"/>
          <w:szCs w:val="24"/>
          <w:lang w:val="sr-Cyrl-CS"/>
        </w:rPr>
        <w:t xml:space="preserve">, обавезна је разрада урбанистичким пројектом, у циљу израде јединственог хидротехничког решења </w:t>
      </w:r>
      <w:proofErr w:type="spellStart"/>
      <w:r w:rsidRPr="00AA6530">
        <w:rPr>
          <w:rFonts w:ascii="Times New Roman" w:hAnsi="Times New Roman" w:cs="Times New Roman"/>
          <w:sz w:val="24"/>
          <w:szCs w:val="24"/>
          <w:lang w:val="sr-Cyrl-CS"/>
        </w:rPr>
        <w:t>обалоутврде</w:t>
      </w:r>
      <w:proofErr w:type="spellEnd"/>
      <w:r w:rsidRPr="00AA6530">
        <w:rPr>
          <w:rFonts w:ascii="Times New Roman" w:hAnsi="Times New Roman" w:cs="Times New Roman"/>
          <w:sz w:val="24"/>
          <w:szCs w:val="24"/>
          <w:lang w:val="sr-Cyrl-CS"/>
        </w:rPr>
        <w:t xml:space="preserve"> са плутајућим објектом која врше превоз путника у домаћој линијској пловидби.</w:t>
      </w:r>
      <w:r w:rsidR="001C230A" w:rsidRPr="00AA6530">
        <w:rPr>
          <w:rFonts w:ascii="Times New Roman" w:hAnsi="Times New Roman" w:cs="Times New Roman"/>
          <w:sz w:val="24"/>
          <w:szCs w:val="24"/>
          <w:lang w:val="sr-Cyrl-CS"/>
        </w:rPr>
        <w:t>“</w:t>
      </w:r>
    </w:p>
    <w:p w14:paraId="4A566688" w14:textId="37FF509A" w:rsidR="001C230A" w:rsidRPr="00AA6530" w:rsidRDefault="001C230A" w:rsidP="00A12514">
      <w:pPr>
        <w:spacing w:before="120" w:after="120"/>
        <w:rPr>
          <w:rFonts w:ascii="Times New Roman" w:hAnsi="Times New Roman" w:cs="Times New Roman"/>
          <w:sz w:val="24"/>
          <w:szCs w:val="24"/>
          <w:lang w:val="sr-Cyrl-CS"/>
        </w:rPr>
      </w:pPr>
      <w:r w:rsidRPr="00AA6530">
        <w:rPr>
          <w:rFonts w:ascii="Times New Roman" w:hAnsi="Times New Roman" w:cs="Times New Roman"/>
          <w:b/>
          <w:bCs/>
          <w:sz w:val="24"/>
          <w:szCs w:val="24"/>
          <w:lang w:val="sr-Cyrl-CS"/>
        </w:rPr>
        <w:t>У Одељку 6.3.</w:t>
      </w:r>
      <w:r w:rsidR="007A07EA" w:rsidRPr="00AA6530">
        <w:rPr>
          <w:rFonts w:ascii="Times New Roman" w:hAnsi="Times New Roman" w:cs="Times New Roman"/>
          <w:b/>
          <w:bCs/>
          <w:sz w:val="24"/>
          <w:szCs w:val="24"/>
          <w:lang w:val="sr-Latn-RS"/>
        </w:rPr>
        <w:t xml:space="preserve"> </w:t>
      </w:r>
      <w:r w:rsidRPr="00AA6530">
        <w:rPr>
          <w:rFonts w:ascii="Times New Roman" w:hAnsi="Times New Roman" w:cs="Times New Roman"/>
          <w:b/>
          <w:bCs/>
          <w:sz w:val="24"/>
          <w:szCs w:val="24"/>
          <w:lang w:val="sr-Cyrl-CS"/>
        </w:rPr>
        <w:t>Локације за које је прописана обавезна сарадња са надлежном институцијом</w:t>
      </w:r>
      <w:r w:rsidR="007A07EA" w:rsidRPr="00AA6530">
        <w:rPr>
          <w:rFonts w:ascii="Times New Roman" w:hAnsi="Times New Roman" w:cs="Times New Roman"/>
          <w:sz w:val="24"/>
          <w:szCs w:val="24"/>
          <w:lang w:val="sr-Latn-RS"/>
        </w:rPr>
        <w:t>,</w:t>
      </w:r>
      <w:r w:rsidRPr="00AA6530">
        <w:rPr>
          <w:rFonts w:ascii="Times New Roman" w:hAnsi="Times New Roman" w:cs="Times New Roman"/>
          <w:sz w:val="24"/>
          <w:szCs w:val="24"/>
          <w:lang w:val="sr-Cyrl-CS"/>
        </w:rPr>
        <w:t xml:space="preserve"> мења се </w:t>
      </w:r>
      <w:r w:rsidR="007A07EA" w:rsidRPr="00AA6530">
        <w:rPr>
          <w:rFonts w:ascii="Times New Roman" w:hAnsi="Times New Roman" w:cs="Times New Roman"/>
          <w:sz w:val="24"/>
          <w:szCs w:val="24"/>
          <w:lang w:val="sr-Cyrl-CS"/>
        </w:rPr>
        <w:t>с</w:t>
      </w:r>
      <w:r w:rsidRPr="00AA6530">
        <w:rPr>
          <w:rFonts w:ascii="Times New Roman" w:hAnsi="Times New Roman" w:cs="Times New Roman"/>
          <w:sz w:val="24"/>
          <w:szCs w:val="24"/>
          <w:lang w:val="sr-Cyrl-CS"/>
        </w:rPr>
        <w:t>тав 1. да гласи:</w:t>
      </w:r>
    </w:p>
    <w:p w14:paraId="19C5F62C" w14:textId="4A6D94EA" w:rsidR="001C230A" w:rsidRPr="00AA6530" w:rsidRDefault="001C230A" w:rsidP="00A12514">
      <w:pPr>
        <w:spacing w:before="120" w:after="120"/>
        <w:ind w:firstLine="720"/>
        <w:rPr>
          <w:rFonts w:ascii="Times New Roman" w:hAnsi="Times New Roman" w:cs="Times New Roman"/>
          <w:sz w:val="24"/>
          <w:szCs w:val="24"/>
          <w:lang w:val="sr-Cyrl-CS"/>
        </w:rPr>
      </w:pPr>
      <w:r w:rsidRPr="00AA6530">
        <w:rPr>
          <w:rFonts w:ascii="Times New Roman" w:hAnsi="Times New Roman" w:cs="Times New Roman"/>
          <w:sz w:val="24"/>
          <w:szCs w:val="24"/>
          <w:lang w:val="sr-Cyrl-CS"/>
        </w:rPr>
        <w:t xml:space="preserve">„Према Одлуци о утврђивању локалитета Бело брдо у Винчи за археолошко налазиште којом је проширена зона заштите и заштићена околина, </w:t>
      </w:r>
      <w:r w:rsidRPr="00AA6530">
        <w:rPr>
          <w:rFonts w:ascii="Times New Roman" w:hAnsi="Times New Roman" w:cs="Times New Roman"/>
          <w:sz w:val="24"/>
          <w:szCs w:val="24"/>
          <w:lang w:val="ru-RU"/>
        </w:rPr>
        <w:t xml:space="preserve">Археолошко налазиште припада </w:t>
      </w:r>
      <w:r w:rsidRPr="00AA6530">
        <w:rPr>
          <w:rFonts w:ascii="Times New Roman" w:hAnsi="Times New Roman" w:cs="Times New Roman"/>
          <w:sz w:val="24"/>
          <w:szCs w:val="24"/>
        </w:rPr>
        <w:t>I</w:t>
      </w:r>
      <w:r w:rsidRPr="00AA6530">
        <w:rPr>
          <w:rFonts w:ascii="Times New Roman" w:hAnsi="Times New Roman" w:cs="Times New Roman"/>
          <w:sz w:val="24"/>
          <w:szCs w:val="24"/>
          <w:lang w:val="ru-RU"/>
        </w:rPr>
        <w:t xml:space="preserve"> степену заштите (подцелина 1), заштићена околина </w:t>
      </w:r>
      <w:r w:rsidRPr="00AA6530">
        <w:rPr>
          <w:rFonts w:ascii="Times New Roman" w:hAnsi="Times New Roman" w:cs="Times New Roman"/>
          <w:sz w:val="24"/>
          <w:szCs w:val="24"/>
        </w:rPr>
        <w:t>II</w:t>
      </w:r>
      <w:r w:rsidRPr="00AA6530">
        <w:rPr>
          <w:rFonts w:ascii="Times New Roman" w:hAnsi="Times New Roman" w:cs="Times New Roman"/>
          <w:sz w:val="24"/>
          <w:szCs w:val="24"/>
          <w:lang w:val="ru-RU"/>
        </w:rPr>
        <w:t xml:space="preserve"> степену заштите (подцелина 1а и 2а), а</w:t>
      </w:r>
      <w:r w:rsidRPr="00AA6530">
        <w:rPr>
          <w:rFonts w:ascii="Times New Roman" w:hAnsi="Times New Roman" w:cs="Times New Roman"/>
          <w:sz w:val="24"/>
          <w:szCs w:val="24"/>
          <w:lang w:val="sr-Cyrl-CS"/>
        </w:rPr>
        <w:t xml:space="preserve"> потврђено постојање налазишта је у III степену заштите (</w:t>
      </w:r>
      <w:r w:rsidRPr="00AA6530">
        <w:rPr>
          <w:rFonts w:ascii="Times New Roman" w:hAnsi="Times New Roman" w:cs="Times New Roman"/>
          <w:sz w:val="24"/>
          <w:szCs w:val="24"/>
          <w:lang w:val="ru-RU"/>
        </w:rPr>
        <w:t>подцелина</w:t>
      </w:r>
      <w:r w:rsidRPr="00AA6530">
        <w:rPr>
          <w:rFonts w:ascii="Times New Roman" w:hAnsi="Times New Roman" w:cs="Times New Roman"/>
          <w:sz w:val="24"/>
          <w:szCs w:val="24"/>
          <w:lang w:val="sr-Cyrl-CS"/>
        </w:rPr>
        <w:t xml:space="preserve"> 2 и 4, ОЗ.2, и С4.</w:t>
      </w:r>
      <w:r w:rsidRPr="00AA6530">
        <w:rPr>
          <w:rFonts w:ascii="Times New Roman" w:hAnsi="Times New Roman" w:cs="Times New Roman"/>
          <w:sz w:val="24"/>
          <w:szCs w:val="24"/>
          <w:lang w:val="ru-RU"/>
        </w:rPr>
        <w:t>1*,</w:t>
      </w:r>
      <w:r w:rsidRPr="00AA6530">
        <w:rPr>
          <w:rFonts w:ascii="Times New Roman" w:hAnsi="Times New Roman" w:cs="Times New Roman"/>
          <w:sz w:val="24"/>
          <w:szCs w:val="24"/>
          <w:lang w:val="sr-Cyrl-CS"/>
        </w:rPr>
        <w:t xml:space="preserve"> ЗЈ.3</w:t>
      </w:r>
      <w:r w:rsidRPr="00AA6530">
        <w:rPr>
          <w:rFonts w:ascii="Times New Roman" w:hAnsi="Times New Roman" w:cs="Times New Roman"/>
          <w:sz w:val="24"/>
          <w:szCs w:val="24"/>
          <w:lang w:val="ru-RU"/>
        </w:rPr>
        <w:t xml:space="preserve"> и ПРЗ)</w:t>
      </w:r>
      <w:r w:rsidRPr="00AA6530">
        <w:rPr>
          <w:rFonts w:ascii="Times New Roman" w:hAnsi="Times New Roman" w:cs="Times New Roman"/>
          <w:sz w:val="24"/>
          <w:szCs w:val="24"/>
          <w:lang w:val="sr-Cyrl-CS"/>
        </w:rPr>
        <w:t xml:space="preserve"> и врши се под условима који се утврђују по сваком појединачном захтеву у Републичком заводу за заштиту споменика културе, сходно законској процедури.“</w:t>
      </w:r>
    </w:p>
    <w:p w14:paraId="67944560" w14:textId="77777777" w:rsidR="001C230A" w:rsidRPr="00AA6530" w:rsidRDefault="001C230A" w:rsidP="00A12514">
      <w:pPr>
        <w:spacing w:before="120" w:after="120"/>
        <w:rPr>
          <w:rFonts w:ascii="Times New Roman" w:hAnsi="Times New Roman" w:cs="Times New Roman"/>
          <w:sz w:val="24"/>
          <w:szCs w:val="24"/>
          <w:lang w:val="sr-Cyrl-CS"/>
        </w:rPr>
      </w:pPr>
    </w:p>
    <w:p w14:paraId="488626A8" w14:textId="4658D16A" w:rsidR="001C230A" w:rsidRPr="00AA6530" w:rsidRDefault="001C230A" w:rsidP="00A12514">
      <w:pPr>
        <w:spacing w:before="120" w:after="120"/>
        <w:rPr>
          <w:rFonts w:ascii="Times New Roman" w:hAnsi="Times New Roman" w:cs="Times New Roman"/>
          <w:sz w:val="24"/>
          <w:szCs w:val="24"/>
          <w:lang w:val="sr-Cyrl-CS"/>
        </w:rPr>
      </w:pPr>
      <w:r w:rsidRPr="00AA6530">
        <w:rPr>
          <w:rFonts w:ascii="Times New Roman" w:hAnsi="Times New Roman" w:cs="Times New Roman"/>
          <w:b/>
          <w:bCs/>
          <w:sz w:val="24"/>
          <w:szCs w:val="24"/>
          <w:lang w:val="sr-Cyrl-CS"/>
        </w:rPr>
        <w:t>У Глави V.</w:t>
      </w:r>
      <w:r w:rsidR="007A07EA" w:rsidRPr="00AA6530">
        <w:rPr>
          <w:rFonts w:ascii="Times New Roman" w:hAnsi="Times New Roman" w:cs="Times New Roman"/>
          <w:b/>
          <w:bCs/>
          <w:sz w:val="24"/>
          <w:szCs w:val="24"/>
          <w:lang w:val="sr-Cyrl-CS"/>
        </w:rPr>
        <w:t xml:space="preserve"> </w:t>
      </w:r>
      <w:r w:rsidRPr="00AA6530">
        <w:rPr>
          <w:rFonts w:ascii="Times New Roman" w:hAnsi="Times New Roman" w:cs="Times New Roman"/>
          <w:b/>
          <w:bCs/>
          <w:sz w:val="24"/>
          <w:szCs w:val="24"/>
          <w:lang w:val="sr-Cyrl-CS"/>
        </w:rPr>
        <w:t>ИМПЛЕМЕНТАЦИЈА ПЛАНА</w:t>
      </w:r>
      <w:r w:rsidR="007A07EA" w:rsidRPr="00AA6530">
        <w:rPr>
          <w:rFonts w:ascii="Times New Roman" w:hAnsi="Times New Roman" w:cs="Times New Roman"/>
          <w:b/>
          <w:bCs/>
          <w:sz w:val="24"/>
          <w:szCs w:val="24"/>
          <w:lang w:val="sr-Cyrl-CS"/>
        </w:rPr>
        <w:t>,</w:t>
      </w:r>
      <w:r w:rsidRPr="00AA6530">
        <w:rPr>
          <w:rFonts w:ascii="Times New Roman" w:hAnsi="Times New Roman" w:cs="Times New Roman"/>
          <w:b/>
          <w:bCs/>
          <w:sz w:val="24"/>
          <w:szCs w:val="24"/>
          <w:lang w:val="sr-Cyrl-CS"/>
        </w:rPr>
        <w:t xml:space="preserve"> Одељак 1. Институционални оквир и учесници у имплементацији</w:t>
      </w:r>
      <w:r w:rsidR="007A07EA" w:rsidRPr="00AA6530">
        <w:rPr>
          <w:rFonts w:ascii="Times New Roman" w:hAnsi="Times New Roman" w:cs="Times New Roman"/>
          <w:sz w:val="24"/>
          <w:szCs w:val="24"/>
          <w:lang w:val="sr-Cyrl-CS"/>
        </w:rPr>
        <w:t>,</w:t>
      </w:r>
      <w:r w:rsidRPr="00AA6530">
        <w:rPr>
          <w:rFonts w:ascii="Times New Roman" w:hAnsi="Times New Roman" w:cs="Times New Roman"/>
          <w:sz w:val="24"/>
          <w:szCs w:val="24"/>
          <w:lang w:val="sr-Cyrl-CS"/>
        </w:rPr>
        <w:t xml:space="preserve"> у </w:t>
      </w:r>
      <w:r w:rsidR="007A07EA" w:rsidRPr="00AA6530">
        <w:rPr>
          <w:rFonts w:ascii="Times New Roman" w:hAnsi="Times New Roman" w:cs="Times New Roman"/>
          <w:sz w:val="24"/>
          <w:szCs w:val="24"/>
          <w:lang w:val="sr-Cyrl-CS"/>
        </w:rPr>
        <w:t>с</w:t>
      </w:r>
      <w:r w:rsidRPr="00AA6530">
        <w:rPr>
          <w:rFonts w:ascii="Times New Roman" w:hAnsi="Times New Roman" w:cs="Times New Roman"/>
          <w:sz w:val="24"/>
          <w:szCs w:val="24"/>
          <w:lang w:val="sr-Cyrl-CS"/>
        </w:rPr>
        <w:t>таву 1. тачка 4) речи „„</w:t>
      </w:r>
      <w:proofErr w:type="spellStart"/>
      <w:r w:rsidRPr="00AA6530">
        <w:rPr>
          <w:rFonts w:ascii="Times New Roman" w:hAnsi="Times New Roman" w:cs="Times New Roman"/>
          <w:sz w:val="24"/>
          <w:szCs w:val="24"/>
          <w:lang w:val="sr-Cyrl-CS"/>
        </w:rPr>
        <w:t>Електодистрибуција</w:t>
      </w:r>
      <w:proofErr w:type="spellEnd"/>
      <w:r w:rsidRPr="00AA6530">
        <w:rPr>
          <w:rFonts w:ascii="Times New Roman" w:hAnsi="Times New Roman" w:cs="Times New Roman"/>
          <w:sz w:val="24"/>
          <w:szCs w:val="24"/>
          <w:lang w:val="sr-Cyrl-CS"/>
        </w:rPr>
        <w:t xml:space="preserve"> Београд” </w:t>
      </w:r>
      <w:proofErr w:type="spellStart"/>
      <w:r w:rsidRPr="00AA6530">
        <w:rPr>
          <w:rFonts w:ascii="Times New Roman" w:hAnsi="Times New Roman" w:cs="Times New Roman"/>
          <w:sz w:val="24"/>
          <w:szCs w:val="24"/>
          <w:lang w:val="sr-Cyrl-CS"/>
        </w:rPr>
        <w:t>д.о.о</w:t>
      </w:r>
      <w:proofErr w:type="spellEnd"/>
      <w:r w:rsidRPr="00AA6530">
        <w:rPr>
          <w:rFonts w:ascii="Times New Roman" w:hAnsi="Times New Roman" w:cs="Times New Roman"/>
          <w:sz w:val="24"/>
          <w:szCs w:val="24"/>
          <w:lang w:val="sr-Cyrl-CS"/>
        </w:rPr>
        <w:t>“ мењају се речима „„</w:t>
      </w:r>
      <w:proofErr w:type="spellStart"/>
      <w:r w:rsidRPr="00AA6530">
        <w:rPr>
          <w:rFonts w:ascii="Times New Roman" w:hAnsi="Times New Roman" w:cs="Times New Roman"/>
          <w:sz w:val="24"/>
          <w:szCs w:val="24"/>
          <w:lang w:val="sr-Cyrl-CS"/>
        </w:rPr>
        <w:t>Електродистрибуција</w:t>
      </w:r>
      <w:proofErr w:type="spellEnd"/>
      <w:r w:rsidRPr="00AA6530">
        <w:rPr>
          <w:rFonts w:ascii="Times New Roman" w:hAnsi="Times New Roman" w:cs="Times New Roman"/>
          <w:sz w:val="24"/>
          <w:szCs w:val="24"/>
          <w:lang w:val="sr-Cyrl-CS"/>
        </w:rPr>
        <w:t xml:space="preserve"> Србије” </w:t>
      </w:r>
      <w:proofErr w:type="spellStart"/>
      <w:r w:rsidRPr="00AA6530">
        <w:rPr>
          <w:rFonts w:ascii="Times New Roman" w:hAnsi="Times New Roman" w:cs="Times New Roman"/>
          <w:sz w:val="24"/>
          <w:szCs w:val="24"/>
          <w:lang w:val="sr-Cyrl-CS"/>
        </w:rPr>
        <w:t>д.о.о</w:t>
      </w:r>
      <w:proofErr w:type="spellEnd"/>
      <w:r w:rsidRPr="00AA6530">
        <w:rPr>
          <w:rFonts w:ascii="Times New Roman" w:hAnsi="Times New Roman" w:cs="Times New Roman"/>
          <w:sz w:val="24"/>
          <w:szCs w:val="24"/>
          <w:lang w:val="sr-Cyrl-CS"/>
        </w:rPr>
        <w:t>. Београд“.</w:t>
      </w:r>
    </w:p>
    <w:p w14:paraId="578BBE78" w14:textId="0879F461" w:rsidR="001C230A" w:rsidRPr="00AA6530" w:rsidRDefault="001C230A" w:rsidP="00A12514">
      <w:pPr>
        <w:spacing w:before="120" w:after="120"/>
        <w:rPr>
          <w:rFonts w:ascii="Times New Roman" w:hAnsi="Times New Roman" w:cs="Times New Roman"/>
          <w:sz w:val="24"/>
          <w:szCs w:val="24"/>
          <w:lang w:val="sr-Cyrl-CS"/>
        </w:rPr>
      </w:pPr>
      <w:r w:rsidRPr="00AA6530">
        <w:rPr>
          <w:rFonts w:ascii="Times New Roman" w:hAnsi="Times New Roman" w:cs="Times New Roman"/>
          <w:sz w:val="24"/>
          <w:szCs w:val="24"/>
          <w:lang w:val="sr-Cyrl-CS"/>
        </w:rPr>
        <w:t>Став 2. мења се да гласи:</w:t>
      </w:r>
    </w:p>
    <w:p w14:paraId="22D60D66" w14:textId="77777777" w:rsidR="001C230A" w:rsidRPr="00AA6530" w:rsidRDefault="001C230A" w:rsidP="00A12514">
      <w:pPr>
        <w:spacing w:before="120" w:after="120"/>
        <w:rPr>
          <w:rFonts w:ascii="Times New Roman" w:hAnsi="Times New Roman" w:cs="Times New Roman"/>
          <w:sz w:val="24"/>
          <w:szCs w:val="24"/>
          <w:lang w:val="sr-Cyrl-CS"/>
        </w:rPr>
      </w:pPr>
      <w:r w:rsidRPr="00AA6530">
        <w:rPr>
          <w:rFonts w:ascii="Times New Roman" w:hAnsi="Times New Roman" w:cs="Times New Roman"/>
          <w:sz w:val="24"/>
          <w:szCs w:val="24"/>
          <w:lang w:val="sr-Cyrl-CS"/>
        </w:rPr>
        <w:t xml:space="preserve">„Институционални оквир имплементације, у ширем смислу, чине све институције и органи који ће посредно учествовати у имплементацији планских решења, и то: </w:t>
      </w:r>
    </w:p>
    <w:p w14:paraId="3384AFBD" w14:textId="77777777" w:rsidR="001C230A" w:rsidRPr="00AA6530" w:rsidRDefault="001C230A" w:rsidP="00A12514">
      <w:pPr>
        <w:spacing w:before="120" w:after="120"/>
        <w:rPr>
          <w:rFonts w:ascii="Times New Roman" w:hAnsi="Times New Roman" w:cs="Times New Roman"/>
          <w:sz w:val="24"/>
          <w:szCs w:val="24"/>
          <w:lang w:val="sr-Cyrl-CS"/>
        </w:rPr>
      </w:pPr>
      <w:r w:rsidRPr="00AA6530">
        <w:rPr>
          <w:rFonts w:ascii="Times New Roman" w:hAnsi="Times New Roman" w:cs="Times New Roman"/>
          <w:sz w:val="24"/>
          <w:szCs w:val="24"/>
          <w:lang w:val="sr-Cyrl-CS"/>
        </w:rPr>
        <w:t xml:space="preserve">1) у области заштите и коришћења природних система и ресурса – министарства и јавна предузећа надлежна за послове заштите природе, водопривреде и др; </w:t>
      </w:r>
    </w:p>
    <w:p w14:paraId="0DDB103D" w14:textId="77777777" w:rsidR="001C230A" w:rsidRPr="00AA6530" w:rsidRDefault="001C230A" w:rsidP="00A12514">
      <w:pPr>
        <w:spacing w:before="120" w:after="120"/>
        <w:rPr>
          <w:rFonts w:ascii="Times New Roman" w:hAnsi="Times New Roman" w:cs="Times New Roman"/>
          <w:sz w:val="24"/>
          <w:szCs w:val="24"/>
          <w:lang w:val="sr-Cyrl-CS"/>
        </w:rPr>
      </w:pPr>
      <w:r w:rsidRPr="00AA6530">
        <w:rPr>
          <w:rFonts w:ascii="Times New Roman" w:hAnsi="Times New Roman" w:cs="Times New Roman"/>
          <w:sz w:val="24"/>
          <w:szCs w:val="24"/>
          <w:lang w:val="sr-Cyrl-CS"/>
        </w:rPr>
        <w:t xml:space="preserve">2) у области развоја туризма – министарство надлежно за послове привреде и туризма и др; туристичке организације на националном, регионалном и локалном нивоу; невладине организације и локална удружења и др; </w:t>
      </w:r>
    </w:p>
    <w:p w14:paraId="3ADF549F" w14:textId="77777777" w:rsidR="001C230A" w:rsidRPr="00AA6530" w:rsidRDefault="001C230A" w:rsidP="00A12514">
      <w:pPr>
        <w:spacing w:before="120" w:after="120"/>
        <w:rPr>
          <w:rFonts w:ascii="Times New Roman" w:hAnsi="Times New Roman" w:cs="Times New Roman"/>
          <w:sz w:val="24"/>
          <w:szCs w:val="24"/>
          <w:lang w:val="sr-Cyrl-CS"/>
        </w:rPr>
      </w:pPr>
      <w:r w:rsidRPr="00AA6530">
        <w:rPr>
          <w:rFonts w:ascii="Times New Roman" w:hAnsi="Times New Roman" w:cs="Times New Roman"/>
          <w:sz w:val="24"/>
          <w:szCs w:val="24"/>
          <w:lang w:val="sr-Cyrl-CS"/>
        </w:rPr>
        <w:t>3) у области развоја саобраћаја и инфраструктурних система – министарства надлежна за послове саобраћаја, инфраструктуре, телекомуникација и др; орган Градске управе надлежан за саобраћај и јавно предузеће надлежно за јавни градски саобраћај; ЈП „Путеви Србије”, ЈП „Електропривреда Србије”, ЈП „Србијагас”, ЈП „Телеком Србија”, ЈП „</w:t>
      </w:r>
      <w:proofErr w:type="spellStart"/>
      <w:r w:rsidRPr="00AA6530">
        <w:rPr>
          <w:rFonts w:ascii="Times New Roman" w:hAnsi="Times New Roman" w:cs="Times New Roman"/>
          <w:sz w:val="24"/>
          <w:szCs w:val="24"/>
          <w:lang w:val="sr-Cyrl-CS"/>
        </w:rPr>
        <w:t>Београдводе</w:t>
      </w:r>
      <w:proofErr w:type="spellEnd"/>
      <w:r w:rsidRPr="00AA6530">
        <w:rPr>
          <w:rFonts w:ascii="Times New Roman" w:hAnsi="Times New Roman" w:cs="Times New Roman"/>
          <w:sz w:val="24"/>
          <w:szCs w:val="24"/>
          <w:lang w:val="sr-Cyrl-CS"/>
        </w:rPr>
        <w:t xml:space="preserve">”,  јавна предузећа на локалном нивоу; и др; </w:t>
      </w:r>
    </w:p>
    <w:p w14:paraId="3A445063" w14:textId="7506F5C8" w:rsidR="001C230A" w:rsidRPr="00AA6530" w:rsidRDefault="001C230A" w:rsidP="00A12514">
      <w:pPr>
        <w:spacing w:before="120" w:after="120"/>
        <w:rPr>
          <w:rFonts w:ascii="Times New Roman" w:hAnsi="Times New Roman" w:cs="Times New Roman"/>
          <w:sz w:val="24"/>
          <w:szCs w:val="24"/>
          <w:lang w:val="sr-Cyrl-CS"/>
        </w:rPr>
      </w:pPr>
      <w:r w:rsidRPr="00AA6530">
        <w:rPr>
          <w:rFonts w:ascii="Times New Roman" w:hAnsi="Times New Roman" w:cs="Times New Roman"/>
          <w:sz w:val="24"/>
          <w:szCs w:val="24"/>
          <w:lang w:val="sr-Cyrl-CS"/>
        </w:rPr>
        <w:t xml:space="preserve">4) у области заштите животне средине, природних и непокретних културних добара – министарства надлежна за послове заштите животне средине, културе и др; орган Градске управе надлежан за заштиту животне средине; Завод за заштиту природе Србије; Републички завод за заштиту споменика културе Београд; Музеј града Београда; </w:t>
      </w:r>
      <w:r w:rsidRPr="00AA6530">
        <w:rPr>
          <w:rFonts w:ascii="Times New Roman" w:hAnsi="Times New Roman" w:cs="Times New Roman"/>
          <w:sz w:val="24"/>
          <w:szCs w:val="24"/>
          <w:lang w:val="sr-Cyrl-CS"/>
        </w:rPr>
        <w:lastRenderedPageBreak/>
        <w:t>Филозофски факултет Универзитета у Београду; Завод за заштиту споменика културе града Београда; невладине организације и локална удружења и др.</w:t>
      </w:r>
      <w:r w:rsidR="007A07EA" w:rsidRPr="00AA6530">
        <w:rPr>
          <w:rFonts w:ascii="Times New Roman" w:hAnsi="Times New Roman" w:cs="Times New Roman"/>
          <w:sz w:val="24"/>
          <w:szCs w:val="24"/>
          <w:lang w:val="sr-Cyrl-CS"/>
        </w:rPr>
        <w:t>“</w:t>
      </w:r>
      <w:r w:rsidRPr="00AA6530">
        <w:rPr>
          <w:rFonts w:ascii="Times New Roman" w:hAnsi="Times New Roman" w:cs="Times New Roman"/>
          <w:sz w:val="24"/>
          <w:szCs w:val="24"/>
          <w:lang w:val="sr-Cyrl-CS"/>
        </w:rPr>
        <w:t xml:space="preserve"> </w:t>
      </w:r>
    </w:p>
    <w:p w14:paraId="7D133B0F" w14:textId="77777777" w:rsidR="007A07EA" w:rsidRPr="00AA6530" w:rsidRDefault="007A07EA" w:rsidP="00A12514">
      <w:pPr>
        <w:spacing w:before="120" w:after="120"/>
        <w:rPr>
          <w:rFonts w:ascii="Times New Roman" w:hAnsi="Times New Roman" w:cs="Times New Roman"/>
          <w:b/>
          <w:bCs/>
          <w:sz w:val="24"/>
          <w:szCs w:val="24"/>
          <w:lang w:val="ru-RU"/>
        </w:rPr>
      </w:pPr>
    </w:p>
    <w:p w14:paraId="19E3A363" w14:textId="0F0CE754" w:rsidR="00804644" w:rsidRPr="00AA6530" w:rsidRDefault="001C230A" w:rsidP="00A12514">
      <w:pPr>
        <w:spacing w:before="120" w:after="120"/>
        <w:rPr>
          <w:rFonts w:ascii="Times New Roman" w:hAnsi="Times New Roman" w:cs="Times New Roman"/>
          <w:sz w:val="24"/>
          <w:szCs w:val="24"/>
          <w:lang w:val="ru-RU"/>
        </w:rPr>
      </w:pPr>
      <w:r w:rsidRPr="00AA6530">
        <w:rPr>
          <w:rFonts w:ascii="Times New Roman" w:hAnsi="Times New Roman" w:cs="Times New Roman"/>
          <w:b/>
          <w:bCs/>
          <w:sz w:val="24"/>
          <w:szCs w:val="24"/>
          <w:lang w:val="ru-RU"/>
        </w:rPr>
        <w:t>У Одељку 2. Приоритетна планска решења, мере и инструменти имплементације</w:t>
      </w:r>
      <w:r w:rsidR="007A07EA" w:rsidRPr="00AA6530">
        <w:rPr>
          <w:rFonts w:ascii="Times New Roman" w:hAnsi="Times New Roman" w:cs="Times New Roman"/>
          <w:sz w:val="24"/>
          <w:szCs w:val="24"/>
          <w:lang w:val="ru-RU"/>
        </w:rPr>
        <w:t>,</w:t>
      </w:r>
      <w:r w:rsidRPr="00AA6530">
        <w:rPr>
          <w:rFonts w:ascii="Times New Roman" w:hAnsi="Times New Roman" w:cs="Times New Roman"/>
          <w:sz w:val="24"/>
          <w:szCs w:val="24"/>
          <w:lang w:val="ru-RU"/>
        </w:rPr>
        <w:t xml:space="preserve"> мења се </w:t>
      </w:r>
      <w:r w:rsidR="007A07EA" w:rsidRPr="00AA6530">
        <w:rPr>
          <w:rFonts w:ascii="Times New Roman" w:hAnsi="Times New Roman" w:cs="Times New Roman"/>
          <w:sz w:val="24"/>
          <w:szCs w:val="24"/>
          <w:lang w:val="ru-RU"/>
        </w:rPr>
        <w:t>с</w:t>
      </w:r>
      <w:r w:rsidRPr="00AA6530">
        <w:rPr>
          <w:rFonts w:ascii="Times New Roman" w:hAnsi="Times New Roman" w:cs="Times New Roman"/>
          <w:sz w:val="24"/>
          <w:szCs w:val="24"/>
          <w:lang w:val="ru-RU"/>
        </w:rPr>
        <w:t xml:space="preserve">тав 2. </w:t>
      </w:r>
      <w:r w:rsidR="007A07EA" w:rsidRPr="00AA6530">
        <w:rPr>
          <w:rFonts w:ascii="Times New Roman" w:hAnsi="Times New Roman" w:cs="Times New Roman"/>
          <w:sz w:val="24"/>
          <w:szCs w:val="24"/>
          <w:lang w:val="ru-RU"/>
        </w:rPr>
        <w:t>д</w:t>
      </w:r>
      <w:r w:rsidRPr="00AA6530">
        <w:rPr>
          <w:rFonts w:ascii="Times New Roman" w:hAnsi="Times New Roman" w:cs="Times New Roman"/>
          <w:sz w:val="24"/>
          <w:szCs w:val="24"/>
          <w:lang w:val="ru-RU"/>
        </w:rPr>
        <w:t xml:space="preserve">а гласи: </w:t>
      </w:r>
    </w:p>
    <w:p w14:paraId="2C315E40" w14:textId="6D3F52D8" w:rsidR="001C230A" w:rsidRPr="00AA6530" w:rsidRDefault="007A07EA" w:rsidP="007A07EA">
      <w:pPr>
        <w:spacing w:before="120" w:after="120"/>
        <w:ind w:firstLine="709"/>
        <w:rPr>
          <w:rFonts w:ascii="Times New Roman" w:hAnsi="Times New Roman" w:cs="Times New Roman"/>
          <w:sz w:val="24"/>
          <w:szCs w:val="24"/>
          <w:lang w:val="ru-RU"/>
        </w:rPr>
      </w:pPr>
      <w:r w:rsidRPr="00AA6530">
        <w:rPr>
          <w:rFonts w:ascii="Times New Roman" w:hAnsi="Times New Roman" w:cs="Times New Roman"/>
          <w:sz w:val="24"/>
          <w:szCs w:val="24"/>
          <w:lang w:val="sr-Latn-RS"/>
        </w:rPr>
        <w:t>„</w:t>
      </w:r>
      <w:r w:rsidR="001C230A" w:rsidRPr="00AA6530">
        <w:rPr>
          <w:rFonts w:ascii="Times New Roman" w:hAnsi="Times New Roman" w:cs="Times New Roman"/>
          <w:sz w:val="24"/>
          <w:szCs w:val="24"/>
          <w:lang w:val="ru-RU"/>
        </w:rPr>
        <w:t>Као приоритет у реализацији, посебно се издваја:</w:t>
      </w:r>
    </w:p>
    <w:p w14:paraId="3F4790ED" w14:textId="77777777" w:rsidR="001C230A" w:rsidRPr="00AA6530" w:rsidRDefault="001C230A" w:rsidP="002D319B">
      <w:pPr>
        <w:numPr>
          <w:ilvl w:val="0"/>
          <w:numId w:val="56"/>
        </w:numPr>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Cyrl-CS"/>
        </w:rPr>
        <w:t>санација клизишта и одрона;</w:t>
      </w:r>
    </w:p>
    <w:p w14:paraId="378F9CDB" w14:textId="77777777" w:rsidR="001C230A" w:rsidRPr="00AA6530" w:rsidRDefault="001C230A" w:rsidP="002D319B">
      <w:pPr>
        <w:numPr>
          <w:ilvl w:val="0"/>
          <w:numId w:val="56"/>
        </w:numPr>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Cyrl-CS"/>
        </w:rPr>
        <w:t xml:space="preserve">заштита објеката културе од плављења реке Дунав уз </w:t>
      </w:r>
      <w:r w:rsidRPr="00AA6530">
        <w:rPr>
          <w:rFonts w:ascii="Times New Roman" w:hAnsi="Times New Roman" w:cs="Times New Roman"/>
          <w:sz w:val="24"/>
          <w:szCs w:val="24"/>
          <w:lang w:val="sr-Cyrl-RS"/>
        </w:rPr>
        <w:t xml:space="preserve">реконструкцију и </w:t>
      </w:r>
      <w:r w:rsidRPr="00AA6530">
        <w:rPr>
          <w:rFonts w:ascii="Times New Roman" w:hAnsi="Times New Roman" w:cs="Times New Roman"/>
          <w:sz w:val="24"/>
          <w:szCs w:val="24"/>
          <w:lang w:val="sr-Cyrl-CS"/>
        </w:rPr>
        <w:t xml:space="preserve">изградњу </w:t>
      </w:r>
      <w:proofErr w:type="spellStart"/>
      <w:r w:rsidRPr="00AA6530">
        <w:rPr>
          <w:rFonts w:ascii="Times New Roman" w:hAnsi="Times New Roman" w:cs="Times New Roman"/>
          <w:sz w:val="24"/>
          <w:szCs w:val="24"/>
          <w:lang w:val="sr-Cyrl-CS"/>
        </w:rPr>
        <w:t>обалоутврде</w:t>
      </w:r>
      <w:proofErr w:type="spellEnd"/>
      <w:r w:rsidRPr="00AA6530">
        <w:rPr>
          <w:rFonts w:ascii="Times New Roman" w:hAnsi="Times New Roman" w:cs="Times New Roman"/>
          <w:sz w:val="24"/>
          <w:szCs w:val="24"/>
          <w:lang w:val="sr-Cyrl-CS"/>
        </w:rPr>
        <w:t xml:space="preserve"> до коте 76.50мнм;</w:t>
      </w:r>
    </w:p>
    <w:p w14:paraId="1B813F59" w14:textId="77777777" w:rsidR="001C230A" w:rsidRPr="00AA6530" w:rsidRDefault="001C230A" w:rsidP="002D319B">
      <w:pPr>
        <w:numPr>
          <w:ilvl w:val="0"/>
          <w:numId w:val="56"/>
        </w:numPr>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Cyrl-RS"/>
        </w:rPr>
        <w:t>изградња локалног постројења за пречишћавање употребљених вода, до изградње ППОВ</w:t>
      </w:r>
      <w:r w:rsidRPr="00AA6530">
        <w:rPr>
          <w:rFonts w:ascii="Times New Roman" w:hAnsi="Times New Roman" w:cs="Times New Roman"/>
          <w:sz w:val="24"/>
          <w:szCs w:val="24"/>
          <w:lang w:val="sr-Cyrl-CS"/>
        </w:rPr>
        <w:t>;</w:t>
      </w:r>
      <w:r w:rsidRPr="00AA6530">
        <w:rPr>
          <w:rFonts w:ascii="Times New Roman" w:hAnsi="Times New Roman" w:cs="Times New Roman"/>
          <w:sz w:val="24"/>
          <w:szCs w:val="24"/>
          <w:lang w:val="sr-Cyrl-RS"/>
        </w:rPr>
        <w:t xml:space="preserve"> </w:t>
      </w:r>
    </w:p>
    <w:p w14:paraId="4867FF3D" w14:textId="77777777" w:rsidR="001C230A" w:rsidRPr="00AA6530" w:rsidRDefault="001C230A" w:rsidP="002D319B">
      <w:pPr>
        <w:numPr>
          <w:ilvl w:val="0"/>
          <w:numId w:val="56"/>
        </w:numPr>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Cyrl-CS"/>
        </w:rPr>
        <w:t xml:space="preserve">изградња канализационе мреже; </w:t>
      </w:r>
    </w:p>
    <w:p w14:paraId="58B7B30E" w14:textId="77777777" w:rsidR="001C230A" w:rsidRPr="00AA6530" w:rsidRDefault="001C230A" w:rsidP="002D319B">
      <w:pPr>
        <w:numPr>
          <w:ilvl w:val="0"/>
          <w:numId w:val="56"/>
        </w:numPr>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Cyrl-CS"/>
        </w:rPr>
        <w:t xml:space="preserve">изградња доводног челичног гасовода; </w:t>
      </w:r>
    </w:p>
    <w:p w14:paraId="1A5D0F82" w14:textId="77777777" w:rsidR="001C230A" w:rsidRPr="00AA6530" w:rsidRDefault="001C230A" w:rsidP="002D319B">
      <w:pPr>
        <w:numPr>
          <w:ilvl w:val="0"/>
          <w:numId w:val="56"/>
        </w:numPr>
        <w:contextualSpacing/>
        <w:rPr>
          <w:rFonts w:ascii="Times New Roman" w:hAnsi="Times New Roman" w:cs="Times New Roman"/>
          <w:strike/>
          <w:sz w:val="24"/>
          <w:szCs w:val="24"/>
          <w:lang w:val="sr-Cyrl-CS"/>
        </w:rPr>
      </w:pPr>
      <w:r w:rsidRPr="00AA6530">
        <w:rPr>
          <w:rFonts w:ascii="Times New Roman" w:hAnsi="Times New Roman" w:cs="Times New Roman"/>
          <w:sz w:val="24"/>
          <w:szCs w:val="24"/>
          <w:lang w:val="sr-Cyrl-CS"/>
        </w:rPr>
        <w:t xml:space="preserve">изградња </w:t>
      </w:r>
      <w:proofErr w:type="spellStart"/>
      <w:r w:rsidRPr="00AA6530">
        <w:rPr>
          <w:rFonts w:ascii="Times New Roman" w:hAnsi="Times New Roman" w:cs="Times New Roman"/>
          <w:sz w:val="24"/>
          <w:szCs w:val="24"/>
          <w:lang w:val="sr-Cyrl-CS"/>
        </w:rPr>
        <w:t>објек</w:t>
      </w:r>
      <w:proofErr w:type="spellEnd"/>
      <w:r w:rsidRPr="00AA6530">
        <w:rPr>
          <w:rFonts w:ascii="Times New Roman" w:hAnsi="Times New Roman" w:cs="Times New Roman"/>
          <w:sz w:val="24"/>
          <w:szCs w:val="24"/>
          <w:lang w:val="sr-Cyrl-RS"/>
        </w:rPr>
        <w:t>а</w:t>
      </w:r>
      <w:r w:rsidRPr="00AA6530">
        <w:rPr>
          <w:rFonts w:ascii="Times New Roman" w:hAnsi="Times New Roman" w:cs="Times New Roman"/>
          <w:sz w:val="24"/>
          <w:szCs w:val="24"/>
          <w:lang w:val="sr-Cyrl-CS"/>
        </w:rPr>
        <w:t xml:space="preserve">та </w:t>
      </w:r>
      <w:r w:rsidRPr="00AA6530">
        <w:rPr>
          <w:rFonts w:ascii="Times New Roman" w:hAnsi="Times New Roman" w:cs="Times New Roman"/>
          <w:sz w:val="24"/>
          <w:szCs w:val="24"/>
          <w:lang w:val="sr-Cyrl-RS"/>
        </w:rPr>
        <w:t>у оквиру Археолошког парка</w:t>
      </w:r>
      <w:r w:rsidRPr="00AA6530">
        <w:rPr>
          <w:rFonts w:ascii="Times New Roman" w:hAnsi="Times New Roman" w:cs="Times New Roman"/>
          <w:sz w:val="24"/>
          <w:szCs w:val="24"/>
          <w:lang w:val="sr-Cyrl-CS"/>
        </w:rPr>
        <w:t xml:space="preserve">; </w:t>
      </w:r>
    </w:p>
    <w:p w14:paraId="7F28A585" w14:textId="77777777" w:rsidR="001C230A" w:rsidRPr="00AA6530" w:rsidRDefault="001C230A" w:rsidP="002D319B">
      <w:pPr>
        <w:numPr>
          <w:ilvl w:val="0"/>
          <w:numId w:val="56"/>
        </w:numPr>
        <w:contextualSpacing/>
        <w:rPr>
          <w:rFonts w:ascii="Times New Roman" w:hAnsi="Times New Roman" w:cs="Times New Roman"/>
          <w:strike/>
          <w:sz w:val="24"/>
          <w:szCs w:val="24"/>
          <w:lang w:val="sr-Cyrl-CS"/>
        </w:rPr>
      </w:pPr>
      <w:r w:rsidRPr="00AA6530">
        <w:rPr>
          <w:rFonts w:ascii="Times New Roman" w:hAnsi="Times New Roman" w:cs="Times New Roman"/>
          <w:sz w:val="24"/>
          <w:szCs w:val="24"/>
          <w:lang w:val="sr-Cyrl-RS"/>
        </w:rPr>
        <w:t xml:space="preserve">изградња </w:t>
      </w:r>
      <w:proofErr w:type="spellStart"/>
      <w:r w:rsidRPr="00AA6530">
        <w:rPr>
          <w:rFonts w:ascii="Times New Roman" w:hAnsi="Times New Roman" w:cs="Times New Roman"/>
          <w:sz w:val="24"/>
          <w:szCs w:val="24"/>
          <w:lang w:val="sr-Cyrl-CS"/>
        </w:rPr>
        <w:t>обалоутврд</w:t>
      </w:r>
      <w:proofErr w:type="spellEnd"/>
      <w:r w:rsidRPr="00AA6530">
        <w:rPr>
          <w:rFonts w:ascii="Times New Roman" w:hAnsi="Times New Roman" w:cs="Times New Roman"/>
          <w:sz w:val="24"/>
          <w:szCs w:val="24"/>
          <w:lang w:val="sr-Cyrl-RS"/>
        </w:rPr>
        <w:t xml:space="preserve">е реке </w:t>
      </w:r>
      <w:proofErr w:type="spellStart"/>
      <w:r w:rsidRPr="00AA6530">
        <w:rPr>
          <w:rFonts w:ascii="Times New Roman" w:hAnsi="Times New Roman" w:cs="Times New Roman"/>
          <w:sz w:val="24"/>
          <w:szCs w:val="24"/>
          <w:lang w:val="sr-Cyrl-RS"/>
        </w:rPr>
        <w:t>Болечице</w:t>
      </w:r>
      <w:proofErr w:type="spellEnd"/>
      <w:r w:rsidRPr="00AA6530">
        <w:rPr>
          <w:rFonts w:ascii="Times New Roman" w:hAnsi="Times New Roman" w:cs="Times New Roman"/>
          <w:sz w:val="24"/>
          <w:szCs w:val="24"/>
          <w:lang w:val="sr-Cyrl-RS"/>
        </w:rPr>
        <w:t xml:space="preserve"> </w:t>
      </w:r>
      <w:r w:rsidRPr="00AA6530">
        <w:rPr>
          <w:rFonts w:ascii="Times New Roman" w:hAnsi="Times New Roman" w:cs="Times New Roman"/>
          <w:sz w:val="24"/>
          <w:szCs w:val="24"/>
          <w:lang w:val="sr-Cyrl-CS"/>
        </w:rPr>
        <w:t>до коте 76.50мнм и</w:t>
      </w:r>
    </w:p>
    <w:p w14:paraId="5562E177" w14:textId="3AC678E9" w:rsidR="001C230A" w:rsidRPr="00AA6530" w:rsidRDefault="001C230A" w:rsidP="002D319B">
      <w:pPr>
        <w:numPr>
          <w:ilvl w:val="0"/>
          <w:numId w:val="56"/>
        </w:numPr>
        <w:contextualSpacing/>
        <w:rPr>
          <w:rFonts w:ascii="Times New Roman" w:hAnsi="Times New Roman" w:cs="Times New Roman"/>
          <w:sz w:val="24"/>
          <w:szCs w:val="24"/>
          <w:lang w:val="sr-Cyrl-CS"/>
        </w:rPr>
      </w:pPr>
      <w:r w:rsidRPr="00AA6530">
        <w:rPr>
          <w:rFonts w:ascii="Times New Roman" w:hAnsi="Times New Roman" w:cs="Times New Roman"/>
          <w:sz w:val="24"/>
          <w:szCs w:val="24"/>
          <w:lang w:val="sr-Cyrl-RS"/>
        </w:rPr>
        <w:t>постављање</w:t>
      </w:r>
      <w:r w:rsidRPr="00AA6530">
        <w:rPr>
          <w:rFonts w:ascii="Times New Roman" w:hAnsi="Times New Roman" w:cs="Times New Roman"/>
          <w:sz w:val="24"/>
          <w:szCs w:val="24"/>
          <w:lang w:val="sr-Cyrl-CS"/>
        </w:rPr>
        <w:t xml:space="preserve"> </w:t>
      </w:r>
      <w:r w:rsidRPr="00AA6530">
        <w:rPr>
          <w:rFonts w:ascii="Times New Roman" w:hAnsi="Times New Roman" w:cs="Times New Roman"/>
          <w:sz w:val="24"/>
          <w:szCs w:val="24"/>
          <w:lang w:val="sr-Cyrl-RS"/>
        </w:rPr>
        <w:t>плутајућег објекта.“</w:t>
      </w:r>
    </w:p>
    <w:p w14:paraId="54899A22" w14:textId="7917753E" w:rsidR="001C230A" w:rsidRPr="00AA6530" w:rsidRDefault="001C230A" w:rsidP="007A07EA">
      <w:pPr>
        <w:spacing w:before="120"/>
        <w:rPr>
          <w:rFonts w:ascii="Times New Roman" w:hAnsi="Times New Roman" w:cs="Times New Roman"/>
          <w:sz w:val="24"/>
          <w:szCs w:val="24"/>
          <w:lang w:val="sr-Cyrl-RS"/>
        </w:rPr>
      </w:pPr>
      <w:r w:rsidRPr="00AA6530">
        <w:rPr>
          <w:rFonts w:ascii="Times New Roman" w:hAnsi="Times New Roman" w:cs="Times New Roman"/>
          <w:sz w:val="24"/>
          <w:szCs w:val="24"/>
          <w:lang w:val="sr-Cyrl-RS"/>
        </w:rPr>
        <w:t xml:space="preserve">У </w:t>
      </w:r>
      <w:r w:rsidR="007A07EA" w:rsidRPr="00AA6530">
        <w:rPr>
          <w:rFonts w:ascii="Times New Roman" w:hAnsi="Times New Roman" w:cs="Times New Roman"/>
          <w:sz w:val="24"/>
          <w:szCs w:val="24"/>
          <w:lang w:val="sr-Cyrl-RS"/>
        </w:rPr>
        <w:t>с</w:t>
      </w:r>
      <w:r w:rsidRPr="00AA6530">
        <w:rPr>
          <w:rFonts w:ascii="Times New Roman" w:hAnsi="Times New Roman" w:cs="Times New Roman"/>
          <w:sz w:val="24"/>
          <w:szCs w:val="24"/>
          <w:lang w:val="sr-Cyrl-RS"/>
        </w:rPr>
        <w:t>таву 3. речи „археолошким налазиштем“ мењају се речима „Археолошког парка“.</w:t>
      </w:r>
    </w:p>
    <w:p w14:paraId="676B6C42" w14:textId="557A6755" w:rsidR="001C230A" w:rsidRPr="00AA6530" w:rsidRDefault="001C230A" w:rsidP="007A07EA">
      <w:pPr>
        <w:spacing w:before="120"/>
        <w:rPr>
          <w:rFonts w:ascii="Times New Roman" w:hAnsi="Times New Roman" w:cs="Times New Roman"/>
          <w:sz w:val="24"/>
          <w:szCs w:val="24"/>
          <w:lang w:val="sr-Cyrl-RS"/>
        </w:rPr>
      </w:pPr>
      <w:r w:rsidRPr="00AA6530">
        <w:rPr>
          <w:rFonts w:ascii="Times New Roman" w:hAnsi="Times New Roman" w:cs="Times New Roman"/>
          <w:sz w:val="24"/>
          <w:szCs w:val="24"/>
          <w:lang w:val="sr-Cyrl-RS"/>
        </w:rPr>
        <w:t>Став 4. мења се да гласи:</w:t>
      </w:r>
    </w:p>
    <w:p w14:paraId="73D4615F" w14:textId="3FA4ED1C" w:rsidR="001C230A" w:rsidRPr="00AA6530" w:rsidRDefault="001C230A" w:rsidP="007A07EA">
      <w:pPr>
        <w:spacing w:before="120"/>
        <w:ind w:firstLine="709"/>
        <w:rPr>
          <w:rFonts w:ascii="Times New Roman" w:hAnsi="Times New Roman" w:cs="Times New Roman"/>
          <w:sz w:val="24"/>
          <w:szCs w:val="24"/>
          <w:lang w:val="sr-Cyrl-CS"/>
        </w:rPr>
      </w:pPr>
      <w:r w:rsidRPr="00AA6530">
        <w:rPr>
          <w:rFonts w:ascii="Times New Roman" w:hAnsi="Times New Roman" w:cs="Times New Roman"/>
          <w:sz w:val="24"/>
          <w:szCs w:val="24"/>
          <w:lang w:val="sr-Cyrl-RS"/>
        </w:rPr>
        <w:t>„Посредно, имплементацију Просторног плана прате и спроводе: министарство грађевинарства, саобраћаја и инфраструктуре; министарство културе; министарство науке, технолошког развоја и иновација, министарство информисања и телекомуникација;  министарство пољопривреде, шумарства и водопривреде; министарство туризма и омладине, министарство за јавна улагања, органи града Београда надлежни за послове урбанизма, грађевинских послова, инспекције, привреде, комуналних послова и др.“</w:t>
      </w:r>
    </w:p>
    <w:p w14:paraId="76359B7B" w14:textId="4E3CCD1E" w:rsidR="00804644" w:rsidRPr="00AA6530" w:rsidRDefault="00804644" w:rsidP="00A12514">
      <w:pPr>
        <w:widowControl w:val="0"/>
        <w:ind w:right="14"/>
        <w:contextualSpacing/>
        <w:rPr>
          <w:rFonts w:ascii="Times New Roman" w:hAnsi="Times New Roman" w:cs="Times New Roman"/>
          <w:sz w:val="24"/>
          <w:szCs w:val="24"/>
          <w:lang w:val="ru-RU"/>
        </w:rPr>
      </w:pPr>
    </w:p>
    <w:p w14:paraId="38ED403A" w14:textId="77777777" w:rsidR="008D618A" w:rsidRPr="00AA6530" w:rsidRDefault="008D618A" w:rsidP="00A12514">
      <w:pPr>
        <w:widowControl w:val="0"/>
        <w:ind w:right="14"/>
        <w:contextualSpacing/>
        <w:rPr>
          <w:rFonts w:ascii="Times New Roman" w:hAnsi="Times New Roman" w:cs="Times New Roman"/>
          <w:spacing w:val="2"/>
          <w:sz w:val="24"/>
          <w:szCs w:val="24"/>
          <w:shd w:val="clear" w:color="auto" w:fill="FFFFFF"/>
          <w:lang w:val="sr-Cyrl-RS"/>
        </w:rPr>
      </w:pPr>
    </w:p>
    <w:p w14:paraId="092D95E2" w14:textId="45E9A6C7" w:rsidR="00CB7546" w:rsidRPr="00AA6530" w:rsidRDefault="00CB7546" w:rsidP="00A12514">
      <w:pPr>
        <w:rPr>
          <w:lang w:val="sr-Cyrl-RS"/>
        </w:rPr>
      </w:pPr>
      <w:r w:rsidRPr="00AA6530">
        <w:rPr>
          <w:lang w:val="sr-Latn-RS"/>
        </w:rPr>
        <w:t xml:space="preserve"> </w:t>
      </w:r>
    </w:p>
    <w:p w14:paraId="7247D846" w14:textId="77777777" w:rsidR="00C70BBC" w:rsidRPr="00AA6530" w:rsidRDefault="00C70BBC" w:rsidP="00A12514">
      <w:pPr>
        <w:rPr>
          <w:lang w:val="sr-Cyrl-RS"/>
        </w:rPr>
      </w:pPr>
    </w:p>
    <w:p w14:paraId="5A251027" w14:textId="77777777" w:rsidR="00C70BBC" w:rsidRPr="00AA6530" w:rsidRDefault="00C70BBC" w:rsidP="00A12514">
      <w:pPr>
        <w:rPr>
          <w:lang w:val="sr-Cyrl-RS"/>
        </w:rPr>
      </w:pPr>
    </w:p>
    <w:p w14:paraId="4FB3C448" w14:textId="77777777" w:rsidR="00C70BBC" w:rsidRPr="00AA6530" w:rsidRDefault="00C70BBC" w:rsidP="00A12514">
      <w:pPr>
        <w:rPr>
          <w:lang w:val="sr-Cyrl-RS"/>
        </w:rPr>
      </w:pPr>
    </w:p>
    <w:p w14:paraId="7B16975A" w14:textId="77777777" w:rsidR="00C70BBC" w:rsidRPr="00AA6530" w:rsidRDefault="00C70BBC" w:rsidP="00A12514">
      <w:pPr>
        <w:rPr>
          <w:lang w:val="sr-Cyrl-RS"/>
        </w:rPr>
      </w:pPr>
    </w:p>
    <w:p w14:paraId="5B5A1C4D" w14:textId="77777777" w:rsidR="00C70BBC" w:rsidRPr="00AA6530" w:rsidRDefault="00C70BBC" w:rsidP="00A12514">
      <w:pPr>
        <w:rPr>
          <w:lang w:val="sr-Cyrl-RS"/>
        </w:rPr>
      </w:pPr>
    </w:p>
    <w:p w14:paraId="3770815D" w14:textId="77777777" w:rsidR="00C70BBC" w:rsidRPr="00AA6530" w:rsidRDefault="00C70BBC" w:rsidP="00A12514">
      <w:pPr>
        <w:rPr>
          <w:lang w:val="sr-Cyrl-RS"/>
        </w:rPr>
      </w:pPr>
    </w:p>
    <w:p w14:paraId="412E91FB" w14:textId="77777777" w:rsidR="00C70BBC" w:rsidRPr="00AA6530" w:rsidRDefault="00C70BBC" w:rsidP="00A12514">
      <w:pPr>
        <w:rPr>
          <w:lang w:val="sr-Cyrl-RS"/>
        </w:rPr>
      </w:pPr>
    </w:p>
    <w:p w14:paraId="381CC6AE" w14:textId="77777777" w:rsidR="00C70BBC" w:rsidRPr="00AA6530" w:rsidRDefault="00C70BBC" w:rsidP="00A12514">
      <w:pPr>
        <w:rPr>
          <w:lang w:val="sr-Cyrl-RS"/>
        </w:rPr>
      </w:pPr>
    </w:p>
    <w:p w14:paraId="446027D4" w14:textId="77777777" w:rsidR="00C70BBC" w:rsidRPr="00AA6530" w:rsidRDefault="00C70BBC" w:rsidP="00A12514">
      <w:pPr>
        <w:rPr>
          <w:lang w:val="sr-Cyrl-RS"/>
        </w:rPr>
      </w:pPr>
    </w:p>
    <w:p w14:paraId="5EE72AD1" w14:textId="77777777" w:rsidR="00C70BBC" w:rsidRPr="00AA6530" w:rsidRDefault="00C70BBC" w:rsidP="00A12514">
      <w:pPr>
        <w:rPr>
          <w:lang w:val="sr-Cyrl-RS"/>
        </w:rPr>
      </w:pPr>
    </w:p>
    <w:p w14:paraId="0CE300D3" w14:textId="77777777" w:rsidR="00C70BBC" w:rsidRPr="00AA6530" w:rsidRDefault="00C70BBC" w:rsidP="00A12514">
      <w:pPr>
        <w:rPr>
          <w:lang w:val="sr-Cyrl-RS"/>
        </w:rPr>
      </w:pPr>
    </w:p>
    <w:p w14:paraId="46446E9F" w14:textId="77777777" w:rsidR="00C70BBC" w:rsidRPr="00AA6530" w:rsidRDefault="00C70BBC" w:rsidP="00A12514">
      <w:pPr>
        <w:rPr>
          <w:lang w:val="sr-Cyrl-RS"/>
        </w:rPr>
      </w:pPr>
    </w:p>
    <w:p w14:paraId="2D4B8EA7" w14:textId="77777777" w:rsidR="00C70BBC" w:rsidRPr="00AA6530" w:rsidRDefault="00C70BBC" w:rsidP="00A12514">
      <w:pPr>
        <w:rPr>
          <w:lang w:val="sr-Cyrl-RS"/>
        </w:rPr>
      </w:pPr>
    </w:p>
    <w:p w14:paraId="5DC49381" w14:textId="77777777" w:rsidR="00C70BBC" w:rsidRDefault="00C70BBC" w:rsidP="00A12514">
      <w:pPr>
        <w:rPr>
          <w:lang w:val="sr-Cyrl-RS"/>
        </w:rPr>
      </w:pPr>
    </w:p>
    <w:p w14:paraId="14802F67" w14:textId="77777777" w:rsidR="005D55E5" w:rsidRDefault="005D55E5" w:rsidP="00A12514">
      <w:pPr>
        <w:rPr>
          <w:lang w:val="sr-Cyrl-RS"/>
        </w:rPr>
      </w:pPr>
    </w:p>
    <w:p w14:paraId="6EB9F920" w14:textId="77777777" w:rsidR="005D55E5" w:rsidRDefault="005D55E5" w:rsidP="00A12514">
      <w:pPr>
        <w:rPr>
          <w:lang w:val="sr-Cyrl-RS"/>
        </w:rPr>
      </w:pPr>
    </w:p>
    <w:p w14:paraId="190931E8" w14:textId="77777777" w:rsidR="005D55E5" w:rsidRDefault="005D55E5" w:rsidP="00A12514">
      <w:pPr>
        <w:rPr>
          <w:lang w:val="sr-Cyrl-RS"/>
        </w:rPr>
      </w:pPr>
    </w:p>
    <w:p w14:paraId="078D971E" w14:textId="77777777" w:rsidR="005D55E5" w:rsidRDefault="005D55E5" w:rsidP="00A12514">
      <w:pPr>
        <w:rPr>
          <w:lang w:val="sr-Cyrl-RS"/>
        </w:rPr>
      </w:pPr>
    </w:p>
    <w:p w14:paraId="1E2AA504" w14:textId="77777777" w:rsidR="005D55E5" w:rsidRPr="00AA6530" w:rsidRDefault="005D55E5" w:rsidP="00A12514">
      <w:pPr>
        <w:rPr>
          <w:lang w:val="sr-Cyrl-RS"/>
        </w:rPr>
      </w:pPr>
    </w:p>
    <w:p w14:paraId="2DACBC79" w14:textId="77777777" w:rsidR="00C70BBC" w:rsidRPr="00AA6530" w:rsidRDefault="00C70BBC" w:rsidP="00A12514">
      <w:pPr>
        <w:rPr>
          <w:lang w:val="sr-Cyrl-RS"/>
        </w:rPr>
      </w:pPr>
    </w:p>
    <w:p w14:paraId="32FB12BC" w14:textId="77777777" w:rsidR="00C70BBC" w:rsidRPr="00AA6530" w:rsidRDefault="00C70BBC" w:rsidP="00A12514">
      <w:pPr>
        <w:rPr>
          <w:lang w:val="sr-Cyrl-RS"/>
        </w:rPr>
      </w:pPr>
    </w:p>
    <w:p w14:paraId="606DEA37" w14:textId="77777777" w:rsidR="00C70BBC" w:rsidRPr="00AA6530" w:rsidRDefault="00C70BBC" w:rsidP="00A12514">
      <w:pPr>
        <w:rPr>
          <w:lang w:val="sr-Cyrl-RS"/>
        </w:rPr>
      </w:pPr>
    </w:p>
    <w:p w14:paraId="062E94E1" w14:textId="77777777" w:rsidR="00C70BBC" w:rsidRPr="00AA6530" w:rsidRDefault="00C70BBC" w:rsidP="00A12514">
      <w:pPr>
        <w:rPr>
          <w:lang w:val="sr-Cyrl-RS"/>
        </w:rPr>
      </w:pPr>
    </w:p>
    <w:p w14:paraId="066B3C85" w14:textId="77777777" w:rsidR="00C70BBC" w:rsidRPr="00AA6530" w:rsidRDefault="00C70BBC" w:rsidP="00A12514">
      <w:pPr>
        <w:rPr>
          <w:lang w:val="sr-Cyrl-RS"/>
        </w:rPr>
      </w:pPr>
    </w:p>
    <w:p w14:paraId="4A21771F" w14:textId="77777777" w:rsidR="00C70BBC" w:rsidRPr="00AA6530" w:rsidRDefault="00C70BBC" w:rsidP="00A12514">
      <w:pPr>
        <w:rPr>
          <w:lang w:val="sr-Cyrl-RS"/>
        </w:rPr>
      </w:pPr>
    </w:p>
    <w:p w14:paraId="3B5BC9A3" w14:textId="77777777" w:rsidR="00C70BBC" w:rsidRPr="00AA6530" w:rsidRDefault="00C70BBC" w:rsidP="00A12514">
      <w:pPr>
        <w:rPr>
          <w:lang w:val="sr-Cyrl-RS"/>
        </w:rPr>
      </w:pPr>
    </w:p>
    <w:p w14:paraId="29C93BF1" w14:textId="77777777" w:rsidR="0028105D" w:rsidRPr="00AA6530" w:rsidRDefault="0028105D" w:rsidP="00A12514"/>
    <w:p w14:paraId="20E50CA1" w14:textId="77777777" w:rsidR="0028105D" w:rsidRPr="00AA6530" w:rsidRDefault="0028105D" w:rsidP="00A12514"/>
    <w:p w14:paraId="52C48F50" w14:textId="77777777" w:rsidR="0028105D" w:rsidRPr="00AA6530" w:rsidRDefault="0028105D" w:rsidP="00A12514"/>
    <w:p w14:paraId="6EBAEAC2" w14:textId="77777777" w:rsidR="0028105D" w:rsidRPr="00AA6530" w:rsidRDefault="0028105D" w:rsidP="00A12514"/>
    <w:p w14:paraId="5931E533" w14:textId="77777777" w:rsidR="0028105D" w:rsidRPr="00AA6530" w:rsidRDefault="0028105D" w:rsidP="00A12514">
      <w:pPr>
        <w:jc w:val="center"/>
        <w:rPr>
          <w:rFonts w:ascii="Times New Roman" w:hAnsi="Times New Roman"/>
          <w:b/>
          <w:sz w:val="32"/>
          <w:szCs w:val="32"/>
          <w:lang w:val="sr-Cyrl-RS"/>
        </w:rPr>
      </w:pPr>
      <w:r w:rsidRPr="00AA6530">
        <w:rPr>
          <w:rFonts w:ascii="Times New Roman" w:hAnsi="Times New Roman"/>
          <w:b/>
          <w:sz w:val="32"/>
          <w:szCs w:val="32"/>
          <w:lang w:val="sr-Cyrl-RS"/>
        </w:rPr>
        <w:t>ГРАФИЧКИ ПРИЛОЗИ</w:t>
      </w:r>
    </w:p>
    <w:p w14:paraId="3C9C7499" w14:textId="77777777" w:rsidR="0028105D" w:rsidRPr="00AA6530" w:rsidRDefault="0028105D" w:rsidP="00A12514"/>
    <w:sectPr w:rsidR="0028105D" w:rsidRPr="00AA6530" w:rsidSect="00A12514">
      <w:footerReference w:type="default" r:id="rId13"/>
      <w:pgSz w:w="11907" w:h="16839" w:code="9"/>
      <w:pgMar w:top="1440" w:right="1440" w:bottom="1440" w:left="1440" w:header="720" w:footer="403"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A0C50" w14:textId="77777777" w:rsidR="00322D5A" w:rsidRDefault="00322D5A">
      <w:r>
        <w:separator/>
      </w:r>
    </w:p>
  </w:endnote>
  <w:endnote w:type="continuationSeparator" w:id="0">
    <w:p w14:paraId="6D2CAA07" w14:textId="77777777" w:rsidR="00322D5A" w:rsidRDefault="00322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 Cirilica Helvetica">
    <w:altName w:val="Arial"/>
    <w:charset w:val="00"/>
    <w:family w:val="swiss"/>
    <w:pitch w:val="variable"/>
    <w:sig w:usb0="00000083" w:usb1="00000000" w:usb2="00000000" w:usb3="00000000" w:csb0="00000009" w:csb1="00000000"/>
  </w:font>
  <w:font w:name="CirTajms">
    <w:altName w:val="Courier New"/>
    <w:charset w:val="00"/>
    <w:family w:val="swiss"/>
    <w:pitch w:val="variable"/>
    <w:sig w:usb0="00000087" w:usb1="00000000" w:usb2="00000000" w:usb3="00000000" w:csb0="0000001B" w:csb1="00000000"/>
  </w:font>
  <w:font w:name="Adobe Cirilica Helvetica">
    <w:altName w:val="Calibri"/>
    <w:panose1 w:val="00000000000000000000"/>
    <w:charset w:val="00"/>
    <w:family w:val="auto"/>
    <w:notTrueType/>
    <w:pitch w:val="default"/>
    <w:sig w:usb0="00000003" w:usb1="00000000" w:usb2="00000000" w:usb3="00000000" w:csb0="00000001" w:csb1="00000000"/>
  </w:font>
  <w:font w:name="CTimesRoman">
    <w:altName w:val="Times New Roman"/>
    <w:charset w:val="00"/>
    <w:family w:val="auto"/>
    <w:pitch w:val="variable"/>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YU Times New Roman">
    <w:altName w:val="Courier New"/>
    <w:charset w:val="00"/>
    <w:family w:val="roman"/>
    <w:pitch w:val="variable"/>
    <w:sig w:usb0="00000003" w:usb1="00000000" w:usb2="00000000" w:usb3="00000000" w:csb0="00000001" w:csb1="00000000"/>
  </w:font>
  <w:font w:name="Humanist 521 BT">
    <w:altName w:val="Calibri"/>
    <w:panose1 w:val="00000000000000000000"/>
    <w:charset w:val="4D"/>
    <w:family w:val="swiss"/>
    <w:notTrueType/>
    <w:pitch w:val="variable"/>
    <w:sig w:usb0="A00002FF" w:usb1="5000204A" w:usb2="00000000" w:usb3="00000000" w:csb0="00000097" w:csb1="00000000"/>
  </w:font>
  <w:font w:name="Times New Roman PSMT">
    <w:altName w:val="Times New Roman"/>
    <w:charset w:val="CC"/>
    <w:family w:val="roman"/>
    <w:pitch w:val="default"/>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Franklin Gothic Demi Cond">
    <w:panose1 w:val="020B07060304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ymbolMT">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34689" w14:textId="77777777" w:rsidR="003D4526" w:rsidRPr="002B5606" w:rsidRDefault="003D4526">
    <w:pPr>
      <w:pStyle w:val="Footer"/>
      <w:jc w:val="center"/>
      <w:rPr>
        <w:rFonts w:ascii="Arial" w:hAnsi="Arial" w:cs="Arial"/>
        <w:sz w:val="20"/>
        <w:szCs w:val="20"/>
      </w:rPr>
    </w:pPr>
    <w:r w:rsidRPr="002B5606">
      <w:rPr>
        <w:rFonts w:ascii="Arial" w:hAnsi="Arial" w:cs="Arial"/>
        <w:sz w:val="20"/>
        <w:szCs w:val="20"/>
      </w:rPr>
      <w:fldChar w:fldCharType="begin"/>
    </w:r>
    <w:r w:rsidRPr="002B5606">
      <w:rPr>
        <w:rFonts w:ascii="Arial" w:hAnsi="Arial" w:cs="Arial"/>
        <w:sz w:val="20"/>
        <w:szCs w:val="20"/>
      </w:rPr>
      <w:instrText xml:space="preserve"> PAGE   \* MERGEFORMAT </w:instrText>
    </w:r>
    <w:r w:rsidRPr="002B5606">
      <w:rPr>
        <w:rFonts w:ascii="Arial" w:hAnsi="Arial" w:cs="Arial"/>
        <w:sz w:val="20"/>
        <w:szCs w:val="20"/>
      </w:rPr>
      <w:fldChar w:fldCharType="separate"/>
    </w:r>
    <w:r>
      <w:rPr>
        <w:rFonts w:ascii="Arial" w:hAnsi="Arial" w:cs="Arial"/>
        <w:noProof/>
        <w:sz w:val="20"/>
        <w:szCs w:val="20"/>
      </w:rPr>
      <w:t>11</w:t>
    </w:r>
    <w:r w:rsidRPr="002B5606">
      <w:rPr>
        <w:rFonts w:ascii="Arial" w:hAnsi="Arial" w:cs="Arial"/>
        <w:sz w:val="20"/>
        <w:szCs w:val="20"/>
      </w:rPr>
      <w:fldChar w:fldCharType="end"/>
    </w:r>
  </w:p>
  <w:p w14:paraId="2DE5C379" w14:textId="77777777" w:rsidR="003D4526" w:rsidRDefault="003D4526">
    <w:pPr>
      <w:pStyle w:val="Footer"/>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A8855" w14:textId="77777777" w:rsidR="00322D5A" w:rsidRDefault="00322D5A">
      <w:r>
        <w:separator/>
      </w:r>
    </w:p>
  </w:footnote>
  <w:footnote w:type="continuationSeparator" w:id="0">
    <w:p w14:paraId="17F96D40" w14:textId="77777777" w:rsidR="00322D5A" w:rsidRDefault="00322D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D5C858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F1E4A5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1F6164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C1A2AA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BA0BA9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F320CE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E3629C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250D8C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2E273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230ADE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365023"/>
    <w:multiLevelType w:val="hybridMultilevel"/>
    <w:tmpl w:val="3516EDE6"/>
    <w:lvl w:ilvl="0" w:tplc="D7E61134">
      <w:start w:val="1"/>
      <w:numFmt w:val="bullet"/>
      <w:pStyle w:val="nabrajanje"/>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03091318"/>
    <w:multiLevelType w:val="hybridMultilevel"/>
    <w:tmpl w:val="4942F96C"/>
    <w:lvl w:ilvl="0" w:tplc="F23C6C14">
      <w:start w:val="1"/>
      <w:numFmt w:val="decimal"/>
      <w:lvlText w:val="%1)"/>
      <w:lvlJc w:val="left"/>
      <w:pPr>
        <w:ind w:left="360" w:hanging="360"/>
      </w:pPr>
      <w:rPr>
        <w:rFonts w:hint="default"/>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04753979"/>
    <w:multiLevelType w:val="multilevel"/>
    <w:tmpl w:val="60761B52"/>
    <w:lvl w:ilvl="0">
      <w:start w:val="3"/>
      <w:numFmt w:val="decimal"/>
      <w:lvlText w:val="%1)"/>
      <w:lvlJc w:val="left"/>
      <w:pPr>
        <w:ind w:left="360" w:hanging="360"/>
      </w:pPr>
      <w:rPr>
        <w:rFonts w:hint="default"/>
      </w:rPr>
    </w:lvl>
    <w:lvl w:ilvl="1">
      <w:start w:val="4"/>
      <w:numFmt w:val="decimal"/>
      <w:isLgl/>
      <w:lvlText w:val="%1.%2."/>
      <w:lvlJc w:val="left"/>
      <w:pPr>
        <w:ind w:left="851" w:hanging="360"/>
      </w:pPr>
      <w:rPr>
        <w:rFonts w:hint="default"/>
      </w:rPr>
    </w:lvl>
    <w:lvl w:ilvl="2">
      <w:start w:val="1"/>
      <w:numFmt w:val="decimal"/>
      <w:isLgl/>
      <w:lvlText w:val="%1.%2.%3."/>
      <w:lvlJc w:val="left"/>
      <w:pPr>
        <w:ind w:left="1702" w:hanging="720"/>
      </w:pPr>
      <w:rPr>
        <w:rFonts w:hint="default"/>
      </w:rPr>
    </w:lvl>
    <w:lvl w:ilvl="3">
      <w:start w:val="1"/>
      <w:numFmt w:val="decimal"/>
      <w:isLgl/>
      <w:lvlText w:val="%1.%2.%3.%4."/>
      <w:lvlJc w:val="left"/>
      <w:pPr>
        <w:ind w:left="2193" w:hanging="720"/>
      </w:pPr>
      <w:rPr>
        <w:rFonts w:hint="default"/>
      </w:rPr>
    </w:lvl>
    <w:lvl w:ilvl="4">
      <w:start w:val="1"/>
      <w:numFmt w:val="decimal"/>
      <w:isLgl/>
      <w:lvlText w:val="%1.%2.%3.%4.%5."/>
      <w:lvlJc w:val="left"/>
      <w:pPr>
        <w:ind w:left="3044" w:hanging="1080"/>
      </w:pPr>
      <w:rPr>
        <w:rFonts w:hint="default"/>
      </w:rPr>
    </w:lvl>
    <w:lvl w:ilvl="5">
      <w:start w:val="1"/>
      <w:numFmt w:val="decimal"/>
      <w:isLgl/>
      <w:lvlText w:val="%1.%2.%3.%4.%5.%6."/>
      <w:lvlJc w:val="left"/>
      <w:pPr>
        <w:ind w:left="3535" w:hanging="1080"/>
      </w:pPr>
      <w:rPr>
        <w:rFonts w:hint="default"/>
      </w:rPr>
    </w:lvl>
    <w:lvl w:ilvl="6">
      <w:start w:val="1"/>
      <w:numFmt w:val="decimal"/>
      <w:isLgl/>
      <w:lvlText w:val="%1.%2.%3.%4.%5.%6.%7."/>
      <w:lvlJc w:val="left"/>
      <w:pPr>
        <w:ind w:left="4386" w:hanging="1440"/>
      </w:pPr>
      <w:rPr>
        <w:rFonts w:hint="default"/>
      </w:rPr>
    </w:lvl>
    <w:lvl w:ilvl="7">
      <w:start w:val="1"/>
      <w:numFmt w:val="decimal"/>
      <w:isLgl/>
      <w:lvlText w:val="%1.%2.%3.%4.%5.%6.%7.%8."/>
      <w:lvlJc w:val="left"/>
      <w:pPr>
        <w:ind w:left="4877" w:hanging="1440"/>
      </w:pPr>
      <w:rPr>
        <w:rFonts w:hint="default"/>
      </w:rPr>
    </w:lvl>
    <w:lvl w:ilvl="8">
      <w:start w:val="1"/>
      <w:numFmt w:val="decimal"/>
      <w:isLgl/>
      <w:lvlText w:val="%1.%2.%3.%4.%5.%6.%7.%8.%9."/>
      <w:lvlJc w:val="left"/>
      <w:pPr>
        <w:ind w:left="5728" w:hanging="1800"/>
      </w:pPr>
      <w:rPr>
        <w:rFonts w:hint="default"/>
      </w:rPr>
    </w:lvl>
  </w:abstractNum>
  <w:abstractNum w:abstractNumId="13" w15:restartNumberingAfterBreak="0">
    <w:nsid w:val="05720F5C"/>
    <w:multiLevelType w:val="hybridMultilevel"/>
    <w:tmpl w:val="E9666BB2"/>
    <w:lvl w:ilvl="0" w:tplc="CBD0A6CA">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82523A"/>
    <w:multiLevelType w:val="hybridMultilevel"/>
    <w:tmpl w:val="F82EC896"/>
    <w:lvl w:ilvl="0" w:tplc="FFFFFFFF">
      <w:start w:val="1"/>
      <w:numFmt w:val="decimal"/>
      <w:pStyle w:val="NASLOV"/>
      <w:lvlText w:val="%1."/>
      <w:lvlJc w:val="left"/>
      <w:pPr>
        <w:ind w:left="644" w:hanging="360"/>
      </w:pPr>
      <w:rPr>
        <w:rFonts w:hint="default"/>
      </w:rPr>
    </w:lvl>
    <w:lvl w:ilvl="1" w:tplc="FFFFFFFF">
      <w:numFmt w:val="bullet"/>
      <w:lvlText w:val=""/>
      <w:lvlJc w:val="left"/>
      <w:pPr>
        <w:ind w:left="1440" w:hanging="360"/>
      </w:pPr>
      <w:rPr>
        <w:rFonts w:ascii="Symbol" w:eastAsia="Times New Roman" w:hAnsi="Symbol" w:cs="Times New Roman" w:hint="default"/>
      </w:rPr>
    </w:lvl>
    <w:lvl w:ilvl="2" w:tplc="FFFFFFFF">
      <w:numFmt w:val="bullet"/>
      <w:lvlText w:val="-"/>
      <w:lvlJc w:val="left"/>
      <w:pPr>
        <w:ind w:left="2160" w:hanging="360"/>
      </w:pPr>
      <w:rPr>
        <w:rFonts w:ascii="Calibri" w:eastAsia="Times New Roman" w:hAnsi="Calibri"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7E05F55"/>
    <w:multiLevelType w:val="multilevel"/>
    <w:tmpl w:val="F6C69872"/>
    <w:lvl w:ilvl="0">
      <w:start w:val="1"/>
      <w:numFmt w:val="bullet"/>
      <w:lvlText w:val=""/>
      <w:lvlJc w:val="left"/>
      <w:pPr>
        <w:ind w:left="720" w:hanging="360"/>
      </w:pPr>
      <w:rPr>
        <w:rFonts w:ascii="Symbol" w:hAnsi="Symbol" w:hint="default"/>
        <w:color w:val="auto"/>
      </w:rPr>
    </w:lvl>
    <w:lvl w:ilvl="1">
      <w:start w:val="4"/>
      <w:numFmt w:val="decimal"/>
      <w:isLgl/>
      <w:lvlText w:val="%1.%2."/>
      <w:lvlJc w:val="left"/>
      <w:pPr>
        <w:ind w:left="1211"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6" w15:restartNumberingAfterBreak="0">
    <w:nsid w:val="0B266688"/>
    <w:multiLevelType w:val="hybridMultilevel"/>
    <w:tmpl w:val="D870EDBC"/>
    <w:lvl w:ilvl="0" w:tplc="E8F004C4">
      <w:start w:val="1"/>
      <w:numFmt w:val="decimal"/>
      <w:lvlText w:val="%1)"/>
      <w:lvlJc w:val="left"/>
      <w:pPr>
        <w:ind w:left="720" w:hanging="360"/>
      </w:pPr>
      <w:rPr>
        <w:strike w:val="0"/>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15:restartNumberingAfterBreak="0">
    <w:nsid w:val="0B600F9E"/>
    <w:multiLevelType w:val="hybridMultilevel"/>
    <w:tmpl w:val="024C6B7A"/>
    <w:lvl w:ilvl="0" w:tplc="C86EAEAA">
      <w:start w:val="1"/>
      <w:numFmt w:val="decimal"/>
      <w:pStyle w:val="NormalNumbered"/>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0C442D6E"/>
    <w:multiLevelType w:val="hybridMultilevel"/>
    <w:tmpl w:val="D65072F2"/>
    <w:lvl w:ilvl="0" w:tplc="8D6ABDD4">
      <w:start w:val="35"/>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9" w15:restartNumberingAfterBreak="0">
    <w:nsid w:val="133B7075"/>
    <w:multiLevelType w:val="hybridMultilevel"/>
    <w:tmpl w:val="18F2845C"/>
    <w:lvl w:ilvl="0" w:tplc="7786C7CA">
      <w:start w:val="69"/>
      <w:numFmt w:val="bullet"/>
      <w:lvlText w:val="-"/>
      <w:lvlJc w:val="left"/>
      <w:pPr>
        <w:ind w:left="1069" w:hanging="360"/>
      </w:pPr>
      <w:rPr>
        <w:rFonts w:ascii="Times New Roman" w:eastAsia="Times New Roman" w:hAnsi="Times New Roman" w:cs="Times New Roman" w:hint="default"/>
      </w:rPr>
    </w:lvl>
    <w:lvl w:ilvl="1" w:tplc="241A0003" w:tentative="1">
      <w:start w:val="1"/>
      <w:numFmt w:val="bullet"/>
      <w:lvlText w:val="o"/>
      <w:lvlJc w:val="left"/>
      <w:pPr>
        <w:ind w:left="1789" w:hanging="360"/>
      </w:pPr>
      <w:rPr>
        <w:rFonts w:ascii="Courier New" w:hAnsi="Courier New" w:cs="Courier New" w:hint="default"/>
      </w:rPr>
    </w:lvl>
    <w:lvl w:ilvl="2" w:tplc="241A0005" w:tentative="1">
      <w:start w:val="1"/>
      <w:numFmt w:val="bullet"/>
      <w:lvlText w:val=""/>
      <w:lvlJc w:val="left"/>
      <w:pPr>
        <w:ind w:left="2509" w:hanging="360"/>
      </w:pPr>
      <w:rPr>
        <w:rFonts w:ascii="Wingdings" w:hAnsi="Wingdings" w:hint="default"/>
      </w:rPr>
    </w:lvl>
    <w:lvl w:ilvl="3" w:tplc="241A0001" w:tentative="1">
      <w:start w:val="1"/>
      <w:numFmt w:val="bullet"/>
      <w:lvlText w:val=""/>
      <w:lvlJc w:val="left"/>
      <w:pPr>
        <w:ind w:left="3229" w:hanging="360"/>
      </w:pPr>
      <w:rPr>
        <w:rFonts w:ascii="Symbol" w:hAnsi="Symbol" w:hint="default"/>
      </w:rPr>
    </w:lvl>
    <w:lvl w:ilvl="4" w:tplc="241A0003" w:tentative="1">
      <w:start w:val="1"/>
      <w:numFmt w:val="bullet"/>
      <w:lvlText w:val="o"/>
      <w:lvlJc w:val="left"/>
      <w:pPr>
        <w:ind w:left="3949" w:hanging="360"/>
      </w:pPr>
      <w:rPr>
        <w:rFonts w:ascii="Courier New" w:hAnsi="Courier New" w:cs="Courier New" w:hint="default"/>
      </w:rPr>
    </w:lvl>
    <w:lvl w:ilvl="5" w:tplc="241A0005" w:tentative="1">
      <w:start w:val="1"/>
      <w:numFmt w:val="bullet"/>
      <w:lvlText w:val=""/>
      <w:lvlJc w:val="left"/>
      <w:pPr>
        <w:ind w:left="4669" w:hanging="360"/>
      </w:pPr>
      <w:rPr>
        <w:rFonts w:ascii="Wingdings" w:hAnsi="Wingdings" w:hint="default"/>
      </w:rPr>
    </w:lvl>
    <w:lvl w:ilvl="6" w:tplc="241A0001" w:tentative="1">
      <w:start w:val="1"/>
      <w:numFmt w:val="bullet"/>
      <w:lvlText w:val=""/>
      <w:lvlJc w:val="left"/>
      <w:pPr>
        <w:ind w:left="5389" w:hanging="360"/>
      </w:pPr>
      <w:rPr>
        <w:rFonts w:ascii="Symbol" w:hAnsi="Symbol" w:hint="default"/>
      </w:rPr>
    </w:lvl>
    <w:lvl w:ilvl="7" w:tplc="241A0003" w:tentative="1">
      <w:start w:val="1"/>
      <w:numFmt w:val="bullet"/>
      <w:lvlText w:val="o"/>
      <w:lvlJc w:val="left"/>
      <w:pPr>
        <w:ind w:left="6109" w:hanging="360"/>
      </w:pPr>
      <w:rPr>
        <w:rFonts w:ascii="Courier New" w:hAnsi="Courier New" w:cs="Courier New" w:hint="default"/>
      </w:rPr>
    </w:lvl>
    <w:lvl w:ilvl="8" w:tplc="241A0005" w:tentative="1">
      <w:start w:val="1"/>
      <w:numFmt w:val="bullet"/>
      <w:lvlText w:val=""/>
      <w:lvlJc w:val="left"/>
      <w:pPr>
        <w:ind w:left="6829" w:hanging="360"/>
      </w:pPr>
      <w:rPr>
        <w:rFonts w:ascii="Wingdings" w:hAnsi="Wingdings" w:hint="default"/>
      </w:rPr>
    </w:lvl>
  </w:abstractNum>
  <w:abstractNum w:abstractNumId="20" w15:restartNumberingAfterBreak="0">
    <w:nsid w:val="14345079"/>
    <w:multiLevelType w:val="hybridMultilevel"/>
    <w:tmpl w:val="8AC423A8"/>
    <w:lvl w:ilvl="0" w:tplc="F484F116">
      <w:start w:val="1"/>
      <w:numFmt w:val="bullet"/>
      <w:pStyle w:val="bull1"/>
      <w:lvlText w:val=""/>
      <w:lvlJc w:val="left"/>
      <w:pPr>
        <w:tabs>
          <w:tab w:val="num" w:pos="397"/>
        </w:tabs>
        <w:ind w:left="397" w:hanging="397"/>
      </w:pPr>
      <w:rPr>
        <w:rFonts w:ascii="Symbol" w:hAnsi="Symbol" w:cs="Symbol"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1" w15:restartNumberingAfterBreak="0">
    <w:nsid w:val="176E7EEF"/>
    <w:multiLevelType w:val="hybridMultilevel"/>
    <w:tmpl w:val="871CB3D0"/>
    <w:lvl w:ilvl="0" w:tplc="AF1081E8">
      <w:start w:val="1"/>
      <w:numFmt w:val="bullet"/>
      <w:lvlText w:val="-"/>
      <w:lvlJc w:val="left"/>
      <w:pPr>
        <w:ind w:left="360" w:hanging="360"/>
      </w:pPr>
      <w:rPr>
        <w:rFonts w:ascii="Tahoma" w:hAnsi="Tahoma"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2" w15:restartNumberingAfterBreak="0">
    <w:nsid w:val="19CC5F0A"/>
    <w:multiLevelType w:val="hybridMultilevel"/>
    <w:tmpl w:val="AC1AD468"/>
    <w:lvl w:ilvl="0" w:tplc="28D6E048">
      <w:start w:val="3"/>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23" w15:restartNumberingAfterBreak="0">
    <w:nsid w:val="1D0C0493"/>
    <w:multiLevelType w:val="hybridMultilevel"/>
    <w:tmpl w:val="D23280F6"/>
    <w:lvl w:ilvl="0" w:tplc="CBD0A6CA">
      <w:start w:val="1"/>
      <w:numFmt w:val="bullet"/>
      <w:lvlText w:val="-"/>
      <w:lvlJc w:val="left"/>
      <w:pPr>
        <w:ind w:left="787" w:hanging="360"/>
      </w:pPr>
      <w:rPr>
        <w:rFonts w:ascii="Tahoma" w:hAnsi="Tahoma" w:hint="default"/>
      </w:rPr>
    </w:lvl>
    <w:lvl w:ilvl="1" w:tplc="241A0003" w:tentative="1">
      <w:start w:val="1"/>
      <w:numFmt w:val="bullet"/>
      <w:lvlText w:val="o"/>
      <w:lvlJc w:val="left"/>
      <w:pPr>
        <w:ind w:left="1507" w:hanging="360"/>
      </w:pPr>
      <w:rPr>
        <w:rFonts w:ascii="Courier New" w:hAnsi="Courier New" w:cs="Courier New" w:hint="default"/>
      </w:rPr>
    </w:lvl>
    <w:lvl w:ilvl="2" w:tplc="241A0005" w:tentative="1">
      <w:start w:val="1"/>
      <w:numFmt w:val="bullet"/>
      <w:lvlText w:val=""/>
      <w:lvlJc w:val="left"/>
      <w:pPr>
        <w:ind w:left="2227" w:hanging="360"/>
      </w:pPr>
      <w:rPr>
        <w:rFonts w:ascii="Wingdings" w:hAnsi="Wingdings" w:hint="default"/>
      </w:rPr>
    </w:lvl>
    <w:lvl w:ilvl="3" w:tplc="241A0001" w:tentative="1">
      <w:start w:val="1"/>
      <w:numFmt w:val="bullet"/>
      <w:lvlText w:val=""/>
      <w:lvlJc w:val="left"/>
      <w:pPr>
        <w:ind w:left="2947" w:hanging="360"/>
      </w:pPr>
      <w:rPr>
        <w:rFonts w:ascii="Symbol" w:hAnsi="Symbol" w:hint="default"/>
      </w:rPr>
    </w:lvl>
    <w:lvl w:ilvl="4" w:tplc="241A0003" w:tentative="1">
      <w:start w:val="1"/>
      <w:numFmt w:val="bullet"/>
      <w:lvlText w:val="o"/>
      <w:lvlJc w:val="left"/>
      <w:pPr>
        <w:ind w:left="3667" w:hanging="360"/>
      </w:pPr>
      <w:rPr>
        <w:rFonts w:ascii="Courier New" w:hAnsi="Courier New" w:cs="Courier New" w:hint="default"/>
      </w:rPr>
    </w:lvl>
    <w:lvl w:ilvl="5" w:tplc="241A0005" w:tentative="1">
      <w:start w:val="1"/>
      <w:numFmt w:val="bullet"/>
      <w:lvlText w:val=""/>
      <w:lvlJc w:val="left"/>
      <w:pPr>
        <w:ind w:left="4387" w:hanging="360"/>
      </w:pPr>
      <w:rPr>
        <w:rFonts w:ascii="Wingdings" w:hAnsi="Wingdings" w:hint="default"/>
      </w:rPr>
    </w:lvl>
    <w:lvl w:ilvl="6" w:tplc="241A0001" w:tentative="1">
      <w:start w:val="1"/>
      <w:numFmt w:val="bullet"/>
      <w:lvlText w:val=""/>
      <w:lvlJc w:val="left"/>
      <w:pPr>
        <w:ind w:left="5107" w:hanging="360"/>
      </w:pPr>
      <w:rPr>
        <w:rFonts w:ascii="Symbol" w:hAnsi="Symbol" w:hint="default"/>
      </w:rPr>
    </w:lvl>
    <w:lvl w:ilvl="7" w:tplc="241A0003" w:tentative="1">
      <w:start w:val="1"/>
      <w:numFmt w:val="bullet"/>
      <w:lvlText w:val="o"/>
      <w:lvlJc w:val="left"/>
      <w:pPr>
        <w:ind w:left="5827" w:hanging="360"/>
      </w:pPr>
      <w:rPr>
        <w:rFonts w:ascii="Courier New" w:hAnsi="Courier New" w:cs="Courier New" w:hint="default"/>
      </w:rPr>
    </w:lvl>
    <w:lvl w:ilvl="8" w:tplc="241A0005" w:tentative="1">
      <w:start w:val="1"/>
      <w:numFmt w:val="bullet"/>
      <w:lvlText w:val=""/>
      <w:lvlJc w:val="left"/>
      <w:pPr>
        <w:ind w:left="6547" w:hanging="360"/>
      </w:pPr>
      <w:rPr>
        <w:rFonts w:ascii="Wingdings" w:hAnsi="Wingdings" w:hint="default"/>
      </w:rPr>
    </w:lvl>
  </w:abstractNum>
  <w:abstractNum w:abstractNumId="24" w15:restartNumberingAfterBreak="0">
    <w:nsid w:val="20482797"/>
    <w:multiLevelType w:val="hybridMultilevel"/>
    <w:tmpl w:val="2AD0CBEC"/>
    <w:lvl w:ilvl="0" w:tplc="B950BDFC">
      <w:numFmt w:val="bullet"/>
      <w:lvlText w:val="-"/>
      <w:lvlJc w:val="left"/>
      <w:pPr>
        <w:ind w:left="720" w:hanging="360"/>
      </w:pPr>
      <w:rPr>
        <w:rFonts w:ascii="Arial" w:eastAsia="Arial" w:hAnsi="Arial" w:cs="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15:restartNumberingAfterBreak="0">
    <w:nsid w:val="23F36A3B"/>
    <w:multiLevelType w:val="hybridMultilevel"/>
    <w:tmpl w:val="DC62382E"/>
    <w:lvl w:ilvl="0" w:tplc="927E535E">
      <w:start w:val="1"/>
      <w:numFmt w:val="decimal"/>
      <w:lvlText w:val="%1)"/>
      <w:lvlJc w:val="left"/>
      <w:pPr>
        <w:ind w:left="720" w:hanging="360"/>
      </w:pPr>
      <w:rPr>
        <w:rFonts w:hint="default"/>
        <w:strike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2BDC4F04"/>
    <w:multiLevelType w:val="multilevel"/>
    <w:tmpl w:val="77766390"/>
    <w:lvl w:ilvl="0">
      <w:start w:val="1"/>
      <w:numFmt w:val="bullet"/>
      <w:lvlText w:val=""/>
      <w:lvlJc w:val="left"/>
      <w:pPr>
        <w:ind w:left="720" w:hanging="360"/>
      </w:pPr>
      <w:rPr>
        <w:rFonts w:ascii="Symbol" w:hAnsi="Symbol" w:hint="default"/>
        <w:color w:val="auto"/>
      </w:rPr>
    </w:lvl>
    <w:lvl w:ilvl="1">
      <w:start w:val="4"/>
      <w:numFmt w:val="decimal"/>
      <w:isLgl/>
      <w:lvlText w:val="%1.%2."/>
      <w:lvlJc w:val="left"/>
      <w:pPr>
        <w:ind w:left="1211"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27" w15:restartNumberingAfterBreak="0">
    <w:nsid w:val="34E327ED"/>
    <w:multiLevelType w:val="hybridMultilevel"/>
    <w:tmpl w:val="F1084E2E"/>
    <w:lvl w:ilvl="0" w:tplc="FD488134">
      <w:start w:val="1"/>
      <w:numFmt w:val="bullet"/>
      <w:lvlText w:val=""/>
      <w:lvlJc w:val="left"/>
      <w:pPr>
        <w:ind w:left="152" w:hanging="360"/>
      </w:pPr>
      <w:rPr>
        <w:rFonts w:ascii="Symbol" w:hAnsi="Symbol" w:hint="default"/>
      </w:rPr>
    </w:lvl>
    <w:lvl w:ilvl="1" w:tplc="04090003" w:tentative="1">
      <w:start w:val="1"/>
      <w:numFmt w:val="bullet"/>
      <w:lvlText w:val="o"/>
      <w:lvlJc w:val="left"/>
      <w:pPr>
        <w:ind w:left="872" w:hanging="360"/>
      </w:pPr>
      <w:rPr>
        <w:rFonts w:ascii="Courier New" w:hAnsi="Courier New" w:cs="Courier New" w:hint="default"/>
      </w:rPr>
    </w:lvl>
    <w:lvl w:ilvl="2" w:tplc="04090005" w:tentative="1">
      <w:start w:val="1"/>
      <w:numFmt w:val="bullet"/>
      <w:lvlText w:val=""/>
      <w:lvlJc w:val="left"/>
      <w:pPr>
        <w:ind w:left="1592" w:hanging="360"/>
      </w:pPr>
      <w:rPr>
        <w:rFonts w:ascii="Wingdings" w:hAnsi="Wingdings" w:hint="default"/>
      </w:rPr>
    </w:lvl>
    <w:lvl w:ilvl="3" w:tplc="04090001" w:tentative="1">
      <w:start w:val="1"/>
      <w:numFmt w:val="bullet"/>
      <w:lvlText w:val=""/>
      <w:lvlJc w:val="left"/>
      <w:pPr>
        <w:ind w:left="2312" w:hanging="360"/>
      </w:pPr>
      <w:rPr>
        <w:rFonts w:ascii="Symbol" w:hAnsi="Symbol" w:hint="default"/>
      </w:rPr>
    </w:lvl>
    <w:lvl w:ilvl="4" w:tplc="04090003" w:tentative="1">
      <w:start w:val="1"/>
      <w:numFmt w:val="bullet"/>
      <w:lvlText w:val="o"/>
      <w:lvlJc w:val="left"/>
      <w:pPr>
        <w:ind w:left="3032" w:hanging="360"/>
      </w:pPr>
      <w:rPr>
        <w:rFonts w:ascii="Courier New" w:hAnsi="Courier New" w:cs="Courier New" w:hint="default"/>
      </w:rPr>
    </w:lvl>
    <w:lvl w:ilvl="5" w:tplc="04090005" w:tentative="1">
      <w:start w:val="1"/>
      <w:numFmt w:val="bullet"/>
      <w:lvlText w:val=""/>
      <w:lvlJc w:val="left"/>
      <w:pPr>
        <w:ind w:left="3752" w:hanging="360"/>
      </w:pPr>
      <w:rPr>
        <w:rFonts w:ascii="Wingdings" w:hAnsi="Wingdings" w:hint="default"/>
      </w:rPr>
    </w:lvl>
    <w:lvl w:ilvl="6" w:tplc="04090001" w:tentative="1">
      <w:start w:val="1"/>
      <w:numFmt w:val="bullet"/>
      <w:lvlText w:val=""/>
      <w:lvlJc w:val="left"/>
      <w:pPr>
        <w:ind w:left="4472" w:hanging="360"/>
      </w:pPr>
      <w:rPr>
        <w:rFonts w:ascii="Symbol" w:hAnsi="Symbol" w:hint="default"/>
      </w:rPr>
    </w:lvl>
    <w:lvl w:ilvl="7" w:tplc="04090003" w:tentative="1">
      <w:start w:val="1"/>
      <w:numFmt w:val="bullet"/>
      <w:lvlText w:val="o"/>
      <w:lvlJc w:val="left"/>
      <w:pPr>
        <w:ind w:left="5192" w:hanging="360"/>
      </w:pPr>
      <w:rPr>
        <w:rFonts w:ascii="Courier New" w:hAnsi="Courier New" w:cs="Courier New" w:hint="default"/>
      </w:rPr>
    </w:lvl>
    <w:lvl w:ilvl="8" w:tplc="04090005" w:tentative="1">
      <w:start w:val="1"/>
      <w:numFmt w:val="bullet"/>
      <w:lvlText w:val=""/>
      <w:lvlJc w:val="left"/>
      <w:pPr>
        <w:ind w:left="5912" w:hanging="360"/>
      </w:pPr>
      <w:rPr>
        <w:rFonts w:ascii="Wingdings" w:hAnsi="Wingdings" w:hint="default"/>
      </w:rPr>
    </w:lvl>
  </w:abstractNum>
  <w:abstractNum w:abstractNumId="28" w15:restartNumberingAfterBreak="0">
    <w:nsid w:val="34E90EA4"/>
    <w:multiLevelType w:val="singleLevel"/>
    <w:tmpl w:val="436CF67E"/>
    <w:lvl w:ilvl="0">
      <w:numFmt w:val="bullet"/>
      <w:lvlText w:val="-"/>
      <w:lvlJc w:val="left"/>
      <w:pPr>
        <w:tabs>
          <w:tab w:val="num" w:pos="927"/>
        </w:tabs>
        <w:ind w:left="927" w:hanging="360"/>
      </w:pPr>
      <w:rPr>
        <w:rFonts w:hint="default"/>
      </w:rPr>
    </w:lvl>
  </w:abstractNum>
  <w:abstractNum w:abstractNumId="29" w15:restartNumberingAfterBreak="0">
    <w:nsid w:val="353A33C8"/>
    <w:multiLevelType w:val="hybridMultilevel"/>
    <w:tmpl w:val="AEFC6F90"/>
    <w:lvl w:ilvl="0" w:tplc="FFFFFFF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0" w15:restartNumberingAfterBreak="0">
    <w:nsid w:val="37085CA8"/>
    <w:multiLevelType w:val="hybridMultilevel"/>
    <w:tmpl w:val="C532AAF6"/>
    <w:lvl w:ilvl="0" w:tplc="98CA182A">
      <w:numFmt w:val="bullet"/>
      <w:lvlText w:val="-"/>
      <w:lvlJc w:val="left"/>
      <w:pPr>
        <w:ind w:left="720" w:hanging="360"/>
      </w:pPr>
      <w:rPr>
        <w:rFonts w:ascii="Tahoma" w:eastAsia="Times New Roman" w:hAnsi="Tahoma" w:cs="Tahom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15:restartNumberingAfterBreak="0">
    <w:nsid w:val="380E2D63"/>
    <w:multiLevelType w:val="hybridMultilevel"/>
    <w:tmpl w:val="4D6EEC52"/>
    <w:lvl w:ilvl="0" w:tplc="FFFFFFFF">
      <w:start w:val="2"/>
      <w:numFmt w:val="bullet"/>
      <w:lvlText w:val="-"/>
      <w:lvlJc w:val="left"/>
      <w:pPr>
        <w:ind w:left="1074" w:hanging="360"/>
      </w:pPr>
      <w:rPr>
        <w:rFonts w:ascii="Calibri" w:eastAsia="Times New Roman" w:hAnsi="Calibri" w:cs="Tahoma" w:hint="default"/>
        <w:color w:val="7030A0"/>
      </w:rPr>
    </w:lvl>
    <w:lvl w:ilvl="1" w:tplc="16BEB6D6">
      <w:start w:val="1"/>
      <w:numFmt w:val="bullet"/>
      <w:lvlText w:val=""/>
      <w:lvlJc w:val="left"/>
      <w:pPr>
        <w:ind w:left="1794" w:hanging="360"/>
      </w:pPr>
      <w:rPr>
        <w:rFonts w:ascii="Symbol" w:hAnsi="Symbol" w:hint="default"/>
      </w:rPr>
    </w:lvl>
    <w:lvl w:ilvl="2" w:tplc="FFFFFFFF">
      <w:start w:val="1"/>
      <w:numFmt w:val="bullet"/>
      <w:lvlText w:val=""/>
      <w:lvlJc w:val="left"/>
      <w:pPr>
        <w:ind w:left="2514" w:hanging="360"/>
      </w:pPr>
      <w:rPr>
        <w:rFonts w:ascii="Wingdings" w:hAnsi="Wingdings" w:hint="default"/>
      </w:rPr>
    </w:lvl>
    <w:lvl w:ilvl="3" w:tplc="FFFFFFFF">
      <w:start w:val="1"/>
      <w:numFmt w:val="bullet"/>
      <w:lvlText w:val=""/>
      <w:lvlJc w:val="left"/>
      <w:pPr>
        <w:ind w:left="3234" w:hanging="360"/>
      </w:pPr>
      <w:rPr>
        <w:rFonts w:ascii="Symbol" w:hAnsi="Symbol" w:hint="default"/>
      </w:rPr>
    </w:lvl>
    <w:lvl w:ilvl="4" w:tplc="FFFFFFFF">
      <w:start w:val="1"/>
      <w:numFmt w:val="bullet"/>
      <w:lvlText w:val="o"/>
      <w:lvlJc w:val="left"/>
      <w:pPr>
        <w:ind w:left="3954" w:hanging="360"/>
      </w:pPr>
      <w:rPr>
        <w:rFonts w:ascii="Courier New" w:hAnsi="Courier New" w:cs="Courier New" w:hint="default"/>
      </w:rPr>
    </w:lvl>
    <w:lvl w:ilvl="5" w:tplc="FFFFFFFF">
      <w:start w:val="1"/>
      <w:numFmt w:val="bullet"/>
      <w:lvlText w:val=""/>
      <w:lvlJc w:val="left"/>
      <w:pPr>
        <w:ind w:left="4674" w:hanging="360"/>
      </w:pPr>
      <w:rPr>
        <w:rFonts w:ascii="Wingdings" w:hAnsi="Wingdings" w:hint="default"/>
      </w:rPr>
    </w:lvl>
    <w:lvl w:ilvl="6" w:tplc="FFFFFFFF">
      <w:start w:val="1"/>
      <w:numFmt w:val="bullet"/>
      <w:lvlText w:val=""/>
      <w:lvlJc w:val="left"/>
      <w:pPr>
        <w:ind w:left="5394" w:hanging="360"/>
      </w:pPr>
      <w:rPr>
        <w:rFonts w:ascii="Symbol" w:hAnsi="Symbol" w:hint="default"/>
      </w:rPr>
    </w:lvl>
    <w:lvl w:ilvl="7" w:tplc="FFFFFFFF">
      <w:start w:val="1"/>
      <w:numFmt w:val="bullet"/>
      <w:lvlText w:val="o"/>
      <w:lvlJc w:val="left"/>
      <w:pPr>
        <w:ind w:left="6114" w:hanging="360"/>
      </w:pPr>
      <w:rPr>
        <w:rFonts w:ascii="Courier New" w:hAnsi="Courier New" w:cs="Courier New" w:hint="default"/>
      </w:rPr>
    </w:lvl>
    <w:lvl w:ilvl="8" w:tplc="FFFFFFFF">
      <w:start w:val="1"/>
      <w:numFmt w:val="bullet"/>
      <w:lvlText w:val=""/>
      <w:lvlJc w:val="left"/>
      <w:pPr>
        <w:ind w:left="6834" w:hanging="360"/>
      </w:pPr>
      <w:rPr>
        <w:rFonts w:ascii="Wingdings" w:hAnsi="Wingdings" w:hint="default"/>
      </w:rPr>
    </w:lvl>
  </w:abstractNum>
  <w:abstractNum w:abstractNumId="32" w15:restartNumberingAfterBreak="0">
    <w:nsid w:val="390A6577"/>
    <w:multiLevelType w:val="multilevel"/>
    <w:tmpl w:val="BBB49F62"/>
    <w:lvl w:ilvl="0">
      <w:start w:val="1"/>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lang w:val="sr-Cyrl-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91B7336"/>
    <w:multiLevelType w:val="hybridMultilevel"/>
    <w:tmpl w:val="850C9D1A"/>
    <w:lvl w:ilvl="0" w:tplc="B950BDFC">
      <w:numFmt w:val="bullet"/>
      <w:lvlText w:val="-"/>
      <w:lvlJc w:val="left"/>
      <w:pPr>
        <w:ind w:left="787" w:hanging="360"/>
      </w:pPr>
      <w:rPr>
        <w:rFonts w:ascii="Arial" w:eastAsia="Arial" w:hAnsi="Arial" w:cs="Arial" w:hint="default"/>
      </w:rPr>
    </w:lvl>
    <w:lvl w:ilvl="1" w:tplc="241A0003" w:tentative="1">
      <w:start w:val="1"/>
      <w:numFmt w:val="bullet"/>
      <w:lvlText w:val="o"/>
      <w:lvlJc w:val="left"/>
      <w:pPr>
        <w:ind w:left="1507" w:hanging="360"/>
      </w:pPr>
      <w:rPr>
        <w:rFonts w:ascii="Courier New" w:hAnsi="Courier New" w:cs="Courier New" w:hint="default"/>
      </w:rPr>
    </w:lvl>
    <w:lvl w:ilvl="2" w:tplc="241A0005" w:tentative="1">
      <w:start w:val="1"/>
      <w:numFmt w:val="bullet"/>
      <w:lvlText w:val=""/>
      <w:lvlJc w:val="left"/>
      <w:pPr>
        <w:ind w:left="2227" w:hanging="360"/>
      </w:pPr>
      <w:rPr>
        <w:rFonts w:ascii="Wingdings" w:hAnsi="Wingdings" w:hint="default"/>
      </w:rPr>
    </w:lvl>
    <w:lvl w:ilvl="3" w:tplc="241A0001" w:tentative="1">
      <w:start w:val="1"/>
      <w:numFmt w:val="bullet"/>
      <w:lvlText w:val=""/>
      <w:lvlJc w:val="left"/>
      <w:pPr>
        <w:ind w:left="2947" w:hanging="360"/>
      </w:pPr>
      <w:rPr>
        <w:rFonts w:ascii="Symbol" w:hAnsi="Symbol" w:hint="default"/>
      </w:rPr>
    </w:lvl>
    <w:lvl w:ilvl="4" w:tplc="241A0003" w:tentative="1">
      <w:start w:val="1"/>
      <w:numFmt w:val="bullet"/>
      <w:lvlText w:val="o"/>
      <w:lvlJc w:val="left"/>
      <w:pPr>
        <w:ind w:left="3667" w:hanging="360"/>
      </w:pPr>
      <w:rPr>
        <w:rFonts w:ascii="Courier New" w:hAnsi="Courier New" w:cs="Courier New" w:hint="default"/>
      </w:rPr>
    </w:lvl>
    <w:lvl w:ilvl="5" w:tplc="241A0005" w:tentative="1">
      <w:start w:val="1"/>
      <w:numFmt w:val="bullet"/>
      <w:lvlText w:val=""/>
      <w:lvlJc w:val="left"/>
      <w:pPr>
        <w:ind w:left="4387" w:hanging="360"/>
      </w:pPr>
      <w:rPr>
        <w:rFonts w:ascii="Wingdings" w:hAnsi="Wingdings" w:hint="default"/>
      </w:rPr>
    </w:lvl>
    <w:lvl w:ilvl="6" w:tplc="241A0001" w:tentative="1">
      <w:start w:val="1"/>
      <w:numFmt w:val="bullet"/>
      <w:lvlText w:val=""/>
      <w:lvlJc w:val="left"/>
      <w:pPr>
        <w:ind w:left="5107" w:hanging="360"/>
      </w:pPr>
      <w:rPr>
        <w:rFonts w:ascii="Symbol" w:hAnsi="Symbol" w:hint="default"/>
      </w:rPr>
    </w:lvl>
    <w:lvl w:ilvl="7" w:tplc="241A0003" w:tentative="1">
      <w:start w:val="1"/>
      <w:numFmt w:val="bullet"/>
      <w:lvlText w:val="o"/>
      <w:lvlJc w:val="left"/>
      <w:pPr>
        <w:ind w:left="5827" w:hanging="360"/>
      </w:pPr>
      <w:rPr>
        <w:rFonts w:ascii="Courier New" w:hAnsi="Courier New" w:cs="Courier New" w:hint="default"/>
      </w:rPr>
    </w:lvl>
    <w:lvl w:ilvl="8" w:tplc="241A0005" w:tentative="1">
      <w:start w:val="1"/>
      <w:numFmt w:val="bullet"/>
      <w:lvlText w:val=""/>
      <w:lvlJc w:val="left"/>
      <w:pPr>
        <w:ind w:left="6547" w:hanging="360"/>
      </w:pPr>
      <w:rPr>
        <w:rFonts w:ascii="Wingdings" w:hAnsi="Wingdings" w:hint="default"/>
      </w:rPr>
    </w:lvl>
  </w:abstractNum>
  <w:abstractNum w:abstractNumId="34" w15:restartNumberingAfterBreak="0">
    <w:nsid w:val="3FBF43E3"/>
    <w:multiLevelType w:val="hybridMultilevel"/>
    <w:tmpl w:val="26329CBC"/>
    <w:lvl w:ilvl="0" w:tplc="B950BDFC">
      <w:numFmt w:val="bullet"/>
      <w:lvlText w:val="-"/>
      <w:lvlJc w:val="left"/>
      <w:pPr>
        <w:ind w:left="720" w:hanging="360"/>
      </w:pPr>
      <w:rPr>
        <w:rFonts w:ascii="Arial" w:eastAsia="Arial" w:hAnsi="Arial" w:cs="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5" w15:restartNumberingAfterBreak="0">
    <w:nsid w:val="40F06C3D"/>
    <w:multiLevelType w:val="multilevel"/>
    <w:tmpl w:val="4F40DE40"/>
    <w:lvl w:ilvl="0">
      <w:start w:val="2"/>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4"/>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50E5BEA"/>
    <w:multiLevelType w:val="multilevel"/>
    <w:tmpl w:val="ACE8B90E"/>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lang w:val="sr-Cyrl-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7E1584D"/>
    <w:multiLevelType w:val="multilevel"/>
    <w:tmpl w:val="1082A29C"/>
    <w:lvl w:ilvl="0">
      <w:start w:val="1"/>
      <w:numFmt w:val="decimal"/>
      <w:lvlText w:val="%1)"/>
      <w:lvlJc w:val="left"/>
      <w:pPr>
        <w:ind w:left="720" w:hanging="360"/>
      </w:pPr>
      <w:rPr>
        <w:rFonts w:hint="default"/>
        <w:lang w:val="ru-RU"/>
      </w:rPr>
    </w:lvl>
    <w:lvl w:ilvl="1">
      <w:start w:val="4"/>
      <w:numFmt w:val="decimal"/>
      <w:isLgl/>
      <w:lvlText w:val="%1.%2."/>
      <w:lvlJc w:val="left"/>
      <w:pPr>
        <w:ind w:left="1211"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38" w15:restartNumberingAfterBreak="0">
    <w:nsid w:val="48BB7D5A"/>
    <w:multiLevelType w:val="hybridMultilevel"/>
    <w:tmpl w:val="A52AAB44"/>
    <w:lvl w:ilvl="0" w:tplc="F32C7E1C">
      <w:start w:val="8"/>
      <w:numFmt w:val="decimal"/>
      <w:lvlText w:val="%1)"/>
      <w:lvlJc w:val="left"/>
      <w:pPr>
        <w:ind w:left="360" w:hanging="360"/>
      </w:pPr>
      <w:rPr>
        <w:rFonts w:hint="default"/>
        <w:color w:val="auto"/>
      </w:r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39" w15:restartNumberingAfterBreak="0">
    <w:nsid w:val="4E572B23"/>
    <w:multiLevelType w:val="multilevel"/>
    <w:tmpl w:val="2B608F04"/>
    <w:lvl w:ilvl="0">
      <w:start w:val="1"/>
      <w:numFmt w:val="bullet"/>
      <w:lvlText w:val="-"/>
      <w:lvlJc w:val="left"/>
      <w:pPr>
        <w:ind w:left="786" w:hanging="360"/>
      </w:pPr>
      <w:rPr>
        <w:rFonts w:ascii="Courier" w:hAnsi="Courier" w:hint="default"/>
        <w:color w:val="auto"/>
        <w:sz w:val="18"/>
        <w:szCs w:val="22"/>
        <w:lang w:val="es-CL"/>
      </w:rPr>
    </w:lvl>
    <w:lvl w:ilvl="1">
      <w:start w:val="1"/>
      <w:numFmt w:val="decimal"/>
      <w:lvlText w:val="%2.1"/>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EA72222"/>
    <w:multiLevelType w:val="hybridMultilevel"/>
    <w:tmpl w:val="32B243DE"/>
    <w:lvl w:ilvl="0" w:tplc="F0EC201E">
      <w:start w:val="1"/>
      <w:numFmt w:val="bullet"/>
      <w:lvlText w:val=""/>
      <w:lvlJc w:val="left"/>
      <w:pPr>
        <w:ind w:left="720" w:hanging="360"/>
      </w:pPr>
      <w:rPr>
        <w:rFonts w:ascii="Symbol" w:hAnsi="Symbol" w:hint="default"/>
        <w:strike w:val="0"/>
      </w:rPr>
    </w:lvl>
    <w:lvl w:ilvl="1" w:tplc="0A4EAD8C" w:tentative="1">
      <w:start w:val="1"/>
      <w:numFmt w:val="bullet"/>
      <w:lvlText w:val="o"/>
      <w:lvlJc w:val="left"/>
      <w:pPr>
        <w:ind w:left="1440" w:hanging="360"/>
      </w:pPr>
      <w:rPr>
        <w:rFonts w:ascii="Courier New" w:hAnsi="Courier New" w:cs="Courier New" w:hint="default"/>
      </w:rPr>
    </w:lvl>
    <w:lvl w:ilvl="2" w:tplc="5D2E27F0" w:tentative="1">
      <w:start w:val="1"/>
      <w:numFmt w:val="bullet"/>
      <w:lvlText w:val=""/>
      <w:lvlJc w:val="left"/>
      <w:pPr>
        <w:ind w:left="2160" w:hanging="360"/>
      </w:pPr>
      <w:rPr>
        <w:rFonts w:ascii="Wingdings" w:hAnsi="Wingdings" w:hint="default"/>
      </w:rPr>
    </w:lvl>
    <w:lvl w:ilvl="3" w:tplc="80CE0020" w:tentative="1">
      <w:start w:val="1"/>
      <w:numFmt w:val="bullet"/>
      <w:lvlText w:val=""/>
      <w:lvlJc w:val="left"/>
      <w:pPr>
        <w:ind w:left="2880" w:hanging="360"/>
      </w:pPr>
      <w:rPr>
        <w:rFonts w:ascii="Symbol" w:hAnsi="Symbol" w:hint="default"/>
      </w:rPr>
    </w:lvl>
    <w:lvl w:ilvl="4" w:tplc="36A6F8CC" w:tentative="1">
      <w:start w:val="1"/>
      <w:numFmt w:val="bullet"/>
      <w:lvlText w:val="o"/>
      <w:lvlJc w:val="left"/>
      <w:pPr>
        <w:ind w:left="3600" w:hanging="360"/>
      </w:pPr>
      <w:rPr>
        <w:rFonts w:ascii="Courier New" w:hAnsi="Courier New" w:cs="Courier New" w:hint="default"/>
      </w:rPr>
    </w:lvl>
    <w:lvl w:ilvl="5" w:tplc="4E1274DC" w:tentative="1">
      <w:start w:val="1"/>
      <w:numFmt w:val="bullet"/>
      <w:lvlText w:val=""/>
      <w:lvlJc w:val="left"/>
      <w:pPr>
        <w:ind w:left="4320" w:hanging="360"/>
      </w:pPr>
      <w:rPr>
        <w:rFonts w:ascii="Wingdings" w:hAnsi="Wingdings" w:hint="default"/>
      </w:rPr>
    </w:lvl>
    <w:lvl w:ilvl="6" w:tplc="878442BE" w:tentative="1">
      <w:start w:val="1"/>
      <w:numFmt w:val="bullet"/>
      <w:lvlText w:val=""/>
      <w:lvlJc w:val="left"/>
      <w:pPr>
        <w:ind w:left="5040" w:hanging="360"/>
      </w:pPr>
      <w:rPr>
        <w:rFonts w:ascii="Symbol" w:hAnsi="Symbol" w:hint="default"/>
      </w:rPr>
    </w:lvl>
    <w:lvl w:ilvl="7" w:tplc="E6828AB4" w:tentative="1">
      <w:start w:val="1"/>
      <w:numFmt w:val="bullet"/>
      <w:lvlText w:val="o"/>
      <w:lvlJc w:val="left"/>
      <w:pPr>
        <w:ind w:left="5760" w:hanging="360"/>
      </w:pPr>
      <w:rPr>
        <w:rFonts w:ascii="Courier New" w:hAnsi="Courier New" w:cs="Courier New" w:hint="default"/>
      </w:rPr>
    </w:lvl>
    <w:lvl w:ilvl="8" w:tplc="964EAA6C" w:tentative="1">
      <w:start w:val="1"/>
      <w:numFmt w:val="bullet"/>
      <w:lvlText w:val=""/>
      <w:lvlJc w:val="left"/>
      <w:pPr>
        <w:ind w:left="6480" w:hanging="360"/>
      </w:pPr>
      <w:rPr>
        <w:rFonts w:ascii="Wingdings" w:hAnsi="Wingdings" w:hint="default"/>
      </w:rPr>
    </w:lvl>
  </w:abstractNum>
  <w:abstractNum w:abstractNumId="41" w15:restartNumberingAfterBreak="0">
    <w:nsid w:val="4F5403CD"/>
    <w:multiLevelType w:val="hybridMultilevel"/>
    <w:tmpl w:val="61824044"/>
    <w:lvl w:ilvl="0" w:tplc="FFFFFFFF">
      <w:start w:val="1"/>
      <w:numFmt w:val="decimal"/>
      <w:lvlText w:val="%1)"/>
      <w:lvlJc w:val="left"/>
      <w:pPr>
        <w:ind w:left="360" w:hanging="360"/>
      </w:pPr>
      <w:rPr>
        <w:rFonts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2" w15:restartNumberingAfterBreak="0">
    <w:nsid w:val="4FEC4AB9"/>
    <w:multiLevelType w:val="multilevel"/>
    <w:tmpl w:val="1082A29C"/>
    <w:lvl w:ilvl="0">
      <w:start w:val="1"/>
      <w:numFmt w:val="decimal"/>
      <w:lvlText w:val="%1)"/>
      <w:lvlJc w:val="left"/>
      <w:pPr>
        <w:ind w:left="360" w:hanging="360"/>
      </w:pPr>
      <w:rPr>
        <w:rFonts w:hint="default"/>
        <w:lang w:val="ru-RU"/>
      </w:rPr>
    </w:lvl>
    <w:lvl w:ilvl="1">
      <w:start w:val="4"/>
      <w:numFmt w:val="decimal"/>
      <w:isLgl/>
      <w:lvlText w:val="%1.%2."/>
      <w:lvlJc w:val="left"/>
      <w:pPr>
        <w:ind w:left="851" w:hanging="360"/>
      </w:pPr>
      <w:rPr>
        <w:rFonts w:hint="default"/>
      </w:rPr>
    </w:lvl>
    <w:lvl w:ilvl="2">
      <w:start w:val="1"/>
      <w:numFmt w:val="decimal"/>
      <w:isLgl/>
      <w:lvlText w:val="%1.%2.%3."/>
      <w:lvlJc w:val="left"/>
      <w:pPr>
        <w:ind w:left="1702" w:hanging="720"/>
      </w:pPr>
      <w:rPr>
        <w:rFonts w:hint="default"/>
      </w:rPr>
    </w:lvl>
    <w:lvl w:ilvl="3">
      <w:start w:val="1"/>
      <w:numFmt w:val="decimal"/>
      <w:isLgl/>
      <w:lvlText w:val="%1.%2.%3.%4."/>
      <w:lvlJc w:val="left"/>
      <w:pPr>
        <w:ind w:left="2193" w:hanging="720"/>
      </w:pPr>
      <w:rPr>
        <w:rFonts w:hint="default"/>
      </w:rPr>
    </w:lvl>
    <w:lvl w:ilvl="4">
      <w:start w:val="1"/>
      <w:numFmt w:val="decimal"/>
      <w:isLgl/>
      <w:lvlText w:val="%1.%2.%3.%4.%5."/>
      <w:lvlJc w:val="left"/>
      <w:pPr>
        <w:ind w:left="3044" w:hanging="1080"/>
      </w:pPr>
      <w:rPr>
        <w:rFonts w:hint="default"/>
      </w:rPr>
    </w:lvl>
    <w:lvl w:ilvl="5">
      <w:start w:val="1"/>
      <w:numFmt w:val="decimal"/>
      <w:isLgl/>
      <w:lvlText w:val="%1.%2.%3.%4.%5.%6."/>
      <w:lvlJc w:val="left"/>
      <w:pPr>
        <w:ind w:left="3535" w:hanging="1080"/>
      </w:pPr>
      <w:rPr>
        <w:rFonts w:hint="default"/>
      </w:rPr>
    </w:lvl>
    <w:lvl w:ilvl="6">
      <w:start w:val="1"/>
      <w:numFmt w:val="decimal"/>
      <w:isLgl/>
      <w:lvlText w:val="%1.%2.%3.%4.%5.%6.%7."/>
      <w:lvlJc w:val="left"/>
      <w:pPr>
        <w:ind w:left="4386" w:hanging="1440"/>
      </w:pPr>
      <w:rPr>
        <w:rFonts w:hint="default"/>
      </w:rPr>
    </w:lvl>
    <w:lvl w:ilvl="7">
      <w:start w:val="1"/>
      <w:numFmt w:val="decimal"/>
      <w:isLgl/>
      <w:lvlText w:val="%1.%2.%3.%4.%5.%6.%7.%8."/>
      <w:lvlJc w:val="left"/>
      <w:pPr>
        <w:ind w:left="4877" w:hanging="1440"/>
      </w:pPr>
      <w:rPr>
        <w:rFonts w:hint="default"/>
      </w:rPr>
    </w:lvl>
    <w:lvl w:ilvl="8">
      <w:start w:val="1"/>
      <w:numFmt w:val="decimal"/>
      <w:isLgl/>
      <w:lvlText w:val="%1.%2.%3.%4.%5.%6.%7.%8.%9."/>
      <w:lvlJc w:val="left"/>
      <w:pPr>
        <w:ind w:left="5728" w:hanging="1800"/>
      </w:pPr>
      <w:rPr>
        <w:rFonts w:hint="default"/>
      </w:rPr>
    </w:lvl>
  </w:abstractNum>
  <w:abstractNum w:abstractNumId="43" w15:restartNumberingAfterBreak="0">
    <w:nsid w:val="543B2FD7"/>
    <w:multiLevelType w:val="hybridMultilevel"/>
    <w:tmpl w:val="FFB44948"/>
    <w:lvl w:ilvl="0" w:tplc="CBD0A6CA">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569560A"/>
    <w:multiLevelType w:val="hybridMultilevel"/>
    <w:tmpl w:val="3560213C"/>
    <w:lvl w:ilvl="0" w:tplc="12EAFBAC">
      <w:start w:val="1"/>
      <w:numFmt w:val="bullet"/>
      <w:pStyle w:val="NabrajanjeCharCharChar"/>
      <w:lvlText w:val=""/>
      <w:lvlJc w:val="left"/>
      <w:pPr>
        <w:tabs>
          <w:tab w:val="num" w:pos="717"/>
        </w:tabs>
        <w:ind w:left="717" w:hanging="360"/>
      </w:pPr>
      <w:rPr>
        <w:rFonts w:ascii="Symbol" w:hAnsi="Symbol" w:hint="default"/>
        <w:color w:val="auto"/>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7743BC2"/>
    <w:multiLevelType w:val="hybridMultilevel"/>
    <w:tmpl w:val="6DD4FE6A"/>
    <w:lvl w:ilvl="0" w:tplc="EA7E75D6">
      <w:start w:val="15"/>
      <w:numFmt w:val="decimal"/>
      <w:lvlText w:val="%1)"/>
      <w:lvlJc w:val="left"/>
      <w:pPr>
        <w:ind w:left="360" w:hanging="360"/>
      </w:pPr>
      <w:rPr>
        <w:rFonts w:hint="default"/>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6" w15:restartNumberingAfterBreak="0">
    <w:nsid w:val="58C1310F"/>
    <w:multiLevelType w:val="multilevel"/>
    <w:tmpl w:val="012EC158"/>
    <w:lvl w:ilvl="0">
      <w:start w:val="1"/>
      <w:numFmt w:val="decimal"/>
      <w:lvlText w:val="%1."/>
      <w:lvlJc w:val="left"/>
      <w:pPr>
        <w:ind w:left="360" w:hanging="360"/>
      </w:pPr>
      <w:rPr>
        <w:rFonts w:hint="default"/>
        <w:b w:val="0"/>
        <w:i w:val="0"/>
        <w:sz w:val="22"/>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59F37D96"/>
    <w:multiLevelType w:val="hybridMultilevel"/>
    <w:tmpl w:val="76CE6022"/>
    <w:lvl w:ilvl="0" w:tplc="241A000F">
      <w:start w:val="1"/>
      <w:numFmt w:val="decimal"/>
      <w:pStyle w:val="NASLOV31"/>
      <w:lvlText w:val="3.%1"/>
      <w:lvlJc w:val="left"/>
      <w:pPr>
        <w:ind w:left="3078" w:hanging="360"/>
      </w:pPr>
      <w:rPr>
        <w:rFonts w:hint="default"/>
      </w:rPr>
    </w:lvl>
    <w:lvl w:ilvl="1" w:tplc="241A0019" w:tentative="1">
      <w:start w:val="1"/>
      <w:numFmt w:val="lowerLetter"/>
      <w:lvlText w:val="%2."/>
      <w:lvlJc w:val="left"/>
      <w:pPr>
        <w:ind w:left="3798" w:hanging="360"/>
      </w:pPr>
    </w:lvl>
    <w:lvl w:ilvl="2" w:tplc="F38027F2">
      <w:start w:val="1"/>
      <w:numFmt w:val="lowerRoman"/>
      <w:lvlText w:val="%3."/>
      <w:lvlJc w:val="right"/>
      <w:pPr>
        <w:ind w:left="4518" w:hanging="180"/>
      </w:pPr>
    </w:lvl>
    <w:lvl w:ilvl="3" w:tplc="241A000F" w:tentative="1">
      <w:start w:val="1"/>
      <w:numFmt w:val="decimal"/>
      <w:lvlText w:val="%4."/>
      <w:lvlJc w:val="left"/>
      <w:pPr>
        <w:ind w:left="5238" w:hanging="360"/>
      </w:pPr>
    </w:lvl>
    <w:lvl w:ilvl="4" w:tplc="241A0019" w:tentative="1">
      <w:start w:val="1"/>
      <w:numFmt w:val="lowerLetter"/>
      <w:lvlText w:val="%5."/>
      <w:lvlJc w:val="left"/>
      <w:pPr>
        <w:ind w:left="5958" w:hanging="360"/>
      </w:pPr>
    </w:lvl>
    <w:lvl w:ilvl="5" w:tplc="241A001B" w:tentative="1">
      <w:start w:val="1"/>
      <w:numFmt w:val="lowerRoman"/>
      <w:lvlText w:val="%6."/>
      <w:lvlJc w:val="right"/>
      <w:pPr>
        <w:ind w:left="6678" w:hanging="180"/>
      </w:pPr>
    </w:lvl>
    <w:lvl w:ilvl="6" w:tplc="241A000F" w:tentative="1">
      <w:start w:val="1"/>
      <w:numFmt w:val="decimal"/>
      <w:lvlText w:val="%7."/>
      <w:lvlJc w:val="left"/>
      <w:pPr>
        <w:ind w:left="7398" w:hanging="360"/>
      </w:pPr>
    </w:lvl>
    <w:lvl w:ilvl="7" w:tplc="241A0019" w:tentative="1">
      <w:start w:val="1"/>
      <w:numFmt w:val="lowerLetter"/>
      <w:lvlText w:val="%8."/>
      <w:lvlJc w:val="left"/>
      <w:pPr>
        <w:ind w:left="8118" w:hanging="360"/>
      </w:pPr>
    </w:lvl>
    <w:lvl w:ilvl="8" w:tplc="241A001B" w:tentative="1">
      <w:start w:val="1"/>
      <w:numFmt w:val="lowerRoman"/>
      <w:lvlText w:val="%9."/>
      <w:lvlJc w:val="right"/>
      <w:pPr>
        <w:ind w:left="8838" w:hanging="180"/>
      </w:pPr>
    </w:lvl>
  </w:abstractNum>
  <w:abstractNum w:abstractNumId="48" w15:restartNumberingAfterBreak="0">
    <w:nsid w:val="5AAF3239"/>
    <w:multiLevelType w:val="hybridMultilevel"/>
    <w:tmpl w:val="EC6CA1C2"/>
    <w:lvl w:ilvl="0" w:tplc="CBD0A6CA">
      <w:start w:val="1"/>
      <w:numFmt w:val="bullet"/>
      <w:lvlText w:val="-"/>
      <w:lvlJc w:val="left"/>
      <w:pPr>
        <w:ind w:left="360" w:hanging="360"/>
      </w:pPr>
      <w:rPr>
        <w:rFonts w:ascii="Tahoma" w:hAnsi="Tahoma"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49" w15:restartNumberingAfterBreak="0">
    <w:nsid w:val="60061ABF"/>
    <w:multiLevelType w:val="multilevel"/>
    <w:tmpl w:val="EA5A4084"/>
    <w:lvl w:ilvl="0">
      <w:numFmt w:val="bullet"/>
      <w:lvlText w:val="-"/>
      <w:lvlJc w:val="left"/>
      <w:pPr>
        <w:ind w:left="720" w:hanging="360"/>
      </w:pPr>
      <w:rPr>
        <w:rFonts w:ascii="Calibri" w:eastAsiaTheme="minorHAnsi" w:hAnsi="Calibri" w:cstheme="minorBidi" w:hint="default"/>
        <w:color w:val="auto"/>
      </w:rPr>
    </w:lvl>
    <w:lvl w:ilvl="1">
      <w:start w:val="4"/>
      <w:numFmt w:val="decimal"/>
      <w:isLgl/>
      <w:lvlText w:val="%1.%2."/>
      <w:lvlJc w:val="left"/>
      <w:pPr>
        <w:ind w:left="1211"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50" w15:restartNumberingAfterBreak="0">
    <w:nsid w:val="60D0559D"/>
    <w:multiLevelType w:val="hybridMultilevel"/>
    <w:tmpl w:val="80AA9C06"/>
    <w:lvl w:ilvl="0" w:tplc="FE02259A">
      <w:start w:val="1"/>
      <w:numFmt w:val="decimal"/>
      <w:pStyle w:val="Slika"/>
      <w:lvlText w:val="Slika %1."/>
      <w:lvlJc w:val="left"/>
      <w:rPr>
        <w:rFonts w:ascii="A Cirilica Helvetica" w:hAnsi="A Cirilica Helvetica" w:cs="Tahoma" w:hint="default"/>
        <w:b w:val="0"/>
        <w:bCs w:val="0"/>
        <w:i w:val="0"/>
        <w:iCs w:val="0"/>
        <w:caps w:val="0"/>
        <w:smallCaps w:val="0"/>
        <w:strike w:val="0"/>
        <w:dstrike w:val="0"/>
        <w:noProof w:val="0"/>
        <w:snapToGrid w:val="0"/>
        <w:vanish w:val="0"/>
        <w:color w:val="000000"/>
        <w:spacing w:val="0"/>
        <w:w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EE245F60">
      <w:start w:val="1"/>
      <w:numFmt w:val="bullet"/>
      <w:lvlText w:val=""/>
      <w:lvlJc w:val="left"/>
      <w:rPr>
        <w:rFonts w:ascii="Symbol" w:hAnsi="Symbol"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6FEE88E0">
      <w:start w:val="1"/>
      <w:numFmt w:val="bullet"/>
      <w:lvlText w:val="-"/>
      <w:lvlJc w:val="left"/>
      <w:rPr>
        <w:rFonts w:ascii="A Cirilica Helvetica" w:eastAsia="Times New Roman" w:hAnsi="A Cirilica Helvetica"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878A59B6" w:tentative="1">
      <w:start w:val="1"/>
      <w:numFmt w:val="decimal"/>
      <w:lvlText w:val="%4."/>
      <w:lvlJc w:val="left"/>
      <w:pPr>
        <w:tabs>
          <w:tab w:val="num" w:pos="2880"/>
        </w:tabs>
        <w:ind w:left="2880" w:hanging="360"/>
      </w:pPr>
    </w:lvl>
    <w:lvl w:ilvl="4" w:tplc="FB489E9A" w:tentative="1">
      <w:start w:val="1"/>
      <w:numFmt w:val="lowerLetter"/>
      <w:lvlText w:val="%5."/>
      <w:lvlJc w:val="left"/>
      <w:pPr>
        <w:tabs>
          <w:tab w:val="num" w:pos="3600"/>
        </w:tabs>
        <w:ind w:left="3600" w:hanging="360"/>
      </w:pPr>
    </w:lvl>
    <w:lvl w:ilvl="5" w:tplc="F132ABB6" w:tentative="1">
      <w:start w:val="1"/>
      <w:numFmt w:val="lowerRoman"/>
      <w:lvlText w:val="%6."/>
      <w:lvlJc w:val="right"/>
      <w:pPr>
        <w:tabs>
          <w:tab w:val="num" w:pos="4320"/>
        </w:tabs>
        <w:ind w:left="4320" w:hanging="180"/>
      </w:pPr>
    </w:lvl>
    <w:lvl w:ilvl="6" w:tplc="F2ECF6FC" w:tentative="1">
      <w:start w:val="1"/>
      <w:numFmt w:val="decimal"/>
      <w:lvlText w:val="%7."/>
      <w:lvlJc w:val="left"/>
      <w:pPr>
        <w:tabs>
          <w:tab w:val="num" w:pos="5040"/>
        </w:tabs>
        <w:ind w:left="5040" w:hanging="360"/>
      </w:pPr>
    </w:lvl>
    <w:lvl w:ilvl="7" w:tplc="C04A7678" w:tentative="1">
      <w:start w:val="1"/>
      <w:numFmt w:val="lowerLetter"/>
      <w:lvlText w:val="%8."/>
      <w:lvlJc w:val="left"/>
      <w:pPr>
        <w:tabs>
          <w:tab w:val="num" w:pos="5760"/>
        </w:tabs>
        <w:ind w:left="5760" w:hanging="360"/>
      </w:pPr>
    </w:lvl>
    <w:lvl w:ilvl="8" w:tplc="70468DD6" w:tentative="1">
      <w:start w:val="1"/>
      <w:numFmt w:val="lowerRoman"/>
      <w:lvlText w:val="%9."/>
      <w:lvlJc w:val="right"/>
      <w:pPr>
        <w:tabs>
          <w:tab w:val="num" w:pos="6480"/>
        </w:tabs>
        <w:ind w:left="6480" w:hanging="180"/>
      </w:pPr>
    </w:lvl>
  </w:abstractNum>
  <w:abstractNum w:abstractNumId="51" w15:restartNumberingAfterBreak="0">
    <w:nsid w:val="66866577"/>
    <w:multiLevelType w:val="hybridMultilevel"/>
    <w:tmpl w:val="C9A6A1A0"/>
    <w:lvl w:ilvl="0" w:tplc="0C00AE4A">
      <w:start w:val="1"/>
      <w:numFmt w:val="bullet"/>
      <w:lvlText w:val="-"/>
      <w:lvlJc w:val="left"/>
      <w:pPr>
        <w:ind w:left="720" w:hanging="360"/>
      </w:pPr>
      <w:rPr>
        <w:rFonts w:ascii="Tahoma" w:hAnsi="Tahoma"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2" w15:restartNumberingAfterBreak="0">
    <w:nsid w:val="6CA71F20"/>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3" w15:restartNumberingAfterBreak="0">
    <w:nsid w:val="6DAD49BA"/>
    <w:multiLevelType w:val="hybridMultilevel"/>
    <w:tmpl w:val="6884018E"/>
    <w:lvl w:ilvl="0" w:tplc="1FF21348">
      <w:start w:val="1"/>
      <w:numFmt w:val="decimal"/>
      <w:lvlText w:val="%1)"/>
      <w:lvlJc w:val="left"/>
      <w:pPr>
        <w:ind w:left="360" w:hanging="360"/>
      </w:pPr>
      <w:rPr>
        <w:rFont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72045204"/>
    <w:multiLevelType w:val="hybridMultilevel"/>
    <w:tmpl w:val="34A62D22"/>
    <w:lvl w:ilvl="0" w:tplc="F21A85A0">
      <w:start w:val="1"/>
      <w:numFmt w:val="bullet"/>
      <w:lvlText w:val="-"/>
      <w:lvlJc w:val="left"/>
      <w:pPr>
        <w:ind w:left="720" w:hanging="360"/>
      </w:pPr>
      <w:rPr>
        <w:rFonts w:ascii="Tahoma" w:eastAsia="Times New Roman" w:hAnsi="Tahom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5" w15:restartNumberingAfterBreak="0">
    <w:nsid w:val="785B1358"/>
    <w:multiLevelType w:val="hybridMultilevel"/>
    <w:tmpl w:val="B7000AD4"/>
    <w:lvl w:ilvl="0" w:tplc="FBBAA1DA">
      <w:start w:val="3"/>
      <w:numFmt w:val="bullet"/>
      <w:lvlText w:val="-"/>
      <w:lvlJc w:val="left"/>
      <w:pPr>
        <w:ind w:left="720" w:hanging="360"/>
      </w:pPr>
      <w:rPr>
        <w:rFonts w:ascii="Tahoma" w:eastAsia="Times New Roman" w:hAnsi="Tahoma" w:cs="Tahom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6" w15:restartNumberingAfterBreak="0">
    <w:nsid w:val="79422364"/>
    <w:multiLevelType w:val="multilevel"/>
    <w:tmpl w:val="460496AC"/>
    <w:lvl w:ilvl="0">
      <w:start w:val="1"/>
      <w:numFmt w:val="bullet"/>
      <w:lvlText w:val=""/>
      <w:lvlJc w:val="left"/>
      <w:pPr>
        <w:ind w:left="720" w:hanging="360"/>
      </w:pPr>
      <w:rPr>
        <w:rFonts w:ascii="Symbol" w:hAnsi="Symbol" w:hint="default"/>
        <w:color w:val="auto"/>
      </w:rPr>
    </w:lvl>
    <w:lvl w:ilvl="1">
      <w:start w:val="4"/>
      <w:numFmt w:val="decimal"/>
      <w:isLgl/>
      <w:lvlText w:val="%1.%2."/>
      <w:lvlJc w:val="left"/>
      <w:pPr>
        <w:ind w:left="1211"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57" w15:restartNumberingAfterBreak="0">
    <w:nsid w:val="7B0B268C"/>
    <w:multiLevelType w:val="hybridMultilevel"/>
    <w:tmpl w:val="CD68BAEE"/>
    <w:lvl w:ilvl="0" w:tplc="0C00AE4A">
      <w:start w:val="1"/>
      <w:numFmt w:val="bullet"/>
      <w:lvlText w:val="-"/>
      <w:lvlJc w:val="left"/>
      <w:pPr>
        <w:ind w:left="360" w:hanging="360"/>
      </w:pPr>
      <w:rPr>
        <w:rFonts w:ascii="Tahoma" w:hAnsi="Tahoma" w:hint="default"/>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8" w15:restartNumberingAfterBreak="0">
    <w:nsid w:val="7D434FD3"/>
    <w:multiLevelType w:val="hybridMultilevel"/>
    <w:tmpl w:val="08586E32"/>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16cid:durableId="517043340">
    <w:abstractNumId w:val="9"/>
  </w:num>
  <w:num w:numId="2" w16cid:durableId="1378968572">
    <w:abstractNumId w:val="7"/>
  </w:num>
  <w:num w:numId="3" w16cid:durableId="1465272698">
    <w:abstractNumId w:val="6"/>
  </w:num>
  <w:num w:numId="4" w16cid:durableId="1863668350">
    <w:abstractNumId w:val="17"/>
  </w:num>
  <w:num w:numId="5" w16cid:durableId="1117985602">
    <w:abstractNumId w:val="52"/>
  </w:num>
  <w:num w:numId="6" w16cid:durableId="442922051">
    <w:abstractNumId w:val="50"/>
  </w:num>
  <w:num w:numId="7" w16cid:durableId="180164558">
    <w:abstractNumId w:val="38"/>
  </w:num>
  <w:num w:numId="8" w16cid:durableId="1078408827">
    <w:abstractNumId w:val="19"/>
  </w:num>
  <w:num w:numId="9" w16cid:durableId="1933707183">
    <w:abstractNumId w:val="55"/>
  </w:num>
  <w:num w:numId="10" w16cid:durableId="1697654511">
    <w:abstractNumId w:val="13"/>
  </w:num>
  <w:num w:numId="11" w16cid:durableId="951980786">
    <w:abstractNumId w:val="16"/>
  </w:num>
  <w:num w:numId="12" w16cid:durableId="263539024">
    <w:abstractNumId w:val="45"/>
  </w:num>
  <w:num w:numId="13" w16cid:durableId="293410826">
    <w:abstractNumId w:val="41"/>
  </w:num>
  <w:num w:numId="14" w16cid:durableId="1025835920">
    <w:abstractNumId w:val="21"/>
  </w:num>
  <w:num w:numId="15" w16cid:durableId="1725064705">
    <w:abstractNumId w:val="23"/>
  </w:num>
  <w:num w:numId="16" w16cid:durableId="115028116">
    <w:abstractNumId w:val="33"/>
  </w:num>
  <w:num w:numId="17" w16cid:durableId="957833081">
    <w:abstractNumId w:val="34"/>
  </w:num>
  <w:num w:numId="18" w16cid:durableId="1852261461">
    <w:abstractNumId w:val="24"/>
  </w:num>
  <w:num w:numId="19" w16cid:durableId="591862740">
    <w:abstractNumId w:val="22"/>
  </w:num>
  <w:num w:numId="20" w16cid:durableId="1076516055">
    <w:abstractNumId w:val="53"/>
  </w:num>
  <w:num w:numId="21" w16cid:durableId="1261136082">
    <w:abstractNumId w:val="18"/>
  </w:num>
  <w:num w:numId="22" w16cid:durableId="2058160530">
    <w:abstractNumId w:val="54"/>
  </w:num>
  <w:num w:numId="23" w16cid:durableId="938835780">
    <w:abstractNumId w:val="48"/>
  </w:num>
  <w:num w:numId="24" w16cid:durableId="1232547009">
    <w:abstractNumId w:val="40"/>
  </w:num>
  <w:num w:numId="25" w16cid:durableId="485978084">
    <w:abstractNumId w:val="12"/>
  </w:num>
  <w:num w:numId="26" w16cid:durableId="1218080604">
    <w:abstractNumId w:val="42"/>
  </w:num>
  <w:num w:numId="27" w16cid:durableId="1755780244">
    <w:abstractNumId w:val="37"/>
  </w:num>
  <w:num w:numId="28" w16cid:durableId="946734401">
    <w:abstractNumId w:val="27"/>
  </w:num>
  <w:num w:numId="29" w16cid:durableId="2031563645">
    <w:abstractNumId w:val="44"/>
  </w:num>
  <w:num w:numId="30" w16cid:durableId="2045521676">
    <w:abstractNumId w:val="20"/>
  </w:num>
  <w:num w:numId="31" w16cid:durableId="105851174">
    <w:abstractNumId w:val="1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87043708">
    <w:abstractNumId w:val="5"/>
  </w:num>
  <w:num w:numId="33" w16cid:durableId="1221209421">
    <w:abstractNumId w:val="4"/>
  </w:num>
  <w:num w:numId="34" w16cid:durableId="249314701">
    <w:abstractNumId w:val="8"/>
  </w:num>
  <w:num w:numId="35" w16cid:durableId="450712313">
    <w:abstractNumId w:val="3"/>
  </w:num>
  <w:num w:numId="36" w16cid:durableId="1798453100">
    <w:abstractNumId w:val="2"/>
  </w:num>
  <w:num w:numId="37" w16cid:durableId="1766923882">
    <w:abstractNumId w:val="1"/>
  </w:num>
  <w:num w:numId="38" w16cid:durableId="1915049001">
    <w:abstractNumId w:val="0"/>
  </w:num>
  <w:num w:numId="39" w16cid:durableId="244537249">
    <w:abstractNumId w:val="14"/>
  </w:num>
  <w:num w:numId="40" w16cid:durableId="252011039">
    <w:abstractNumId w:val="47"/>
  </w:num>
  <w:num w:numId="41" w16cid:durableId="1746488665">
    <w:abstractNumId w:val="56"/>
  </w:num>
  <w:num w:numId="42" w16cid:durableId="136149611">
    <w:abstractNumId w:val="15"/>
  </w:num>
  <w:num w:numId="43" w16cid:durableId="828593969">
    <w:abstractNumId w:val="26"/>
  </w:num>
  <w:num w:numId="44" w16cid:durableId="954485269">
    <w:abstractNumId w:val="58"/>
  </w:num>
  <w:num w:numId="45" w16cid:durableId="1251087847">
    <w:abstractNumId w:val="30"/>
  </w:num>
  <w:num w:numId="46" w16cid:durableId="2064450525">
    <w:abstractNumId w:val="29"/>
  </w:num>
  <w:num w:numId="47" w16cid:durableId="1563443571">
    <w:abstractNumId w:val="35"/>
  </w:num>
  <w:num w:numId="48" w16cid:durableId="1068303810">
    <w:abstractNumId w:val="49"/>
  </w:num>
  <w:num w:numId="49" w16cid:durableId="470363143">
    <w:abstractNumId w:val="46"/>
  </w:num>
  <w:num w:numId="50" w16cid:durableId="1298146303">
    <w:abstractNumId w:val="39"/>
  </w:num>
  <w:num w:numId="51" w16cid:durableId="927080385">
    <w:abstractNumId w:val="31"/>
  </w:num>
  <w:num w:numId="52" w16cid:durableId="1596936272">
    <w:abstractNumId w:val="36"/>
  </w:num>
  <w:num w:numId="53" w16cid:durableId="2082482427">
    <w:abstractNumId w:val="32"/>
  </w:num>
  <w:num w:numId="54" w16cid:durableId="1964539376">
    <w:abstractNumId w:val="43"/>
  </w:num>
  <w:num w:numId="55" w16cid:durableId="942692695">
    <w:abstractNumId w:val="28"/>
  </w:num>
  <w:num w:numId="56" w16cid:durableId="1373069516">
    <w:abstractNumId w:val="25"/>
  </w:num>
  <w:num w:numId="57" w16cid:durableId="171189956">
    <w:abstractNumId w:val="57"/>
  </w:num>
  <w:num w:numId="58" w16cid:durableId="361826873">
    <w:abstractNumId w:val="51"/>
  </w:num>
  <w:num w:numId="59" w16cid:durableId="1832791622">
    <w:abstractNumId w:val="1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isplayBackgroundShape/>
  <w:embedSystemFonts/>
  <w:activeWritingStyle w:appName="MSWord" w:lang="en-US" w:vendorID="64" w:dllVersion="5" w:nlCheck="1" w:checkStyle="1"/>
  <w:activeWritingStyle w:appName="MSWord" w:lang="en-US" w:vendorID="64" w:dllVersion="6" w:nlCheck="1" w:checkStyle="1"/>
  <w:activeWritingStyle w:appName="MSWord" w:lang="es-CL" w:vendorID="64" w:dllVersion="6" w:nlCheck="1" w:checkStyle="1"/>
  <w:activeWritingStyle w:appName="MSWord" w:lang="es-ES" w:vendorID="64" w:dllVersion="6" w:nlCheck="1" w:checkStyle="1"/>
  <w:activeWritingStyle w:appName="MSWord" w:lang="fr-FR"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9AD"/>
    <w:rsid w:val="00000228"/>
    <w:rsid w:val="000004E6"/>
    <w:rsid w:val="0000060C"/>
    <w:rsid w:val="00000C12"/>
    <w:rsid w:val="00000DAF"/>
    <w:rsid w:val="00000E42"/>
    <w:rsid w:val="0000232D"/>
    <w:rsid w:val="0000238E"/>
    <w:rsid w:val="00002F69"/>
    <w:rsid w:val="00003060"/>
    <w:rsid w:val="00003365"/>
    <w:rsid w:val="000033CE"/>
    <w:rsid w:val="000035D2"/>
    <w:rsid w:val="000041BC"/>
    <w:rsid w:val="00004A22"/>
    <w:rsid w:val="00004CA6"/>
    <w:rsid w:val="00005688"/>
    <w:rsid w:val="000057C7"/>
    <w:rsid w:val="000057F4"/>
    <w:rsid w:val="000064BB"/>
    <w:rsid w:val="00006590"/>
    <w:rsid w:val="0000687D"/>
    <w:rsid w:val="00006BE7"/>
    <w:rsid w:val="00007201"/>
    <w:rsid w:val="0000750E"/>
    <w:rsid w:val="00007BDA"/>
    <w:rsid w:val="00010224"/>
    <w:rsid w:val="000105DB"/>
    <w:rsid w:val="00010BE8"/>
    <w:rsid w:val="000112FF"/>
    <w:rsid w:val="000117E1"/>
    <w:rsid w:val="00012ADF"/>
    <w:rsid w:val="00013234"/>
    <w:rsid w:val="00013370"/>
    <w:rsid w:val="0001367C"/>
    <w:rsid w:val="00013A82"/>
    <w:rsid w:val="00013DD7"/>
    <w:rsid w:val="000142E0"/>
    <w:rsid w:val="0001450C"/>
    <w:rsid w:val="00014D4A"/>
    <w:rsid w:val="000151B5"/>
    <w:rsid w:val="00015C57"/>
    <w:rsid w:val="00016BD3"/>
    <w:rsid w:val="00016C2A"/>
    <w:rsid w:val="00016E9F"/>
    <w:rsid w:val="000172DE"/>
    <w:rsid w:val="00017ED7"/>
    <w:rsid w:val="00017FEF"/>
    <w:rsid w:val="000204E4"/>
    <w:rsid w:val="00020870"/>
    <w:rsid w:val="00021170"/>
    <w:rsid w:val="00022931"/>
    <w:rsid w:val="000232D9"/>
    <w:rsid w:val="0002330B"/>
    <w:rsid w:val="0002338F"/>
    <w:rsid w:val="00023524"/>
    <w:rsid w:val="00023701"/>
    <w:rsid w:val="00023748"/>
    <w:rsid w:val="0002384C"/>
    <w:rsid w:val="0002392B"/>
    <w:rsid w:val="00023C2C"/>
    <w:rsid w:val="0002415D"/>
    <w:rsid w:val="00025149"/>
    <w:rsid w:val="000253AF"/>
    <w:rsid w:val="00025514"/>
    <w:rsid w:val="00025E6D"/>
    <w:rsid w:val="00026089"/>
    <w:rsid w:val="00026921"/>
    <w:rsid w:val="00026CCE"/>
    <w:rsid w:val="00027E9A"/>
    <w:rsid w:val="00027FC7"/>
    <w:rsid w:val="00030855"/>
    <w:rsid w:val="000308D8"/>
    <w:rsid w:val="000309ED"/>
    <w:rsid w:val="00030C19"/>
    <w:rsid w:val="00031022"/>
    <w:rsid w:val="00031AF1"/>
    <w:rsid w:val="00031C84"/>
    <w:rsid w:val="00032238"/>
    <w:rsid w:val="000323ED"/>
    <w:rsid w:val="00032594"/>
    <w:rsid w:val="0003268E"/>
    <w:rsid w:val="0003280A"/>
    <w:rsid w:val="0003299B"/>
    <w:rsid w:val="00032D2B"/>
    <w:rsid w:val="00033847"/>
    <w:rsid w:val="00033AB9"/>
    <w:rsid w:val="0003432C"/>
    <w:rsid w:val="000344C6"/>
    <w:rsid w:val="00034DA0"/>
    <w:rsid w:val="000356F5"/>
    <w:rsid w:val="00035D20"/>
    <w:rsid w:val="00036173"/>
    <w:rsid w:val="00036317"/>
    <w:rsid w:val="000364FF"/>
    <w:rsid w:val="000372EC"/>
    <w:rsid w:val="000375F6"/>
    <w:rsid w:val="00037E23"/>
    <w:rsid w:val="00040127"/>
    <w:rsid w:val="00040C7A"/>
    <w:rsid w:val="00040FBA"/>
    <w:rsid w:val="0004130D"/>
    <w:rsid w:val="000415B6"/>
    <w:rsid w:val="000416D5"/>
    <w:rsid w:val="00041AA8"/>
    <w:rsid w:val="000423DD"/>
    <w:rsid w:val="00042654"/>
    <w:rsid w:val="0004336C"/>
    <w:rsid w:val="00043F98"/>
    <w:rsid w:val="000442D4"/>
    <w:rsid w:val="000442DD"/>
    <w:rsid w:val="00044388"/>
    <w:rsid w:val="000446C6"/>
    <w:rsid w:val="0004474C"/>
    <w:rsid w:val="00045030"/>
    <w:rsid w:val="00045752"/>
    <w:rsid w:val="000459CF"/>
    <w:rsid w:val="00045B0A"/>
    <w:rsid w:val="00045BE6"/>
    <w:rsid w:val="00045DE1"/>
    <w:rsid w:val="000462B8"/>
    <w:rsid w:val="00046E5B"/>
    <w:rsid w:val="000472E7"/>
    <w:rsid w:val="000473AC"/>
    <w:rsid w:val="0004752E"/>
    <w:rsid w:val="0005007B"/>
    <w:rsid w:val="000505C7"/>
    <w:rsid w:val="000508EE"/>
    <w:rsid w:val="00050E5C"/>
    <w:rsid w:val="00050F5E"/>
    <w:rsid w:val="0005141E"/>
    <w:rsid w:val="0005182B"/>
    <w:rsid w:val="00051845"/>
    <w:rsid w:val="00052249"/>
    <w:rsid w:val="0005299C"/>
    <w:rsid w:val="00053D9E"/>
    <w:rsid w:val="0005468C"/>
    <w:rsid w:val="000550AE"/>
    <w:rsid w:val="000559E8"/>
    <w:rsid w:val="00055F7E"/>
    <w:rsid w:val="0005647C"/>
    <w:rsid w:val="0005689F"/>
    <w:rsid w:val="00056B37"/>
    <w:rsid w:val="00056C74"/>
    <w:rsid w:val="0005732B"/>
    <w:rsid w:val="00057983"/>
    <w:rsid w:val="000600C8"/>
    <w:rsid w:val="00060BA8"/>
    <w:rsid w:val="00061117"/>
    <w:rsid w:val="0006148B"/>
    <w:rsid w:val="0006180C"/>
    <w:rsid w:val="00061819"/>
    <w:rsid w:val="00061B2A"/>
    <w:rsid w:val="000625F0"/>
    <w:rsid w:val="00062631"/>
    <w:rsid w:val="00062E3E"/>
    <w:rsid w:val="000633BB"/>
    <w:rsid w:val="000634C5"/>
    <w:rsid w:val="00063B18"/>
    <w:rsid w:val="00065146"/>
    <w:rsid w:val="0006617A"/>
    <w:rsid w:val="00066366"/>
    <w:rsid w:val="000668D0"/>
    <w:rsid w:val="00066A36"/>
    <w:rsid w:val="00066B44"/>
    <w:rsid w:val="00067419"/>
    <w:rsid w:val="000675EC"/>
    <w:rsid w:val="00067956"/>
    <w:rsid w:val="000679B2"/>
    <w:rsid w:val="00067CBC"/>
    <w:rsid w:val="00067CF3"/>
    <w:rsid w:val="00067DC2"/>
    <w:rsid w:val="00067E75"/>
    <w:rsid w:val="000700E1"/>
    <w:rsid w:val="00070988"/>
    <w:rsid w:val="0007146B"/>
    <w:rsid w:val="00071855"/>
    <w:rsid w:val="00071CF3"/>
    <w:rsid w:val="000722D8"/>
    <w:rsid w:val="00073453"/>
    <w:rsid w:val="00073705"/>
    <w:rsid w:val="00073871"/>
    <w:rsid w:val="00074141"/>
    <w:rsid w:val="0007444C"/>
    <w:rsid w:val="00074809"/>
    <w:rsid w:val="0007484E"/>
    <w:rsid w:val="000755B1"/>
    <w:rsid w:val="000755EB"/>
    <w:rsid w:val="00075A75"/>
    <w:rsid w:val="00075A76"/>
    <w:rsid w:val="00076027"/>
    <w:rsid w:val="000762C9"/>
    <w:rsid w:val="00076443"/>
    <w:rsid w:val="00076694"/>
    <w:rsid w:val="000767B8"/>
    <w:rsid w:val="00076C41"/>
    <w:rsid w:val="0007718A"/>
    <w:rsid w:val="00077241"/>
    <w:rsid w:val="0007746D"/>
    <w:rsid w:val="000778AB"/>
    <w:rsid w:val="00077F9F"/>
    <w:rsid w:val="00080140"/>
    <w:rsid w:val="0008043D"/>
    <w:rsid w:val="00080659"/>
    <w:rsid w:val="00082499"/>
    <w:rsid w:val="00082A3E"/>
    <w:rsid w:val="0008310A"/>
    <w:rsid w:val="0008344B"/>
    <w:rsid w:val="00083BB6"/>
    <w:rsid w:val="00083C48"/>
    <w:rsid w:val="00083F60"/>
    <w:rsid w:val="000840BF"/>
    <w:rsid w:val="00084105"/>
    <w:rsid w:val="000841B7"/>
    <w:rsid w:val="00084B7E"/>
    <w:rsid w:val="00084D97"/>
    <w:rsid w:val="00084D9F"/>
    <w:rsid w:val="00084DAB"/>
    <w:rsid w:val="000854A4"/>
    <w:rsid w:val="00085983"/>
    <w:rsid w:val="00085C79"/>
    <w:rsid w:val="00085DAD"/>
    <w:rsid w:val="00085F6C"/>
    <w:rsid w:val="000860FD"/>
    <w:rsid w:val="000864CA"/>
    <w:rsid w:val="00086718"/>
    <w:rsid w:val="000869F0"/>
    <w:rsid w:val="00086F41"/>
    <w:rsid w:val="00087758"/>
    <w:rsid w:val="00090036"/>
    <w:rsid w:val="00090791"/>
    <w:rsid w:val="00090FE4"/>
    <w:rsid w:val="00091208"/>
    <w:rsid w:val="00091519"/>
    <w:rsid w:val="00091703"/>
    <w:rsid w:val="00091A5B"/>
    <w:rsid w:val="00092C8F"/>
    <w:rsid w:val="00092DF8"/>
    <w:rsid w:val="00093273"/>
    <w:rsid w:val="0009379E"/>
    <w:rsid w:val="000937B8"/>
    <w:rsid w:val="00093B0F"/>
    <w:rsid w:val="00093B3C"/>
    <w:rsid w:val="000940CC"/>
    <w:rsid w:val="0009451A"/>
    <w:rsid w:val="00094DE6"/>
    <w:rsid w:val="0009524F"/>
    <w:rsid w:val="00095E69"/>
    <w:rsid w:val="00096403"/>
    <w:rsid w:val="00096DBF"/>
    <w:rsid w:val="0009730D"/>
    <w:rsid w:val="000973FF"/>
    <w:rsid w:val="000976FA"/>
    <w:rsid w:val="000A03B9"/>
    <w:rsid w:val="000A0B35"/>
    <w:rsid w:val="000A0F95"/>
    <w:rsid w:val="000A100E"/>
    <w:rsid w:val="000A143C"/>
    <w:rsid w:val="000A1A95"/>
    <w:rsid w:val="000A1E1A"/>
    <w:rsid w:val="000A2255"/>
    <w:rsid w:val="000A2420"/>
    <w:rsid w:val="000A2CE3"/>
    <w:rsid w:val="000A2D4E"/>
    <w:rsid w:val="000A2E58"/>
    <w:rsid w:val="000A2E5F"/>
    <w:rsid w:val="000A2EDF"/>
    <w:rsid w:val="000A36D6"/>
    <w:rsid w:val="000A390B"/>
    <w:rsid w:val="000A3B37"/>
    <w:rsid w:val="000A3DAF"/>
    <w:rsid w:val="000A44A6"/>
    <w:rsid w:val="000A491A"/>
    <w:rsid w:val="000A4BD7"/>
    <w:rsid w:val="000A4F38"/>
    <w:rsid w:val="000A60CA"/>
    <w:rsid w:val="000A6209"/>
    <w:rsid w:val="000A676F"/>
    <w:rsid w:val="000A6D3F"/>
    <w:rsid w:val="000A6F18"/>
    <w:rsid w:val="000A76AE"/>
    <w:rsid w:val="000A7DD7"/>
    <w:rsid w:val="000A7E82"/>
    <w:rsid w:val="000A7ECE"/>
    <w:rsid w:val="000B02FF"/>
    <w:rsid w:val="000B03E8"/>
    <w:rsid w:val="000B0786"/>
    <w:rsid w:val="000B17AC"/>
    <w:rsid w:val="000B2321"/>
    <w:rsid w:val="000B2804"/>
    <w:rsid w:val="000B2BCE"/>
    <w:rsid w:val="000B2C2F"/>
    <w:rsid w:val="000B31FF"/>
    <w:rsid w:val="000B32F0"/>
    <w:rsid w:val="000B3739"/>
    <w:rsid w:val="000B3A7F"/>
    <w:rsid w:val="000B3C23"/>
    <w:rsid w:val="000B3FED"/>
    <w:rsid w:val="000B42E7"/>
    <w:rsid w:val="000B43D7"/>
    <w:rsid w:val="000B43ED"/>
    <w:rsid w:val="000B46A3"/>
    <w:rsid w:val="000B48AB"/>
    <w:rsid w:val="000B4DCD"/>
    <w:rsid w:val="000B5088"/>
    <w:rsid w:val="000B50EF"/>
    <w:rsid w:val="000B5C85"/>
    <w:rsid w:val="000B5F8C"/>
    <w:rsid w:val="000B5FFC"/>
    <w:rsid w:val="000B62E9"/>
    <w:rsid w:val="000B734A"/>
    <w:rsid w:val="000B78B8"/>
    <w:rsid w:val="000C0038"/>
    <w:rsid w:val="000C0B3E"/>
    <w:rsid w:val="000C1236"/>
    <w:rsid w:val="000C1F0E"/>
    <w:rsid w:val="000C35E8"/>
    <w:rsid w:val="000C3F8C"/>
    <w:rsid w:val="000C4219"/>
    <w:rsid w:val="000C427F"/>
    <w:rsid w:val="000C529D"/>
    <w:rsid w:val="000C56CD"/>
    <w:rsid w:val="000C579E"/>
    <w:rsid w:val="000C57D7"/>
    <w:rsid w:val="000C5C0F"/>
    <w:rsid w:val="000C5E12"/>
    <w:rsid w:val="000C612B"/>
    <w:rsid w:val="000C65E5"/>
    <w:rsid w:val="000C6FFE"/>
    <w:rsid w:val="000C7226"/>
    <w:rsid w:val="000C7415"/>
    <w:rsid w:val="000C7516"/>
    <w:rsid w:val="000C7BA5"/>
    <w:rsid w:val="000C7D4B"/>
    <w:rsid w:val="000C7FED"/>
    <w:rsid w:val="000D0128"/>
    <w:rsid w:val="000D05EE"/>
    <w:rsid w:val="000D0863"/>
    <w:rsid w:val="000D0D85"/>
    <w:rsid w:val="000D166B"/>
    <w:rsid w:val="000D1A62"/>
    <w:rsid w:val="000D2E9A"/>
    <w:rsid w:val="000D3090"/>
    <w:rsid w:val="000D3484"/>
    <w:rsid w:val="000D3B85"/>
    <w:rsid w:val="000D4B76"/>
    <w:rsid w:val="000D54AC"/>
    <w:rsid w:val="000D5D2D"/>
    <w:rsid w:val="000D5EAC"/>
    <w:rsid w:val="000D635F"/>
    <w:rsid w:val="000D6890"/>
    <w:rsid w:val="000D68FC"/>
    <w:rsid w:val="000D696F"/>
    <w:rsid w:val="000D6D95"/>
    <w:rsid w:val="000D75CA"/>
    <w:rsid w:val="000D77DE"/>
    <w:rsid w:val="000D7EE9"/>
    <w:rsid w:val="000E0000"/>
    <w:rsid w:val="000E073A"/>
    <w:rsid w:val="000E0CD2"/>
    <w:rsid w:val="000E117C"/>
    <w:rsid w:val="000E1355"/>
    <w:rsid w:val="000E176B"/>
    <w:rsid w:val="000E1C41"/>
    <w:rsid w:val="000E20C0"/>
    <w:rsid w:val="000E2277"/>
    <w:rsid w:val="000E22E7"/>
    <w:rsid w:val="000E3453"/>
    <w:rsid w:val="000E40F5"/>
    <w:rsid w:val="000E4292"/>
    <w:rsid w:val="000E47D5"/>
    <w:rsid w:val="000E4AE7"/>
    <w:rsid w:val="000E51E6"/>
    <w:rsid w:val="000E579C"/>
    <w:rsid w:val="000E5A79"/>
    <w:rsid w:val="000E5A92"/>
    <w:rsid w:val="000E5F53"/>
    <w:rsid w:val="000E6969"/>
    <w:rsid w:val="000E6A08"/>
    <w:rsid w:val="000E72BF"/>
    <w:rsid w:val="000F027B"/>
    <w:rsid w:val="000F0A32"/>
    <w:rsid w:val="000F0EA8"/>
    <w:rsid w:val="000F0FDD"/>
    <w:rsid w:val="000F1772"/>
    <w:rsid w:val="000F23CF"/>
    <w:rsid w:val="000F27F4"/>
    <w:rsid w:val="000F2BF6"/>
    <w:rsid w:val="000F2D3C"/>
    <w:rsid w:val="000F2DAF"/>
    <w:rsid w:val="000F2E7B"/>
    <w:rsid w:val="000F32E0"/>
    <w:rsid w:val="000F32F0"/>
    <w:rsid w:val="000F3536"/>
    <w:rsid w:val="000F356E"/>
    <w:rsid w:val="000F3765"/>
    <w:rsid w:val="000F3BC6"/>
    <w:rsid w:val="000F413B"/>
    <w:rsid w:val="000F434F"/>
    <w:rsid w:val="000F4D7B"/>
    <w:rsid w:val="000F5361"/>
    <w:rsid w:val="000F5F11"/>
    <w:rsid w:val="000F664D"/>
    <w:rsid w:val="000F6914"/>
    <w:rsid w:val="000F773A"/>
    <w:rsid w:val="000F7DEE"/>
    <w:rsid w:val="0010017D"/>
    <w:rsid w:val="001004A1"/>
    <w:rsid w:val="00101117"/>
    <w:rsid w:val="0010165B"/>
    <w:rsid w:val="00101A1C"/>
    <w:rsid w:val="00102620"/>
    <w:rsid w:val="00102673"/>
    <w:rsid w:val="001027B4"/>
    <w:rsid w:val="00103B33"/>
    <w:rsid w:val="001041BC"/>
    <w:rsid w:val="00104500"/>
    <w:rsid w:val="00104610"/>
    <w:rsid w:val="00104CB5"/>
    <w:rsid w:val="00104CEE"/>
    <w:rsid w:val="00105598"/>
    <w:rsid w:val="001056EA"/>
    <w:rsid w:val="00105DF1"/>
    <w:rsid w:val="00106AA1"/>
    <w:rsid w:val="00106FDD"/>
    <w:rsid w:val="001072BE"/>
    <w:rsid w:val="00107477"/>
    <w:rsid w:val="001077F9"/>
    <w:rsid w:val="00107E1A"/>
    <w:rsid w:val="00107E94"/>
    <w:rsid w:val="001104C0"/>
    <w:rsid w:val="001106E6"/>
    <w:rsid w:val="0011115D"/>
    <w:rsid w:val="00111CC1"/>
    <w:rsid w:val="0011208D"/>
    <w:rsid w:val="00112613"/>
    <w:rsid w:val="001128E5"/>
    <w:rsid w:val="00112BE1"/>
    <w:rsid w:val="00112FCF"/>
    <w:rsid w:val="00113DE2"/>
    <w:rsid w:val="0011428A"/>
    <w:rsid w:val="001148BC"/>
    <w:rsid w:val="0011593B"/>
    <w:rsid w:val="00116284"/>
    <w:rsid w:val="001166FC"/>
    <w:rsid w:val="0011799D"/>
    <w:rsid w:val="001202DA"/>
    <w:rsid w:val="001208F6"/>
    <w:rsid w:val="00120B82"/>
    <w:rsid w:val="0012150E"/>
    <w:rsid w:val="001216D9"/>
    <w:rsid w:val="00121722"/>
    <w:rsid w:val="00121812"/>
    <w:rsid w:val="00121B3A"/>
    <w:rsid w:val="00122BC5"/>
    <w:rsid w:val="00122CE5"/>
    <w:rsid w:val="00123745"/>
    <w:rsid w:val="00123B85"/>
    <w:rsid w:val="00123BD6"/>
    <w:rsid w:val="00123F59"/>
    <w:rsid w:val="001241CB"/>
    <w:rsid w:val="0012449D"/>
    <w:rsid w:val="00124960"/>
    <w:rsid w:val="00125153"/>
    <w:rsid w:val="00125450"/>
    <w:rsid w:val="001257DD"/>
    <w:rsid w:val="00125DAA"/>
    <w:rsid w:val="001260F6"/>
    <w:rsid w:val="00126AB5"/>
    <w:rsid w:val="00126BED"/>
    <w:rsid w:val="00126C38"/>
    <w:rsid w:val="00130002"/>
    <w:rsid w:val="00130546"/>
    <w:rsid w:val="00130790"/>
    <w:rsid w:val="001311A2"/>
    <w:rsid w:val="00131297"/>
    <w:rsid w:val="00131ABF"/>
    <w:rsid w:val="00132112"/>
    <w:rsid w:val="00132629"/>
    <w:rsid w:val="00132778"/>
    <w:rsid w:val="0013286C"/>
    <w:rsid w:val="00132B45"/>
    <w:rsid w:val="0013303A"/>
    <w:rsid w:val="00133202"/>
    <w:rsid w:val="001338D8"/>
    <w:rsid w:val="0013486C"/>
    <w:rsid w:val="0013492C"/>
    <w:rsid w:val="00134FCB"/>
    <w:rsid w:val="001358C4"/>
    <w:rsid w:val="00136897"/>
    <w:rsid w:val="0013693D"/>
    <w:rsid w:val="00136A2B"/>
    <w:rsid w:val="00136F2A"/>
    <w:rsid w:val="001376F9"/>
    <w:rsid w:val="0013789C"/>
    <w:rsid w:val="00137ACA"/>
    <w:rsid w:val="00137BFF"/>
    <w:rsid w:val="00140053"/>
    <w:rsid w:val="0014042C"/>
    <w:rsid w:val="00140BCE"/>
    <w:rsid w:val="00140CFB"/>
    <w:rsid w:val="00140D4E"/>
    <w:rsid w:val="00140FB0"/>
    <w:rsid w:val="001417B6"/>
    <w:rsid w:val="00141D84"/>
    <w:rsid w:val="0014241A"/>
    <w:rsid w:val="00142C72"/>
    <w:rsid w:val="00143421"/>
    <w:rsid w:val="001437B4"/>
    <w:rsid w:val="00143BEE"/>
    <w:rsid w:val="00144128"/>
    <w:rsid w:val="0014479D"/>
    <w:rsid w:val="00144A1B"/>
    <w:rsid w:val="00145EFF"/>
    <w:rsid w:val="00146269"/>
    <w:rsid w:val="00146A25"/>
    <w:rsid w:val="00146C5D"/>
    <w:rsid w:val="00147456"/>
    <w:rsid w:val="001474BE"/>
    <w:rsid w:val="00147B40"/>
    <w:rsid w:val="00150018"/>
    <w:rsid w:val="00150174"/>
    <w:rsid w:val="0015094C"/>
    <w:rsid w:val="001509BC"/>
    <w:rsid w:val="00151B2B"/>
    <w:rsid w:val="001523DC"/>
    <w:rsid w:val="00152DDC"/>
    <w:rsid w:val="0015444D"/>
    <w:rsid w:val="00154944"/>
    <w:rsid w:val="00154CA9"/>
    <w:rsid w:val="00155208"/>
    <w:rsid w:val="00156691"/>
    <w:rsid w:val="00156957"/>
    <w:rsid w:val="00156EF6"/>
    <w:rsid w:val="0015710B"/>
    <w:rsid w:val="00157767"/>
    <w:rsid w:val="001577FE"/>
    <w:rsid w:val="00157FFC"/>
    <w:rsid w:val="00160254"/>
    <w:rsid w:val="001604B9"/>
    <w:rsid w:val="001604D4"/>
    <w:rsid w:val="001606A6"/>
    <w:rsid w:val="00160869"/>
    <w:rsid w:val="00160DAB"/>
    <w:rsid w:val="00161185"/>
    <w:rsid w:val="001612DD"/>
    <w:rsid w:val="001615FC"/>
    <w:rsid w:val="00161692"/>
    <w:rsid w:val="001616CD"/>
    <w:rsid w:val="0016181D"/>
    <w:rsid w:val="00161F8F"/>
    <w:rsid w:val="00162701"/>
    <w:rsid w:val="00162E17"/>
    <w:rsid w:val="0016309E"/>
    <w:rsid w:val="001639D2"/>
    <w:rsid w:val="00164957"/>
    <w:rsid w:val="001649ED"/>
    <w:rsid w:val="00165651"/>
    <w:rsid w:val="00165B85"/>
    <w:rsid w:val="00165F68"/>
    <w:rsid w:val="00165FD8"/>
    <w:rsid w:val="0016638A"/>
    <w:rsid w:val="00166C07"/>
    <w:rsid w:val="00166CF0"/>
    <w:rsid w:val="00166D1D"/>
    <w:rsid w:val="00167248"/>
    <w:rsid w:val="001705BD"/>
    <w:rsid w:val="001707FF"/>
    <w:rsid w:val="00170AC6"/>
    <w:rsid w:val="00170F67"/>
    <w:rsid w:val="001712D7"/>
    <w:rsid w:val="001713C0"/>
    <w:rsid w:val="00171577"/>
    <w:rsid w:val="00171865"/>
    <w:rsid w:val="0017197C"/>
    <w:rsid w:val="001719AA"/>
    <w:rsid w:val="00171DCF"/>
    <w:rsid w:val="0017294A"/>
    <w:rsid w:val="00172A66"/>
    <w:rsid w:val="00172C6C"/>
    <w:rsid w:val="00172CD3"/>
    <w:rsid w:val="001735E1"/>
    <w:rsid w:val="00173757"/>
    <w:rsid w:val="00173F9B"/>
    <w:rsid w:val="00174A74"/>
    <w:rsid w:val="00174C8E"/>
    <w:rsid w:val="00174DDC"/>
    <w:rsid w:val="00176278"/>
    <w:rsid w:val="0017639C"/>
    <w:rsid w:val="0017742E"/>
    <w:rsid w:val="001774BE"/>
    <w:rsid w:val="00177DEC"/>
    <w:rsid w:val="00177FE1"/>
    <w:rsid w:val="00180191"/>
    <w:rsid w:val="001809BA"/>
    <w:rsid w:val="00180B0B"/>
    <w:rsid w:val="001815AC"/>
    <w:rsid w:val="001816B1"/>
    <w:rsid w:val="001817D7"/>
    <w:rsid w:val="001826D6"/>
    <w:rsid w:val="00182CAF"/>
    <w:rsid w:val="001830E6"/>
    <w:rsid w:val="00183C01"/>
    <w:rsid w:val="00184741"/>
    <w:rsid w:val="00185418"/>
    <w:rsid w:val="0018574B"/>
    <w:rsid w:val="001858D0"/>
    <w:rsid w:val="00185CD2"/>
    <w:rsid w:val="00186167"/>
    <w:rsid w:val="0018663E"/>
    <w:rsid w:val="00186675"/>
    <w:rsid w:val="001867E8"/>
    <w:rsid w:val="001869EB"/>
    <w:rsid w:val="00186B8E"/>
    <w:rsid w:val="00187961"/>
    <w:rsid w:val="00187CEE"/>
    <w:rsid w:val="00187DB1"/>
    <w:rsid w:val="0019005F"/>
    <w:rsid w:val="00190184"/>
    <w:rsid w:val="001903F7"/>
    <w:rsid w:val="00190BA2"/>
    <w:rsid w:val="00191242"/>
    <w:rsid w:val="0019187E"/>
    <w:rsid w:val="001919E8"/>
    <w:rsid w:val="00191CC8"/>
    <w:rsid w:val="00192098"/>
    <w:rsid w:val="0019209D"/>
    <w:rsid w:val="001920C1"/>
    <w:rsid w:val="0019223B"/>
    <w:rsid w:val="0019276A"/>
    <w:rsid w:val="00192F01"/>
    <w:rsid w:val="00192F64"/>
    <w:rsid w:val="001933B0"/>
    <w:rsid w:val="00193B55"/>
    <w:rsid w:val="00194393"/>
    <w:rsid w:val="00194BE5"/>
    <w:rsid w:val="00194D01"/>
    <w:rsid w:val="00194DDE"/>
    <w:rsid w:val="00194E98"/>
    <w:rsid w:val="00194FBF"/>
    <w:rsid w:val="00195029"/>
    <w:rsid w:val="001957B5"/>
    <w:rsid w:val="00196252"/>
    <w:rsid w:val="00196963"/>
    <w:rsid w:val="0019698E"/>
    <w:rsid w:val="001972B7"/>
    <w:rsid w:val="001976C1"/>
    <w:rsid w:val="00197A4C"/>
    <w:rsid w:val="001A045B"/>
    <w:rsid w:val="001A049F"/>
    <w:rsid w:val="001A0D54"/>
    <w:rsid w:val="001A0DBF"/>
    <w:rsid w:val="001A185C"/>
    <w:rsid w:val="001A1874"/>
    <w:rsid w:val="001A1C66"/>
    <w:rsid w:val="001A1E8A"/>
    <w:rsid w:val="001A1F96"/>
    <w:rsid w:val="001A2900"/>
    <w:rsid w:val="001A29B6"/>
    <w:rsid w:val="001A2CA0"/>
    <w:rsid w:val="001A301C"/>
    <w:rsid w:val="001A3368"/>
    <w:rsid w:val="001A34DA"/>
    <w:rsid w:val="001A46E1"/>
    <w:rsid w:val="001A48EE"/>
    <w:rsid w:val="001A5924"/>
    <w:rsid w:val="001A5C84"/>
    <w:rsid w:val="001A5DB7"/>
    <w:rsid w:val="001A6267"/>
    <w:rsid w:val="001A638B"/>
    <w:rsid w:val="001A6B1E"/>
    <w:rsid w:val="001A6D04"/>
    <w:rsid w:val="001A6F53"/>
    <w:rsid w:val="001A7382"/>
    <w:rsid w:val="001A73BF"/>
    <w:rsid w:val="001A7446"/>
    <w:rsid w:val="001A74F2"/>
    <w:rsid w:val="001B0305"/>
    <w:rsid w:val="001B09AD"/>
    <w:rsid w:val="001B0EE9"/>
    <w:rsid w:val="001B215A"/>
    <w:rsid w:val="001B262F"/>
    <w:rsid w:val="001B2718"/>
    <w:rsid w:val="001B27DD"/>
    <w:rsid w:val="001B2862"/>
    <w:rsid w:val="001B2985"/>
    <w:rsid w:val="001B3151"/>
    <w:rsid w:val="001B3575"/>
    <w:rsid w:val="001B377F"/>
    <w:rsid w:val="001B39F6"/>
    <w:rsid w:val="001B3AFC"/>
    <w:rsid w:val="001B3F64"/>
    <w:rsid w:val="001B4FFC"/>
    <w:rsid w:val="001B5D8E"/>
    <w:rsid w:val="001B5E70"/>
    <w:rsid w:val="001B5FEA"/>
    <w:rsid w:val="001B6A32"/>
    <w:rsid w:val="001B6FFD"/>
    <w:rsid w:val="001B79DB"/>
    <w:rsid w:val="001B7FDB"/>
    <w:rsid w:val="001C049F"/>
    <w:rsid w:val="001C0774"/>
    <w:rsid w:val="001C09B0"/>
    <w:rsid w:val="001C18B2"/>
    <w:rsid w:val="001C1D6E"/>
    <w:rsid w:val="001C1E94"/>
    <w:rsid w:val="001C2047"/>
    <w:rsid w:val="001C230A"/>
    <w:rsid w:val="001C25C4"/>
    <w:rsid w:val="001C27F9"/>
    <w:rsid w:val="001C2931"/>
    <w:rsid w:val="001C29C1"/>
    <w:rsid w:val="001C32A1"/>
    <w:rsid w:val="001C349A"/>
    <w:rsid w:val="001C38C0"/>
    <w:rsid w:val="001C38F5"/>
    <w:rsid w:val="001C396B"/>
    <w:rsid w:val="001C39E3"/>
    <w:rsid w:val="001C473B"/>
    <w:rsid w:val="001C5AF3"/>
    <w:rsid w:val="001C5DF1"/>
    <w:rsid w:val="001C64AF"/>
    <w:rsid w:val="001C66CA"/>
    <w:rsid w:val="001C7402"/>
    <w:rsid w:val="001C776A"/>
    <w:rsid w:val="001D0447"/>
    <w:rsid w:val="001D0DCA"/>
    <w:rsid w:val="001D1197"/>
    <w:rsid w:val="001D12FB"/>
    <w:rsid w:val="001D196E"/>
    <w:rsid w:val="001D1EA7"/>
    <w:rsid w:val="001D1EF1"/>
    <w:rsid w:val="001D2E6A"/>
    <w:rsid w:val="001D343F"/>
    <w:rsid w:val="001D38EA"/>
    <w:rsid w:val="001D4164"/>
    <w:rsid w:val="001D4490"/>
    <w:rsid w:val="001D4858"/>
    <w:rsid w:val="001D49A4"/>
    <w:rsid w:val="001D4B00"/>
    <w:rsid w:val="001D4EF7"/>
    <w:rsid w:val="001D54EC"/>
    <w:rsid w:val="001D5572"/>
    <w:rsid w:val="001D5824"/>
    <w:rsid w:val="001D5F8E"/>
    <w:rsid w:val="001D6823"/>
    <w:rsid w:val="001D72B2"/>
    <w:rsid w:val="001D7314"/>
    <w:rsid w:val="001D73FB"/>
    <w:rsid w:val="001D76C5"/>
    <w:rsid w:val="001D7F6A"/>
    <w:rsid w:val="001E08BE"/>
    <w:rsid w:val="001E0E1F"/>
    <w:rsid w:val="001E0F50"/>
    <w:rsid w:val="001E1E03"/>
    <w:rsid w:val="001E28BB"/>
    <w:rsid w:val="001E35DB"/>
    <w:rsid w:val="001E37B7"/>
    <w:rsid w:val="001E3846"/>
    <w:rsid w:val="001E3D40"/>
    <w:rsid w:val="001E432D"/>
    <w:rsid w:val="001E4773"/>
    <w:rsid w:val="001E4BB7"/>
    <w:rsid w:val="001E4E43"/>
    <w:rsid w:val="001E5293"/>
    <w:rsid w:val="001E545A"/>
    <w:rsid w:val="001E58BE"/>
    <w:rsid w:val="001E5981"/>
    <w:rsid w:val="001E5D32"/>
    <w:rsid w:val="001E5E4E"/>
    <w:rsid w:val="001E67BD"/>
    <w:rsid w:val="001E67E0"/>
    <w:rsid w:val="001E76A5"/>
    <w:rsid w:val="001E7781"/>
    <w:rsid w:val="001F0234"/>
    <w:rsid w:val="001F0C1E"/>
    <w:rsid w:val="001F1680"/>
    <w:rsid w:val="001F1742"/>
    <w:rsid w:val="001F1EF2"/>
    <w:rsid w:val="001F23DC"/>
    <w:rsid w:val="001F2546"/>
    <w:rsid w:val="001F263C"/>
    <w:rsid w:val="001F2970"/>
    <w:rsid w:val="001F2C4B"/>
    <w:rsid w:val="001F3EAC"/>
    <w:rsid w:val="001F42A7"/>
    <w:rsid w:val="001F45F1"/>
    <w:rsid w:val="001F4ABF"/>
    <w:rsid w:val="001F51C9"/>
    <w:rsid w:val="001F55D7"/>
    <w:rsid w:val="001F5857"/>
    <w:rsid w:val="001F5AE1"/>
    <w:rsid w:val="001F61F7"/>
    <w:rsid w:val="001F6818"/>
    <w:rsid w:val="001F6BDC"/>
    <w:rsid w:val="001F6FA4"/>
    <w:rsid w:val="001F777E"/>
    <w:rsid w:val="001F7917"/>
    <w:rsid w:val="001F7A21"/>
    <w:rsid w:val="001F7F6A"/>
    <w:rsid w:val="00200878"/>
    <w:rsid w:val="00200DE6"/>
    <w:rsid w:val="00201183"/>
    <w:rsid w:val="00201197"/>
    <w:rsid w:val="00201863"/>
    <w:rsid w:val="00201C58"/>
    <w:rsid w:val="00201DFC"/>
    <w:rsid w:val="00201F3C"/>
    <w:rsid w:val="00202D77"/>
    <w:rsid w:val="00203647"/>
    <w:rsid w:val="0020369B"/>
    <w:rsid w:val="00203FBE"/>
    <w:rsid w:val="00204091"/>
    <w:rsid w:val="00204478"/>
    <w:rsid w:val="00204F56"/>
    <w:rsid w:val="00204FB9"/>
    <w:rsid w:val="00205666"/>
    <w:rsid w:val="00205C73"/>
    <w:rsid w:val="002061C7"/>
    <w:rsid w:val="002061F3"/>
    <w:rsid w:val="00206365"/>
    <w:rsid w:val="0020721B"/>
    <w:rsid w:val="00207310"/>
    <w:rsid w:val="00207472"/>
    <w:rsid w:val="002078E8"/>
    <w:rsid w:val="00207B90"/>
    <w:rsid w:val="00207D16"/>
    <w:rsid w:val="0021056C"/>
    <w:rsid w:val="00210906"/>
    <w:rsid w:val="00210C6F"/>
    <w:rsid w:val="00210E97"/>
    <w:rsid w:val="00210FF7"/>
    <w:rsid w:val="002111DB"/>
    <w:rsid w:val="00211619"/>
    <w:rsid w:val="00211885"/>
    <w:rsid w:val="0021197C"/>
    <w:rsid w:val="00211A94"/>
    <w:rsid w:val="00211DA8"/>
    <w:rsid w:val="00212525"/>
    <w:rsid w:val="00212691"/>
    <w:rsid w:val="002127AD"/>
    <w:rsid w:val="00212980"/>
    <w:rsid w:val="002129F5"/>
    <w:rsid w:val="00212B01"/>
    <w:rsid w:val="00212D41"/>
    <w:rsid w:val="002133E9"/>
    <w:rsid w:val="00213561"/>
    <w:rsid w:val="002137A3"/>
    <w:rsid w:val="00213926"/>
    <w:rsid w:val="00213B87"/>
    <w:rsid w:val="00213E47"/>
    <w:rsid w:val="0021463D"/>
    <w:rsid w:val="00214B08"/>
    <w:rsid w:val="00214F21"/>
    <w:rsid w:val="002159BA"/>
    <w:rsid w:val="00215D27"/>
    <w:rsid w:val="0021688C"/>
    <w:rsid w:val="002178C9"/>
    <w:rsid w:val="002178CC"/>
    <w:rsid w:val="00217B53"/>
    <w:rsid w:val="00217EC6"/>
    <w:rsid w:val="002204C0"/>
    <w:rsid w:val="00220751"/>
    <w:rsid w:val="0022092B"/>
    <w:rsid w:val="00220A4C"/>
    <w:rsid w:val="00221CBA"/>
    <w:rsid w:val="00221DED"/>
    <w:rsid w:val="00221FF8"/>
    <w:rsid w:val="0022229A"/>
    <w:rsid w:val="00223542"/>
    <w:rsid w:val="00223A91"/>
    <w:rsid w:val="00223B19"/>
    <w:rsid w:val="00223CE2"/>
    <w:rsid w:val="00223D63"/>
    <w:rsid w:val="00224831"/>
    <w:rsid w:val="00224BC9"/>
    <w:rsid w:val="00225625"/>
    <w:rsid w:val="00225778"/>
    <w:rsid w:val="00225D88"/>
    <w:rsid w:val="00225DC4"/>
    <w:rsid w:val="002268E8"/>
    <w:rsid w:val="002271B1"/>
    <w:rsid w:val="00227513"/>
    <w:rsid w:val="002277BE"/>
    <w:rsid w:val="002278AF"/>
    <w:rsid w:val="00227C30"/>
    <w:rsid w:val="00227D45"/>
    <w:rsid w:val="00230023"/>
    <w:rsid w:val="00230C2D"/>
    <w:rsid w:val="00230D21"/>
    <w:rsid w:val="00230DC6"/>
    <w:rsid w:val="00230FFC"/>
    <w:rsid w:val="00231076"/>
    <w:rsid w:val="00231137"/>
    <w:rsid w:val="00231D5B"/>
    <w:rsid w:val="00232B2E"/>
    <w:rsid w:val="00232FFD"/>
    <w:rsid w:val="002330EE"/>
    <w:rsid w:val="00233C80"/>
    <w:rsid w:val="00233DE8"/>
    <w:rsid w:val="00234384"/>
    <w:rsid w:val="00234399"/>
    <w:rsid w:val="00234616"/>
    <w:rsid w:val="00234E6E"/>
    <w:rsid w:val="00234EDE"/>
    <w:rsid w:val="00234F6A"/>
    <w:rsid w:val="00235F6D"/>
    <w:rsid w:val="002360CF"/>
    <w:rsid w:val="00236439"/>
    <w:rsid w:val="00236D50"/>
    <w:rsid w:val="0023736B"/>
    <w:rsid w:val="002373BA"/>
    <w:rsid w:val="00237490"/>
    <w:rsid w:val="002377B8"/>
    <w:rsid w:val="00237FA6"/>
    <w:rsid w:val="00240AB5"/>
    <w:rsid w:val="00240D18"/>
    <w:rsid w:val="00240FF1"/>
    <w:rsid w:val="002413F1"/>
    <w:rsid w:val="002415CF"/>
    <w:rsid w:val="00241B71"/>
    <w:rsid w:val="00241EAA"/>
    <w:rsid w:val="00241FF0"/>
    <w:rsid w:val="00241FF2"/>
    <w:rsid w:val="00242C7D"/>
    <w:rsid w:val="002438E5"/>
    <w:rsid w:val="00243971"/>
    <w:rsid w:val="00243CB1"/>
    <w:rsid w:val="00243EBF"/>
    <w:rsid w:val="00245328"/>
    <w:rsid w:val="00245D31"/>
    <w:rsid w:val="002460D3"/>
    <w:rsid w:val="00246126"/>
    <w:rsid w:val="00246EFE"/>
    <w:rsid w:val="00246F43"/>
    <w:rsid w:val="00247447"/>
    <w:rsid w:val="002474F6"/>
    <w:rsid w:val="0024799D"/>
    <w:rsid w:val="00247FC0"/>
    <w:rsid w:val="00250544"/>
    <w:rsid w:val="00251629"/>
    <w:rsid w:val="00251EB0"/>
    <w:rsid w:val="002528F8"/>
    <w:rsid w:val="00252FB2"/>
    <w:rsid w:val="002533DD"/>
    <w:rsid w:val="00253AB0"/>
    <w:rsid w:val="00253EF4"/>
    <w:rsid w:val="00253FFC"/>
    <w:rsid w:val="00254182"/>
    <w:rsid w:val="00255293"/>
    <w:rsid w:val="00255A78"/>
    <w:rsid w:val="00256A3A"/>
    <w:rsid w:val="00256BF5"/>
    <w:rsid w:val="002570A5"/>
    <w:rsid w:val="00257146"/>
    <w:rsid w:val="00257759"/>
    <w:rsid w:val="002577B3"/>
    <w:rsid w:val="002603BB"/>
    <w:rsid w:val="002603BF"/>
    <w:rsid w:val="0026050E"/>
    <w:rsid w:val="002613B8"/>
    <w:rsid w:val="002616AD"/>
    <w:rsid w:val="00261D8E"/>
    <w:rsid w:val="002621BA"/>
    <w:rsid w:val="00262D78"/>
    <w:rsid w:val="002637DD"/>
    <w:rsid w:val="00263847"/>
    <w:rsid w:val="00263AE9"/>
    <w:rsid w:val="00263FBB"/>
    <w:rsid w:val="0026443D"/>
    <w:rsid w:val="00264811"/>
    <w:rsid w:val="00265875"/>
    <w:rsid w:val="00265B8C"/>
    <w:rsid w:val="00265C0C"/>
    <w:rsid w:val="00266935"/>
    <w:rsid w:val="00267040"/>
    <w:rsid w:val="002679AB"/>
    <w:rsid w:val="002704A6"/>
    <w:rsid w:val="002712A7"/>
    <w:rsid w:val="002714BE"/>
    <w:rsid w:val="002715F1"/>
    <w:rsid w:val="00271B24"/>
    <w:rsid w:val="00271DA6"/>
    <w:rsid w:val="00272211"/>
    <w:rsid w:val="00272678"/>
    <w:rsid w:val="002729ED"/>
    <w:rsid w:val="00274427"/>
    <w:rsid w:val="002744B0"/>
    <w:rsid w:val="002745DC"/>
    <w:rsid w:val="002745F4"/>
    <w:rsid w:val="00274E2C"/>
    <w:rsid w:val="002750BD"/>
    <w:rsid w:val="002753C7"/>
    <w:rsid w:val="00276D50"/>
    <w:rsid w:val="00277643"/>
    <w:rsid w:val="0027786C"/>
    <w:rsid w:val="00277B26"/>
    <w:rsid w:val="00277DE4"/>
    <w:rsid w:val="0028004E"/>
    <w:rsid w:val="0028033D"/>
    <w:rsid w:val="00280FCB"/>
    <w:rsid w:val="0028105D"/>
    <w:rsid w:val="002810C5"/>
    <w:rsid w:val="002811D4"/>
    <w:rsid w:val="00281263"/>
    <w:rsid w:val="0028126A"/>
    <w:rsid w:val="002818EF"/>
    <w:rsid w:val="002818FB"/>
    <w:rsid w:val="002820C5"/>
    <w:rsid w:val="00282355"/>
    <w:rsid w:val="002823CC"/>
    <w:rsid w:val="00282876"/>
    <w:rsid w:val="0028412B"/>
    <w:rsid w:val="002846ED"/>
    <w:rsid w:val="002848F5"/>
    <w:rsid w:val="00284C7E"/>
    <w:rsid w:val="0028554C"/>
    <w:rsid w:val="002858F9"/>
    <w:rsid w:val="00285E24"/>
    <w:rsid w:val="00286226"/>
    <w:rsid w:val="002863C0"/>
    <w:rsid w:val="00286925"/>
    <w:rsid w:val="00286B65"/>
    <w:rsid w:val="00286F88"/>
    <w:rsid w:val="00287240"/>
    <w:rsid w:val="00287528"/>
    <w:rsid w:val="00287655"/>
    <w:rsid w:val="002876DC"/>
    <w:rsid w:val="00287A24"/>
    <w:rsid w:val="00287E3F"/>
    <w:rsid w:val="002903C7"/>
    <w:rsid w:val="00290451"/>
    <w:rsid w:val="00290979"/>
    <w:rsid w:val="00291192"/>
    <w:rsid w:val="00291346"/>
    <w:rsid w:val="0029162F"/>
    <w:rsid w:val="0029199C"/>
    <w:rsid w:val="00291D60"/>
    <w:rsid w:val="00292610"/>
    <w:rsid w:val="00293748"/>
    <w:rsid w:val="00293A5E"/>
    <w:rsid w:val="0029454B"/>
    <w:rsid w:val="00294A3F"/>
    <w:rsid w:val="00294D3E"/>
    <w:rsid w:val="00294E9E"/>
    <w:rsid w:val="00295241"/>
    <w:rsid w:val="002952AC"/>
    <w:rsid w:val="0029561E"/>
    <w:rsid w:val="0029596F"/>
    <w:rsid w:val="00295B01"/>
    <w:rsid w:val="0029644F"/>
    <w:rsid w:val="00296B52"/>
    <w:rsid w:val="0029737C"/>
    <w:rsid w:val="00297646"/>
    <w:rsid w:val="00297A19"/>
    <w:rsid w:val="00297D13"/>
    <w:rsid w:val="00297E88"/>
    <w:rsid w:val="002A0560"/>
    <w:rsid w:val="002A07AF"/>
    <w:rsid w:val="002A07CD"/>
    <w:rsid w:val="002A0A28"/>
    <w:rsid w:val="002A0DAE"/>
    <w:rsid w:val="002A1334"/>
    <w:rsid w:val="002A188D"/>
    <w:rsid w:val="002A1ADB"/>
    <w:rsid w:val="002A2813"/>
    <w:rsid w:val="002A29E5"/>
    <w:rsid w:val="002A2F0E"/>
    <w:rsid w:val="002A37A6"/>
    <w:rsid w:val="002A38CD"/>
    <w:rsid w:val="002A3ABF"/>
    <w:rsid w:val="002A48AC"/>
    <w:rsid w:val="002A4A7E"/>
    <w:rsid w:val="002A4D8A"/>
    <w:rsid w:val="002A512E"/>
    <w:rsid w:val="002A557C"/>
    <w:rsid w:val="002A57F3"/>
    <w:rsid w:val="002A5DAB"/>
    <w:rsid w:val="002A5ECD"/>
    <w:rsid w:val="002A60D5"/>
    <w:rsid w:val="002A6B9A"/>
    <w:rsid w:val="002A6C31"/>
    <w:rsid w:val="002A715B"/>
    <w:rsid w:val="002A71AA"/>
    <w:rsid w:val="002A7935"/>
    <w:rsid w:val="002A7DFE"/>
    <w:rsid w:val="002B0031"/>
    <w:rsid w:val="002B0135"/>
    <w:rsid w:val="002B0174"/>
    <w:rsid w:val="002B0E4F"/>
    <w:rsid w:val="002B11F8"/>
    <w:rsid w:val="002B1D16"/>
    <w:rsid w:val="002B1F5A"/>
    <w:rsid w:val="002B2026"/>
    <w:rsid w:val="002B24D3"/>
    <w:rsid w:val="002B266F"/>
    <w:rsid w:val="002B2A87"/>
    <w:rsid w:val="002B2DFC"/>
    <w:rsid w:val="002B32FD"/>
    <w:rsid w:val="002B42AF"/>
    <w:rsid w:val="002B5606"/>
    <w:rsid w:val="002B5743"/>
    <w:rsid w:val="002B5F83"/>
    <w:rsid w:val="002B6930"/>
    <w:rsid w:val="002B6E5D"/>
    <w:rsid w:val="002B7310"/>
    <w:rsid w:val="002B759F"/>
    <w:rsid w:val="002B7C4E"/>
    <w:rsid w:val="002B7DA1"/>
    <w:rsid w:val="002C02A0"/>
    <w:rsid w:val="002C042C"/>
    <w:rsid w:val="002C0493"/>
    <w:rsid w:val="002C050F"/>
    <w:rsid w:val="002C0708"/>
    <w:rsid w:val="002C12ED"/>
    <w:rsid w:val="002C19A4"/>
    <w:rsid w:val="002C1D95"/>
    <w:rsid w:val="002C226A"/>
    <w:rsid w:val="002C28DE"/>
    <w:rsid w:val="002C30AE"/>
    <w:rsid w:val="002C31F4"/>
    <w:rsid w:val="002C33AE"/>
    <w:rsid w:val="002C386F"/>
    <w:rsid w:val="002C44B1"/>
    <w:rsid w:val="002C47C1"/>
    <w:rsid w:val="002C4C8D"/>
    <w:rsid w:val="002C5037"/>
    <w:rsid w:val="002C50E9"/>
    <w:rsid w:val="002C5BB5"/>
    <w:rsid w:val="002C5CC8"/>
    <w:rsid w:val="002C612A"/>
    <w:rsid w:val="002C78BB"/>
    <w:rsid w:val="002C7B4F"/>
    <w:rsid w:val="002D00D0"/>
    <w:rsid w:val="002D0284"/>
    <w:rsid w:val="002D02B6"/>
    <w:rsid w:val="002D08BD"/>
    <w:rsid w:val="002D0AEA"/>
    <w:rsid w:val="002D0DA2"/>
    <w:rsid w:val="002D0F33"/>
    <w:rsid w:val="002D1ED7"/>
    <w:rsid w:val="002D2004"/>
    <w:rsid w:val="002D22C5"/>
    <w:rsid w:val="002D319B"/>
    <w:rsid w:val="002D37AF"/>
    <w:rsid w:val="002D3AA2"/>
    <w:rsid w:val="002D3DAB"/>
    <w:rsid w:val="002D41E6"/>
    <w:rsid w:val="002D4260"/>
    <w:rsid w:val="002D42AB"/>
    <w:rsid w:val="002D4F90"/>
    <w:rsid w:val="002D5406"/>
    <w:rsid w:val="002D5A52"/>
    <w:rsid w:val="002D5A66"/>
    <w:rsid w:val="002D5BEE"/>
    <w:rsid w:val="002D5CDC"/>
    <w:rsid w:val="002D65EB"/>
    <w:rsid w:val="002D7081"/>
    <w:rsid w:val="002D71C3"/>
    <w:rsid w:val="002D78DE"/>
    <w:rsid w:val="002D7C2C"/>
    <w:rsid w:val="002E0A5F"/>
    <w:rsid w:val="002E0D17"/>
    <w:rsid w:val="002E1176"/>
    <w:rsid w:val="002E18E6"/>
    <w:rsid w:val="002E21F1"/>
    <w:rsid w:val="002E23B9"/>
    <w:rsid w:val="002E249F"/>
    <w:rsid w:val="002E2629"/>
    <w:rsid w:val="002E32E2"/>
    <w:rsid w:val="002E3421"/>
    <w:rsid w:val="002E3C75"/>
    <w:rsid w:val="002E3D50"/>
    <w:rsid w:val="002E40CB"/>
    <w:rsid w:val="002E40E4"/>
    <w:rsid w:val="002E4251"/>
    <w:rsid w:val="002E46C3"/>
    <w:rsid w:val="002E4A9F"/>
    <w:rsid w:val="002E4DD3"/>
    <w:rsid w:val="002E519A"/>
    <w:rsid w:val="002E59FE"/>
    <w:rsid w:val="002E616E"/>
    <w:rsid w:val="002E67AA"/>
    <w:rsid w:val="002E6EA3"/>
    <w:rsid w:val="002E6EED"/>
    <w:rsid w:val="002E6F2E"/>
    <w:rsid w:val="002F00BD"/>
    <w:rsid w:val="002F0315"/>
    <w:rsid w:val="002F0320"/>
    <w:rsid w:val="002F1712"/>
    <w:rsid w:val="002F1CEA"/>
    <w:rsid w:val="002F206F"/>
    <w:rsid w:val="002F2D73"/>
    <w:rsid w:val="002F3234"/>
    <w:rsid w:val="002F3650"/>
    <w:rsid w:val="002F375B"/>
    <w:rsid w:val="002F3880"/>
    <w:rsid w:val="002F3C14"/>
    <w:rsid w:val="002F4BE2"/>
    <w:rsid w:val="002F4C15"/>
    <w:rsid w:val="002F4FC8"/>
    <w:rsid w:val="002F5059"/>
    <w:rsid w:val="002F5320"/>
    <w:rsid w:val="002F557C"/>
    <w:rsid w:val="002F560E"/>
    <w:rsid w:val="002F58B1"/>
    <w:rsid w:val="002F6075"/>
    <w:rsid w:val="002F654B"/>
    <w:rsid w:val="002F6860"/>
    <w:rsid w:val="002F6957"/>
    <w:rsid w:val="002F6A25"/>
    <w:rsid w:val="002F76F2"/>
    <w:rsid w:val="002F7BD1"/>
    <w:rsid w:val="003001C1"/>
    <w:rsid w:val="00300505"/>
    <w:rsid w:val="00300530"/>
    <w:rsid w:val="0030059B"/>
    <w:rsid w:val="003008B3"/>
    <w:rsid w:val="00300957"/>
    <w:rsid w:val="00300CC4"/>
    <w:rsid w:val="00300FAE"/>
    <w:rsid w:val="00300FEB"/>
    <w:rsid w:val="003011CB"/>
    <w:rsid w:val="003012DA"/>
    <w:rsid w:val="00301649"/>
    <w:rsid w:val="00301875"/>
    <w:rsid w:val="003022BB"/>
    <w:rsid w:val="00302300"/>
    <w:rsid w:val="003028B3"/>
    <w:rsid w:val="00303275"/>
    <w:rsid w:val="0030404C"/>
    <w:rsid w:val="003040F9"/>
    <w:rsid w:val="003041B7"/>
    <w:rsid w:val="003041BA"/>
    <w:rsid w:val="003041C7"/>
    <w:rsid w:val="0030443A"/>
    <w:rsid w:val="00304566"/>
    <w:rsid w:val="00304D4C"/>
    <w:rsid w:val="00304F4A"/>
    <w:rsid w:val="00304FDA"/>
    <w:rsid w:val="003062F2"/>
    <w:rsid w:val="00306424"/>
    <w:rsid w:val="00306595"/>
    <w:rsid w:val="00306911"/>
    <w:rsid w:val="00306B44"/>
    <w:rsid w:val="00306E58"/>
    <w:rsid w:val="00307457"/>
    <w:rsid w:val="003074EE"/>
    <w:rsid w:val="00307965"/>
    <w:rsid w:val="00307AFA"/>
    <w:rsid w:val="00310123"/>
    <w:rsid w:val="0031047E"/>
    <w:rsid w:val="00310926"/>
    <w:rsid w:val="00310CFD"/>
    <w:rsid w:val="00311148"/>
    <w:rsid w:val="00311901"/>
    <w:rsid w:val="00311CE8"/>
    <w:rsid w:val="0031216A"/>
    <w:rsid w:val="003122BF"/>
    <w:rsid w:val="00312FC8"/>
    <w:rsid w:val="00313242"/>
    <w:rsid w:val="003132A7"/>
    <w:rsid w:val="003133EB"/>
    <w:rsid w:val="003135F6"/>
    <w:rsid w:val="003136E5"/>
    <w:rsid w:val="0031389E"/>
    <w:rsid w:val="003145F5"/>
    <w:rsid w:val="003147D6"/>
    <w:rsid w:val="00314EAB"/>
    <w:rsid w:val="00314EE4"/>
    <w:rsid w:val="003150AD"/>
    <w:rsid w:val="003152A4"/>
    <w:rsid w:val="003157F2"/>
    <w:rsid w:val="003165B8"/>
    <w:rsid w:val="00316792"/>
    <w:rsid w:val="00316BED"/>
    <w:rsid w:val="00317070"/>
    <w:rsid w:val="003177F6"/>
    <w:rsid w:val="00317ADE"/>
    <w:rsid w:val="003206DE"/>
    <w:rsid w:val="003208A5"/>
    <w:rsid w:val="00320FD9"/>
    <w:rsid w:val="003211FB"/>
    <w:rsid w:val="00321574"/>
    <w:rsid w:val="0032172B"/>
    <w:rsid w:val="00321777"/>
    <w:rsid w:val="00321964"/>
    <w:rsid w:val="00321E78"/>
    <w:rsid w:val="00322D5A"/>
    <w:rsid w:val="00323C31"/>
    <w:rsid w:val="00323C7A"/>
    <w:rsid w:val="00323F9A"/>
    <w:rsid w:val="00324656"/>
    <w:rsid w:val="00324B4D"/>
    <w:rsid w:val="00324EA8"/>
    <w:rsid w:val="00325AAA"/>
    <w:rsid w:val="00325F59"/>
    <w:rsid w:val="003260E1"/>
    <w:rsid w:val="00326CBB"/>
    <w:rsid w:val="0032725A"/>
    <w:rsid w:val="00327270"/>
    <w:rsid w:val="00327862"/>
    <w:rsid w:val="00327AFF"/>
    <w:rsid w:val="00327B24"/>
    <w:rsid w:val="00327D35"/>
    <w:rsid w:val="0033024B"/>
    <w:rsid w:val="003302D4"/>
    <w:rsid w:val="003309CA"/>
    <w:rsid w:val="00330AE7"/>
    <w:rsid w:val="00330C5D"/>
    <w:rsid w:val="00330DA2"/>
    <w:rsid w:val="0033159A"/>
    <w:rsid w:val="00331C43"/>
    <w:rsid w:val="00331F8C"/>
    <w:rsid w:val="00332237"/>
    <w:rsid w:val="003323BA"/>
    <w:rsid w:val="003325D7"/>
    <w:rsid w:val="00332936"/>
    <w:rsid w:val="00332BD6"/>
    <w:rsid w:val="00333701"/>
    <w:rsid w:val="00333753"/>
    <w:rsid w:val="00333B68"/>
    <w:rsid w:val="0033402C"/>
    <w:rsid w:val="00334ADB"/>
    <w:rsid w:val="00334B39"/>
    <w:rsid w:val="00334D02"/>
    <w:rsid w:val="00334D91"/>
    <w:rsid w:val="003353B4"/>
    <w:rsid w:val="003356ED"/>
    <w:rsid w:val="003364EF"/>
    <w:rsid w:val="003365A8"/>
    <w:rsid w:val="003368ED"/>
    <w:rsid w:val="00336F99"/>
    <w:rsid w:val="0033754F"/>
    <w:rsid w:val="00337A5E"/>
    <w:rsid w:val="00337CFB"/>
    <w:rsid w:val="003401FE"/>
    <w:rsid w:val="003402C2"/>
    <w:rsid w:val="00340358"/>
    <w:rsid w:val="00340E81"/>
    <w:rsid w:val="003412A2"/>
    <w:rsid w:val="0034303C"/>
    <w:rsid w:val="00343398"/>
    <w:rsid w:val="0034391A"/>
    <w:rsid w:val="00343974"/>
    <w:rsid w:val="00343AB4"/>
    <w:rsid w:val="00343CDD"/>
    <w:rsid w:val="00344BEB"/>
    <w:rsid w:val="00344CEE"/>
    <w:rsid w:val="0034584C"/>
    <w:rsid w:val="00345A74"/>
    <w:rsid w:val="003460D7"/>
    <w:rsid w:val="003464D2"/>
    <w:rsid w:val="003465E4"/>
    <w:rsid w:val="00346881"/>
    <w:rsid w:val="003472A5"/>
    <w:rsid w:val="00350369"/>
    <w:rsid w:val="00350821"/>
    <w:rsid w:val="00350A23"/>
    <w:rsid w:val="00350F21"/>
    <w:rsid w:val="003517CF"/>
    <w:rsid w:val="003519D1"/>
    <w:rsid w:val="00351AF5"/>
    <w:rsid w:val="00352401"/>
    <w:rsid w:val="0035260C"/>
    <w:rsid w:val="00352771"/>
    <w:rsid w:val="00352843"/>
    <w:rsid w:val="00352CE3"/>
    <w:rsid w:val="00353195"/>
    <w:rsid w:val="00353213"/>
    <w:rsid w:val="003533D1"/>
    <w:rsid w:val="00353BE0"/>
    <w:rsid w:val="00354545"/>
    <w:rsid w:val="0035472F"/>
    <w:rsid w:val="00354D91"/>
    <w:rsid w:val="00354ED1"/>
    <w:rsid w:val="0035548E"/>
    <w:rsid w:val="00355AAC"/>
    <w:rsid w:val="00355ADF"/>
    <w:rsid w:val="00355BF8"/>
    <w:rsid w:val="00355E31"/>
    <w:rsid w:val="0035610F"/>
    <w:rsid w:val="0035619A"/>
    <w:rsid w:val="003566BA"/>
    <w:rsid w:val="00356CE6"/>
    <w:rsid w:val="003575BC"/>
    <w:rsid w:val="003603AC"/>
    <w:rsid w:val="00360760"/>
    <w:rsid w:val="00360763"/>
    <w:rsid w:val="003608CA"/>
    <w:rsid w:val="0036103C"/>
    <w:rsid w:val="00361251"/>
    <w:rsid w:val="003614CA"/>
    <w:rsid w:val="0036161F"/>
    <w:rsid w:val="003618B4"/>
    <w:rsid w:val="0036259D"/>
    <w:rsid w:val="00362D67"/>
    <w:rsid w:val="0036443B"/>
    <w:rsid w:val="00364921"/>
    <w:rsid w:val="003649EB"/>
    <w:rsid w:val="00364A84"/>
    <w:rsid w:val="00365BBD"/>
    <w:rsid w:val="00365F12"/>
    <w:rsid w:val="003662F8"/>
    <w:rsid w:val="00366326"/>
    <w:rsid w:val="0036634F"/>
    <w:rsid w:val="003672B4"/>
    <w:rsid w:val="00367C1F"/>
    <w:rsid w:val="00367C45"/>
    <w:rsid w:val="00367F9D"/>
    <w:rsid w:val="00370627"/>
    <w:rsid w:val="003708A4"/>
    <w:rsid w:val="0037101B"/>
    <w:rsid w:val="0037119F"/>
    <w:rsid w:val="00371536"/>
    <w:rsid w:val="003719FE"/>
    <w:rsid w:val="00371C43"/>
    <w:rsid w:val="00371FA0"/>
    <w:rsid w:val="00372465"/>
    <w:rsid w:val="00372625"/>
    <w:rsid w:val="00372E44"/>
    <w:rsid w:val="00373082"/>
    <w:rsid w:val="003732F2"/>
    <w:rsid w:val="00373377"/>
    <w:rsid w:val="0037348A"/>
    <w:rsid w:val="00373542"/>
    <w:rsid w:val="003735D9"/>
    <w:rsid w:val="00373D09"/>
    <w:rsid w:val="00373D71"/>
    <w:rsid w:val="0037433E"/>
    <w:rsid w:val="00374D2C"/>
    <w:rsid w:val="00374D90"/>
    <w:rsid w:val="0037505F"/>
    <w:rsid w:val="00375690"/>
    <w:rsid w:val="0037618E"/>
    <w:rsid w:val="003764C3"/>
    <w:rsid w:val="003769F7"/>
    <w:rsid w:val="00376D08"/>
    <w:rsid w:val="003770BE"/>
    <w:rsid w:val="0037747A"/>
    <w:rsid w:val="003779BF"/>
    <w:rsid w:val="00377EE5"/>
    <w:rsid w:val="00380716"/>
    <w:rsid w:val="0038125B"/>
    <w:rsid w:val="00381B84"/>
    <w:rsid w:val="0038214B"/>
    <w:rsid w:val="00382902"/>
    <w:rsid w:val="00382AA4"/>
    <w:rsid w:val="00382E38"/>
    <w:rsid w:val="00383592"/>
    <w:rsid w:val="00383AE3"/>
    <w:rsid w:val="00383BCA"/>
    <w:rsid w:val="00383E2C"/>
    <w:rsid w:val="00383FFA"/>
    <w:rsid w:val="00384046"/>
    <w:rsid w:val="0038424C"/>
    <w:rsid w:val="00384315"/>
    <w:rsid w:val="003846ED"/>
    <w:rsid w:val="00384D51"/>
    <w:rsid w:val="00384DF5"/>
    <w:rsid w:val="00384E21"/>
    <w:rsid w:val="00384E6C"/>
    <w:rsid w:val="00385D9E"/>
    <w:rsid w:val="00385E82"/>
    <w:rsid w:val="00386736"/>
    <w:rsid w:val="003869AF"/>
    <w:rsid w:val="00386B7D"/>
    <w:rsid w:val="00387632"/>
    <w:rsid w:val="00387726"/>
    <w:rsid w:val="00387A19"/>
    <w:rsid w:val="00387F1F"/>
    <w:rsid w:val="00390440"/>
    <w:rsid w:val="003905FB"/>
    <w:rsid w:val="003906C9"/>
    <w:rsid w:val="00390D29"/>
    <w:rsid w:val="00390ED6"/>
    <w:rsid w:val="00391DFD"/>
    <w:rsid w:val="00392B15"/>
    <w:rsid w:val="00392E94"/>
    <w:rsid w:val="003933C4"/>
    <w:rsid w:val="00393478"/>
    <w:rsid w:val="00393FA4"/>
    <w:rsid w:val="0039479F"/>
    <w:rsid w:val="003948B0"/>
    <w:rsid w:val="003948C8"/>
    <w:rsid w:val="00394EEE"/>
    <w:rsid w:val="00395C1D"/>
    <w:rsid w:val="003962B2"/>
    <w:rsid w:val="0039660F"/>
    <w:rsid w:val="00396C7A"/>
    <w:rsid w:val="003973C7"/>
    <w:rsid w:val="003973E1"/>
    <w:rsid w:val="00397685"/>
    <w:rsid w:val="00397BAB"/>
    <w:rsid w:val="00397D5E"/>
    <w:rsid w:val="003A01DA"/>
    <w:rsid w:val="003A0DBD"/>
    <w:rsid w:val="003A0E43"/>
    <w:rsid w:val="003A1922"/>
    <w:rsid w:val="003A21A9"/>
    <w:rsid w:val="003A224E"/>
    <w:rsid w:val="003A2DD9"/>
    <w:rsid w:val="003A2DEC"/>
    <w:rsid w:val="003A3059"/>
    <w:rsid w:val="003A30E4"/>
    <w:rsid w:val="003A319A"/>
    <w:rsid w:val="003A3CE3"/>
    <w:rsid w:val="003A45D2"/>
    <w:rsid w:val="003A4C97"/>
    <w:rsid w:val="003A5278"/>
    <w:rsid w:val="003A5BAD"/>
    <w:rsid w:val="003A5C48"/>
    <w:rsid w:val="003A6FC8"/>
    <w:rsid w:val="003A722C"/>
    <w:rsid w:val="003B010B"/>
    <w:rsid w:val="003B0DBF"/>
    <w:rsid w:val="003B1872"/>
    <w:rsid w:val="003B188C"/>
    <w:rsid w:val="003B19D3"/>
    <w:rsid w:val="003B1A15"/>
    <w:rsid w:val="003B2031"/>
    <w:rsid w:val="003B22E7"/>
    <w:rsid w:val="003B248E"/>
    <w:rsid w:val="003B2BD1"/>
    <w:rsid w:val="003B2FAC"/>
    <w:rsid w:val="003B3887"/>
    <w:rsid w:val="003B38CB"/>
    <w:rsid w:val="003B4B9A"/>
    <w:rsid w:val="003B518A"/>
    <w:rsid w:val="003B57F9"/>
    <w:rsid w:val="003B6375"/>
    <w:rsid w:val="003B6594"/>
    <w:rsid w:val="003B6AE4"/>
    <w:rsid w:val="003B7418"/>
    <w:rsid w:val="003B748C"/>
    <w:rsid w:val="003B782F"/>
    <w:rsid w:val="003B7905"/>
    <w:rsid w:val="003B7B63"/>
    <w:rsid w:val="003B7F2F"/>
    <w:rsid w:val="003B7F84"/>
    <w:rsid w:val="003C03C4"/>
    <w:rsid w:val="003C0B44"/>
    <w:rsid w:val="003C1F07"/>
    <w:rsid w:val="003C1F3F"/>
    <w:rsid w:val="003C24B3"/>
    <w:rsid w:val="003C2E1F"/>
    <w:rsid w:val="003C31F7"/>
    <w:rsid w:val="003C3588"/>
    <w:rsid w:val="003C3AE7"/>
    <w:rsid w:val="003C3C65"/>
    <w:rsid w:val="003C3EE8"/>
    <w:rsid w:val="003C406A"/>
    <w:rsid w:val="003C4820"/>
    <w:rsid w:val="003C4CFF"/>
    <w:rsid w:val="003C520C"/>
    <w:rsid w:val="003C5E4F"/>
    <w:rsid w:val="003C5F78"/>
    <w:rsid w:val="003C6107"/>
    <w:rsid w:val="003C6BDD"/>
    <w:rsid w:val="003C6C40"/>
    <w:rsid w:val="003C70A4"/>
    <w:rsid w:val="003C7164"/>
    <w:rsid w:val="003C71DB"/>
    <w:rsid w:val="003C790D"/>
    <w:rsid w:val="003C7F0E"/>
    <w:rsid w:val="003D08D6"/>
    <w:rsid w:val="003D1194"/>
    <w:rsid w:val="003D1217"/>
    <w:rsid w:val="003D1502"/>
    <w:rsid w:val="003D1D4A"/>
    <w:rsid w:val="003D2D32"/>
    <w:rsid w:val="003D3033"/>
    <w:rsid w:val="003D30D5"/>
    <w:rsid w:val="003D42C6"/>
    <w:rsid w:val="003D4526"/>
    <w:rsid w:val="003D4EDE"/>
    <w:rsid w:val="003D4F76"/>
    <w:rsid w:val="003D555E"/>
    <w:rsid w:val="003D5810"/>
    <w:rsid w:val="003D595D"/>
    <w:rsid w:val="003D60FD"/>
    <w:rsid w:val="003D69E1"/>
    <w:rsid w:val="003D70B9"/>
    <w:rsid w:val="003D744E"/>
    <w:rsid w:val="003D7562"/>
    <w:rsid w:val="003E0420"/>
    <w:rsid w:val="003E05FD"/>
    <w:rsid w:val="003E06D7"/>
    <w:rsid w:val="003E10B1"/>
    <w:rsid w:val="003E17A7"/>
    <w:rsid w:val="003E1839"/>
    <w:rsid w:val="003E1A30"/>
    <w:rsid w:val="003E1C1B"/>
    <w:rsid w:val="003E1E93"/>
    <w:rsid w:val="003E1F91"/>
    <w:rsid w:val="003E2A50"/>
    <w:rsid w:val="003E2A61"/>
    <w:rsid w:val="003E37D7"/>
    <w:rsid w:val="003E3C6A"/>
    <w:rsid w:val="003E3CF7"/>
    <w:rsid w:val="003E3D57"/>
    <w:rsid w:val="003E3E2A"/>
    <w:rsid w:val="003E408D"/>
    <w:rsid w:val="003E4601"/>
    <w:rsid w:val="003E4A9B"/>
    <w:rsid w:val="003E4CE1"/>
    <w:rsid w:val="003E57B0"/>
    <w:rsid w:val="003E57E0"/>
    <w:rsid w:val="003E5979"/>
    <w:rsid w:val="003E5B89"/>
    <w:rsid w:val="003E5C02"/>
    <w:rsid w:val="003E5D2A"/>
    <w:rsid w:val="003E6222"/>
    <w:rsid w:val="003E6298"/>
    <w:rsid w:val="003E62C6"/>
    <w:rsid w:val="003E646F"/>
    <w:rsid w:val="003E70D9"/>
    <w:rsid w:val="003E7D84"/>
    <w:rsid w:val="003F04F3"/>
    <w:rsid w:val="003F1623"/>
    <w:rsid w:val="003F2A27"/>
    <w:rsid w:val="003F3029"/>
    <w:rsid w:val="003F33D7"/>
    <w:rsid w:val="003F341F"/>
    <w:rsid w:val="003F3552"/>
    <w:rsid w:val="003F4DB6"/>
    <w:rsid w:val="003F4EAA"/>
    <w:rsid w:val="003F5562"/>
    <w:rsid w:val="003F55F3"/>
    <w:rsid w:val="003F5690"/>
    <w:rsid w:val="003F5821"/>
    <w:rsid w:val="003F5D99"/>
    <w:rsid w:val="003F5DA9"/>
    <w:rsid w:val="003F6A0C"/>
    <w:rsid w:val="003F6BEF"/>
    <w:rsid w:val="003F70C6"/>
    <w:rsid w:val="003F717D"/>
    <w:rsid w:val="003F7B72"/>
    <w:rsid w:val="003F7BB9"/>
    <w:rsid w:val="003F7D6E"/>
    <w:rsid w:val="003F7F12"/>
    <w:rsid w:val="00400110"/>
    <w:rsid w:val="00400C22"/>
    <w:rsid w:val="00401693"/>
    <w:rsid w:val="00401778"/>
    <w:rsid w:val="00402912"/>
    <w:rsid w:val="00402D1E"/>
    <w:rsid w:val="00403190"/>
    <w:rsid w:val="004032CD"/>
    <w:rsid w:val="00403990"/>
    <w:rsid w:val="00403D15"/>
    <w:rsid w:val="00403FD4"/>
    <w:rsid w:val="00405051"/>
    <w:rsid w:val="00405494"/>
    <w:rsid w:val="00405F9F"/>
    <w:rsid w:val="00406117"/>
    <w:rsid w:val="00407058"/>
    <w:rsid w:val="004070C3"/>
    <w:rsid w:val="004072DD"/>
    <w:rsid w:val="00407348"/>
    <w:rsid w:val="004074A5"/>
    <w:rsid w:val="0040798C"/>
    <w:rsid w:val="00407C46"/>
    <w:rsid w:val="00407EF6"/>
    <w:rsid w:val="0041018E"/>
    <w:rsid w:val="004102C9"/>
    <w:rsid w:val="00411995"/>
    <w:rsid w:val="00411A7C"/>
    <w:rsid w:val="00411D05"/>
    <w:rsid w:val="00411E26"/>
    <w:rsid w:val="004122E1"/>
    <w:rsid w:val="004126A6"/>
    <w:rsid w:val="004129A0"/>
    <w:rsid w:val="00412A9B"/>
    <w:rsid w:val="00412AF6"/>
    <w:rsid w:val="00412B15"/>
    <w:rsid w:val="00413033"/>
    <w:rsid w:val="004130C2"/>
    <w:rsid w:val="004131D0"/>
    <w:rsid w:val="0041423B"/>
    <w:rsid w:val="004156D5"/>
    <w:rsid w:val="00415849"/>
    <w:rsid w:val="00415D2C"/>
    <w:rsid w:val="00415D59"/>
    <w:rsid w:val="004163DF"/>
    <w:rsid w:val="00416952"/>
    <w:rsid w:val="00416C5C"/>
    <w:rsid w:val="00416D27"/>
    <w:rsid w:val="00416FA4"/>
    <w:rsid w:val="004174B2"/>
    <w:rsid w:val="00417E4C"/>
    <w:rsid w:val="00420CA4"/>
    <w:rsid w:val="00421880"/>
    <w:rsid w:val="0042230D"/>
    <w:rsid w:val="00422546"/>
    <w:rsid w:val="0042256A"/>
    <w:rsid w:val="0042290D"/>
    <w:rsid w:val="00422C75"/>
    <w:rsid w:val="00423478"/>
    <w:rsid w:val="0042348D"/>
    <w:rsid w:val="004237CD"/>
    <w:rsid w:val="00423A0B"/>
    <w:rsid w:val="00423E81"/>
    <w:rsid w:val="00424472"/>
    <w:rsid w:val="0042460F"/>
    <w:rsid w:val="004248FC"/>
    <w:rsid w:val="00424B30"/>
    <w:rsid w:val="00426084"/>
    <w:rsid w:val="004264FB"/>
    <w:rsid w:val="00426528"/>
    <w:rsid w:val="00426B33"/>
    <w:rsid w:val="00426C21"/>
    <w:rsid w:val="00426CD5"/>
    <w:rsid w:val="0042701B"/>
    <w:rsid w:val="0042709F"/>
    <w:rsid w:val="00427288"/>
    <w:rsid w:val="00427512"/>
    <w:rsid w:val="00427C44"/>
    <w:rsid w:val="00430055"/>
    <w:rsid w:val="004306BC"/>
    <w:rsid w:val="00430739"/>
    <w:rsid w:val="004308CF"/>
    <w:rsid w:val="00432334"/>
    <w:rsid w:val="0043241A"/>
    <w:rsid w:val="00432449"/>
    <w:rsid w:val="00432F06"/>
    <w:rsid w:val="00433B27"/>
    <w:rsid w:val="00433B7F"/>
    <w:rsid w:val="0043452A"/>
    <w:rsid w:val="004348C2"/>
    <w:rsid w:val="00434DB1"/>
    <w:rsid w:val="004368D3"/>
    <w:rsid w:val="00436A86"/>
    <w:rsid w:val="004370FE"/>
    <w:rsid w:val="004371F1"/>
    <w:rsid w:val="00437FCE"/>
    <w:rsid w:val="00440361"/>
    <w:rsid w:val="00440549"/>
    <w:rsid w:val="004409FF"/>
    <w:rsid w:val="0044125D"/>
    <w:rsid w:val="00441532"/>
    <w:rsid w:val="004417C8"/>
    <w:rsid w:val="00441926"/>
    <w:rsid w:val="00441D2B"/>
    <w:rsid w:val="004422BD"/>
    <w:rsid w:val="004426FA"/>
    <w:rsid w:val="0044271A"/>
    <w:rsid w:val="00442B4A"/>
    <w:rsid w:val="0044303A"/>
    <w:rsid w:val="004433F2"/>
    <w:rsid w:val="00443FB9"/>
    <w:rsid w:val="00444576"/>
    <w:rsid w:val="00444809"/>
    <w:rsid w:val="00444CCF"/>
    <w:rsid w:val="00445AA9"/>
    <w:rsid w:val="00445BAF"/>
    <w:rsid w:val="004463C2"/>
    <w:rsid w:val="00446A40"/>
    <w:rsid w:val="00446AF8"/>
    <w:rsid w:val="00446CE4"/>
    <w:rsid w:val="00446F76"/>
    <w:rsid w:val="0044723D"/>
    <w:rsid w:val="004473F6"/>
    <w:rsid w:val="004502C5"/>
    <w:rsid w:val="00450CC8"/>
    <w:rsid w:val="00450F24"/>
    <w:rsid w:val="00450F42"/>
    <w:rsid w:val="00451467"/>
    <w:rsid w:val="00451AC3"/>
    <w:rsid w:val="00452044"/>
    <w:rsid w:val="00452488"/>
    <w:rsid w:val="004525A3"/>
    <w:rsid w:val="00452CD5"/>
    <w:rsid w:val="00452D8A"/>
    <w:rsid w:val="004534E9"/>
    <w:rsid w:val="0045389D"/>
    <w:rsid w:val="00453D4A"/>
    <w:rsid w:val="00454178"/>
    <w:rsid w:val="004541A4"/>
    <w:rsid w:val="00454424"/>
    <w:rsid w:val="00454B94"/>
    <w:rsid w:val="00455007"/>
    <w:rsid w:val="0045501C"/>
    <w:rsid w:val="0045522D"/>
    <w:rsid w:val="00455D29"/>
    <w:rsid w:val="00455D8E"/>
    <w:rsid w:val="00455DA2"/>
    <w:rsid w:val="004562F2"/>
    <w:rsid w:val="0045634A"/>
    <w:rsid w:val="00456488"/>
    <w:rsid w:val="00456514"/>
    <w:rsid w:val="00456573"/>
    <w:rsid w:val="004568AA"/>
    <w:rsid w:val="00456DC0"/>
    <w:rsid w:val="004570E8"/>
    <w:rsid w:val="004571F4"/>
    <w:rsid w:val="00457486"/>
    <w:rsid w:val="004576A5"/>
    <w:rsid w:val="00457971"/>
    <w:rsid w:val="00457D42"/>
    <w:rsid w:val="00460138"/>
    <w:rsid w:val="004605B7"/>
    <w:rsid w:val="00460E0E"/>
    <w:rsid w:val="00461991"/>
    <w:rsid w:val="004619E2"/>
    <w:rsid w:val="00461B2B"/>
    <w:rsid w:val="004624DE"/>
    <w:rsid w:val="004629E0"/>
    <w:rsid w:val="00462BE3"/>
    <w:rsid w:val="00463936"/>
    <w:rsid w:val="00463A07"/>
    <w:rsid w:val="00463B65"/>
    <w:rsid w:val="00463DF2"/>
    <w:rsid w:val="00464DDC"/>
    <w:rsid w:val="0046578B"/>
    <w:rsid w:val="00465BD0"/>
    <w:rsid w:val="004660F3"/>
    <w:rsid w:val="004661DC"/>
    <w:rsid w:val="0046674F"/>
    <w:rsid w:val="004669C9"/>
    <w:rsid w:val="00466EAC"/>
    <w:rsid w:val="00467834"/>
    <w:rsid w:val="00470309"/>
    <w:rsid w:val="00470D55"/>
    <w:rsid w:val="004710FF"/>
    <w:rsid w:val="0047127F"/>
    <w:rsid w:val="004713F9"/>
    <w:rsid w:val="00471853"/>
    <w:rsid w:val="0047185B"/>
    <w:rsid w:val="004721D7"/>
    <w:rsid w:val="0047239B"/>
    <w:rsid w:val="004726A3"/>
    <w:rsid w:val="00472772"/>
    <w:rsid w:val="0047277F"/>
    <w:rsid w:val="0047289F"/>
    <w:rsid w:val="00473552"/>
    <w:rsid w:val="00473C61"/>
    <w:rsid w:val="00474D50"/>
    <w:rsid w:val="00474E3D"/>
    <w:rsid w:val="00474E86"/>
    <w:rsid w:val="00474E97"/>
    <w:rsid w:val="0047502B"/>
    <w:rsid w:val="004751AF"/>
    <w:rsid w:val="0047554F"/>
    <w:rsid w:val="004756ED"/>
    <w:rsid w:val="004758C5"/>
    <w:rsid w:val="00475C50"/>
    <w:rsid w:val="00475F61"/>
    <w:rsid w:val="0047671A"/>
    <w:rsid w:val="004767F8"/>
    <w:rsid w:val="00476FFD"/>
    <w:rsid w:val="0047706D"/>
    <w:rsid w:val="00477453"/>
    <w:rsid w:val="004775E1"/>
    <w:rsid w:val="00477DD2"/>
    <w:rsid w:val="00480020"/>
    <w:rsid w:val="004809F3"/>
    <w:rsid w:val="00480E5A"/>
    <w:rsid w:val="004811DF"/>
    <w:rsid w:val="00481660"/>
    <w:rsid w:val="0048194F"/>
    <w:rsid w:val="00481D14"/>
    <w:rsid w:val="00483691"/>
    <w:rsid w:val="00483952"/>
    <w:rsid w:val="00483C25"/>
    <w:rsid w:val="00484618"/>
    <w:rsid w:val="00484AEB"/>
    <w:rsid w:val="00485075"/>
    <w:rsid w:val="00485805"/>
    <w:rsid w:val="00485EEB"/>
    <w:rsid w:val="00486284"/>
    <w:rsid w:val="004866EB"/>
    <w:rsid w:val="00486FA7"/>
    <w:rsid w:val="00487064"/>
    <w:rsid w:val="00487183"/>
    <w:rsid w:val="00487C20"/>
    <w:rsid w:val="004900AA"/>
    <w:rsid w:val="0049042A"/>
    <w:rsid w:val="004907A2"/>
    <w:rsid w:val="004908C1"/>
    <w:rsid w:val="00490D77"/>
    <w:rsid w:val="0049116A"/>
    <w:rsid w:val="0049158F"/>
    <w:rsid w:val="004915BE"/>
    <w:rsid w:val="004919CA"/>
    <w:rsid w:val="00491A30"/>
    <w:rsid w:val="004921CC"/>
    <w:rsid w:val="00493381"/>
    <w:rsid w:val="004933BC"/>
    <w:rsid w:val="00493872"/>
    <w:rsid w:val="004941C9"/>
    <w:rsid w:val="0049473F"/>
    <w:rsid w:val="004948A7"/>
    <w:rsid w:val="004955BA"/>
    <w:rsid w:val="00495DA1"/>
    <w:rsid w:val="004963BB"/>
    <w:rsid w:val="004965EE"/>
    <w:rsid w:val="00496869"/>
    <w:rsid w:val="00496978"/>
    <w:rsid w:val="00496C88"/>
    <w:rsid w:val="00496E45"/>
    <w:rsid w:val="00496ECC"/>
    <w:rsid w:val="004973D1"/>
    <w:rsid w:val="00497594"/>
    <w:rsid w:val="004977E9"/>
    <w:rsid w:val="004A014B"/>
    <w:rsid w:val="004A04EE"/>
    <w:rsid w:val="004A0DB4"/>
    <w:rsid w:val="004A0F5D"/>
    <w:rsid w:val="004A115B"/>
    <w:rsid w:val="004A135E"/>
    <w:rsid w:val="004A1777"/>
    <w:rsid w:val="004A1830"/>
    <w:rsid w:val="004A1DDD"/>
    <w:rsid w:val="004A201F"/>
    <w:rsid w:val="004A2EB4"/>
    <w:rsid w:val="004A3021"/>
    <w:rsid w:val="004A3894"/>
    <w:rsid w:val="004A38A3"/>
    <w:rsid w:val="004A4466"/>
    <w:rsid w:val="004A468C"/>
    <w:rsid w:val="004A46ED"/>
    <w:rsid w:val="004A4DA9"/>
    <w:rsid w:val="004A5007"/>
    <w:rsid w:val="004A5E2A"/>
    <w:rsid w:val="004A5F86"/>
    <w:rsid w:val="004A60F2"/>
    <w:rsid w:val="004A6D2F"/>
    <w:rsid w:val="004A73D9"/>
    <w:rsid w:val="004B0232"/>
    <w:rsid w:val="004B0274"/>
    <w:rsid w:val="004B02B2"/>
    <w:rsid w:val="004B0420"/>
    <w:rsid w:val="004B0692"/>
    <w:rsid w:val="004B06A1"/>
    <w:rsid w:val="004B0859"/>
    <w:rsid w:val="004B16BF"/>
    <w:rsid w:val="004B1859"/>
    <w:rsid w:val="004B1CC5"/>
    <w:rsid w:val="004B2408"/>
    <w:rsid w:val="004B28ED"/>
    <w:rsid w:val="004B2F1D"/>
    <w:rsid w:val="004B3439"/>
    <w:rsid w:val="004B38FD"/>
    <w:rsid w:val="004B3A59"/>
    <w:rsid w:val="004B43A1"/>
    <w:rsid w:val="004B529D"/>
    <w:rsid w:val="004B5890"/>
    <w:rsid w:val="004B5CCB"/>
    <w:rsid w:val="004B6799"/>
    <w:rsid w:val="004B696C"/>
    <w:rsid w:val="004B6A56"/>
    <w:rsid w:val="004B6B28"/>
    <w:rsid w:val="004B6B9D"/>
    <w:rsid w:val="004B6BF1"/>
    <w:rsid w:val="004B6DE6"/>
    <w:rsid w:val="004B7379"/>
    <w:rsid w:val="004B7B5B"/>
    <w:rsid w:val="004B7FCC"/>
    <w:rsid w:val="004C00AC"/>
    <w:rsid w:val="004C03D4"/>
    <w:rsid w:val="004C060C"/>
    <w:rsid w:val="004C070E"/>
    <w:rsid w:val="004C0B9A"/>
    <w:rsid w:val="004C0CE5"/>
    <w:rsid w:val="004C0DED"/>
    <w:rsid w:val="004C146A"/>
    <w:rsid w:val="004C186F"/>
    <w:rsid w:val="004C1BFF"/>
    <w:rsid w:val="004C1F2A"/>
    <w:rsid w:val="004C1F38"/>
    <w:rsid w:val="004C41C7"/>
    <w:rsid w:val="004C44C8"/>
    <w:rsid w:val="004C49A9"/>
    <w:rsid w:val="004C4A21"/>
    <w:rsid w:val="004C4F41"/>
    <w:rsid w:val="004C5661"/>
    <w:rsid w:val="004C5781"/>
    <w:rsid w:val="004C5F0D"/>
    <w:rsid w:val="004C6143"/>
    <w:rsid w:val="004C6607"/>
    <w:rsid w:val="004C6D87"/>
    <w:rsid w:val="004C70E6"/>
    <w:rsid w:val="004C7E4E"/>
    <w:rsid w:val="004D0227"/>
    <w:rsid w:val="004D1998"/>
    <w:rsid w:val="004D26A5"/>
    <w:rsid w:val="004D3BFC"/>
    <w:rsid w:val="004D3C1A"/>
    <w:rsid w:val="004D3DCE"/>
    <w:rsid w:val="004D3FB6"/>
    <w:rsid w:val="004D421E"/>
    <w:rsid w:val="004D511F"/>
    <w:rsid w:val="004D54C4"/>
    <w:rsid w:val="004D565D"/>
    <w:rsid w:val="004D5AA7"/>
    <w:rsid w:val="004D5FD7"/>
    <w:rsid w:val="004D6220"/>
    <w:rsid w:val="004D66FD"/>
    <w:rsid w:val="004D6AE5"/>
    <w:rsid w:val="004D6BC8"/>
    <w:rsid w:val="004D7668"/>
    <w:rsid w:val="004D7823"/>
    <w:rsid w:val="004D789E"/>
    <w:rsid w:val="004D78F1"/>
    <w:rsid w:val="004D7E91"/>
    <w:rsid w:val="004D7EA6"/>
    <w:rsid w:val="004E00D2"/>
    <w:rsid w:val="004E0D0E"/>
    <w:rsid w:val="004E0F98"/>
    <w:rsid w:val="004E1099"/>
    <w:rsid w:val="004E11FF"/>
    <w:rsid w:val="004E12D9"/>
    <w:rsid w:val="004E131A"/>
    <w:rsid w:val="004E188F"/>
    <w:rsid w:val="004E18BA"/>
    <w:rsid w:val="004E1977"/>
    <w:rsid w:val="004E1F49"/>
    <w:rsid w:val="004E3842"/>
    <w:rsid w:val="004E3A96"/>
    <w:rsid w:val="004E404E"/>
    <w:rsid w:val="004E4316"/>
    <w:rsid w:val="004E431C"/>
    <w:rsid w:val="004E4477"/>
    <w:rsid w:val="004E45C2"/>
    <w:rsid w:val="004E4F09"/>
    <w:rsid w:val="004E4F68"/>
    <w:rsid w:val="004E5585"/>
    <w:rsid w:val="004E5692"/>
    <w:rsid w:val="004E5B49"/>
    <w:rsid w:val="004E5E5D"/>
    <w:rsid w:val="004E624A"/>
    <w:rsid w:val="004E66C6"/>
    <w:rsid w:val="004E6EC9"/>
    <w:rsid w:val="004E6ECE"/>
    <w:rsid w:val="004E709C"/>
    <w:rsid w:val="004E7D84"/>
    <w:rsid w:val="004E7DD2"/>
    <w:rsid w:val="004E7F0A"/>
    <w:rsid w:val="004F0BCE"/>
    <w:rsid w:val="004F0DDC"/>
    <w:rsid w:val="004F24CF"/>
    <w:rsid w:val="004F2551"/>
    <w:rsid w:val="004F2DE0"/>
    <w:rsid w:val="004F3820"/>
    <w:rsid w:val="004F3BF0"/>
    <w:rsid w:val="004F3CC1"/>
    <w:rsid w:val="004F41AA"/>
    <w:rsid w:val="004F506B"/>
    <w:rsid w:val="004F605F"/>
    <w:rsid w:val="004F61BE"/>
    <w:rsid w:val="004F641F"/>
    <w:rsid w:val="004F7358"/>
    <w:rsid w:val="004F7521"/>
    <w:rsid w:val="004F7600"/>
    <w:rsid w:val="00500484"/>
    <w:rsid w:val="005004B9"/>
    <w:rsid w:val="00500718"/>
    <w:rsid w:val="00500DE6"/>
    <w:rsid w:val="005011FB"/>
    <w:rsid w:val="00501618"/>
    <w:rsid w:val="0050193E"/>
    <w:rsid w:val="00502021"/>
    <w:rsid w:val="005020D5"/>
    <w:rsid w:val="005029AD"/>
    <w:rsid w:val="00502E59"/>
    <w:rsid w:val="0050403D"/>
    <w:rsid w:val="00504201"/>
    <w:rsid w:val="0050445B"/>
    <w:rsid w:val="005046AC"/>
    <w:rsid w:val="00504AA2"/>
    <w:rsid w:val="00504DE5"/>
    <w:rsid w:val="00505120"/>
    <w:rsid w:val="0050517A"/>
    <w:rsid w:val="00505820"/>
    <w:rsid w:val="0050582D"/>
    <w:rsid w:val="00505D15"/>
    <w:rsid w:val="005066CD"/>
    <w:rsid w:val="00506D43"/>
    <w:rsid w:val="005070CA"/>
    <w:rsid w:val="0050795D"/>
    <w:rsid w:val="00507CC5"/>
    <w:rsid w:val="00510069"/>
    <w:rsid w:val="005104B9"/>
    <w:rsid w:val="00510563"/>
    <w:rsid w:val="00510783"/>
    <w:rsid w:val="00510817"/>
    <w:rsid w:val="005110F7"/>
    <w:rsid w:val="005116DC"/>
    <w:rsid w:val="00511BD7"/>
    <w:rsid w:val="00511DE6"/>
    <w:rsid w:val="00512748"/>
    <w:rsid w:val="00512C08"/>
    <w:rsid w:val="00512FEC"/>
    <w:rsid w:val="00513244"/>
    <w:rsid w:val="005133AB"/>
    <w:rsid w:val="005136D7"/>
    <w:rsid w:val="005137C9"/>
    <w:rsid w:val="0051424A"/>
    <w:rsid w:val="00514373"/>
    <w:rsid w:val="005144C0"/>
    <w:rsid w:val="00514663"/>
    <w:rsid w:val="0051576E"/>
    <w:rsid w:val="005159C0"/>
    <w:rsid w:val="0051646F"/>
    <w:rsid w:val="005164BE"/>
    <w:rsid w:val="00516806"/>
    <w:rsid w:val="005172D6"/>
    <w:rsid w:val="00520867"/>
    <w:rsid w:val="0052121C"/>
    <w:rsid w:val="005217F3"/>
    <w:rsid w:val="0052190A"/>
    <w:rsid w:val="00521913"/>
    <w:rsid w:val="00521C0B"/>
    <w:rsid w:val="005229DD"/>
    <w:rsid w:val="0052352B"/>
    <w:rsid w:val="0052435C"/>
    <w:rsid w:val="0052564C"/>
    <w:rsid w:val="005258CA"/>
    <w:rsid w:val="00525EAB"/>
    <w:rsid w:val="0052686E"/>
    <w:rsid w:val="005274BA"/>
    <w:rsid w:val="005278FF"/>
    <w:rsid w:val="005306A8"/>
    <w:rsid w:val="00530D60"/>
    <w:rsid w:val="00531998"/>
    <w:rsid w:val="00531F08"/>
    <w:rsid w:val="00531F32"/>
    <w:rsid w:val="005322EA"/>
    <w:rsid w:val="00532C73"/>
    <w:rsid w:val="00532CA6"/>
    <w:rsid w:val="00533141"/>
    <w:rsid w:val="005333B1"/>
    <w:rsid w:val="005333C7"/>
    <w:rsid w:val="0053385C"/>
    <w:rsid w:val="00533F42"/>
    <w:rsid w:val="00534B8D"/>
    <w:rsid w:val="00535611"/>
    <w:rsid w:val="00536218"/>
    <w:rsid w:val="00536627"/>
    <w:rsid w:val="00536BDC"/>
    <w:rsid w:val="00537AFF"/>
    <w:rsid w:val="00537F02"/>
    <w:rsid w:val="0054062D"/>
    <w:rsid w:val="005407B2"/>
    <w:rsid w:val="00540ACC"/>
    <w:rsid w:val="005412BC"/>
    <w:rsid w:val="00541A42"/>
    <w:rsid w:val="00541F93"/>
    <w:rsid w:val="0054266F"/>
    <w:rsid w:val="00542A41"/>
    <w:rsid w:val="00542D8F"/>
    <w:rsid w:val="005434DC"/>
    <w:rsid w:val="00543879"/>
    <w:rsid w:val="00543BA9"/>
    <w:rsid w:val="00543BF4"/>
    <w:rsid w:val="00543EF6"/>
    <w:rsid w:val="00543FDB"/>
    <w:rsid w:val="005441F0"/>
    <w:rsid w:val="0054423B"/>
    <w:rsid w:val="0054487B"/>
    <w:rsid w:val="005450EC"/>
    <w:rsid w:val="0054580C"/>
    <w:rsid w:val="00545904"/>
    <w:rsid w:val="00545A8F"/>
    <w:rsid w:val="00545F27"/>
    <w:rsid w:val="00546F7C"/>
    <w:rsid w:val="005471F6"/>
    <w:rsid w:val="005472D0"/>
    <w:rsid w:val="005472F9"/>
    <w:rsid w:val="005504D2"/>
    <w:rsid w:val="005507A0"/>
    <w:rsid w:val="00550998"/>
    <w:rsid w:val="00550C20"/>
    <w:rsid w:val="0055197A"/>
    <w:rsid w:val="005525D6"/>
    <w:rsid w:val="005534C5"/>
    <w:rsid w:val="005536CD"/>
    <w:rsid w:val="005546B7"/>
    <w:rsid w:val="005548D3"/>
    <w:rsid w:val="00555D95"/>
    <w:rsid w:val="005563B1"/>
    <w:rsid w:val="00556D58"/>
    <w:rsid w:val="0055712F"/>
    <w:rsid w:val="00557602"/>
    <w:rsid w:val="0056011F"/>
    <w:rsid w:val="00560F02"/>
    <w:rsid w:val="00560F0F"/>
    <w:rsid w:val="00561715"/>
    <w:rsid w:val="00561E6B"/>
    <w:rsid w:val="00561F9B"/>
    <w:rsid w:val="00562414"/>
    <w:rsid w:val="00562A2B"/>
    <w:rsid w:val="0056363E"/>
    <w:rsid w:val="005638CA"/>
    <w:rsid w:val="0056394B"/>
    <w:rsid w:val="005640F0"/>
    <w:rsid w:val="005641B4"/>
    <w:rsid w:val="0056445C"/>
    <w:rsid w:val="00564533"/>
    <w:rsid w:val="0056487D"/>
    <w:rsid w:val="00564BEE"/>
    <w:rsid w:val="005652E8"/>
    <w:rsid w:val="005652F5"/>
    <w:rsid w:val="00565FB0"/>
    <w:rsid w:val="005662C4"/>
    <w:rsid w:val="00566991"/>
    <w:rsid w:val="00566B39"/>
    <w:rsid w:val="00566CE1"/>
    <w:rsid w:val="00566CF9"/>
    <w:rsid w:val="00566FB5"/>
    <w:rsid w:val="00567B91"/>
    <w:rsid w:val="00567F68"/>
    <w:rsid w:val="00570341"/>
    <w:rsid w:val="00570CCA"/>
    <w:rsid w:val="00571064"/>
    <w:rsid w:val="005716A1"/>
    <w:rsid w:val="00571D34"/>
    <w:rsid w:val="005726A0"/>
    <w:rsid w:val="005729FD"/>
    <w:rsid w:val="005734EC"/>
    <w:rsid w:val="00573A0C"/>
    <w:rsid w:val="00573B4E"/>
    <w:rsid w:val="00573FF3"/>
    <w:rsid w:val="00574089"/>
    <w:rsid w:val="005740BE"/>
    <w:rsid w:val="0057429E"/>
    <w:rsid w:val="0057435F"/>
    <w:rsid w:val="00574590"/>
    <w:rsid w:val="00574A64"/>
    <w:rsid w:val="00574D93"/>
    <w:rsid w:val="005751E3"/>
    <w:rsid w:val="005756B4"/>
    <w:rsid w:val="00575770"/>
    <w:rsid w:val="00575BEA"/>
    <w:rsid w:val="00575F85"/>
    <w:rsid w:val="00576175"/>
    <w:rsid w:val="005763DA"/>
    <w:rsid w:val="005768B4"/>
    <w:rsid w:val="00576FEE"/>
    <w:rsid w:val="005775A7"/>
    <w:rsid w:val="0057782F"/>
    <w:rsid w:val="00577E8E"/>
    <w:rsid w:val="005801AD"/>
    <w:rsid w:val="00580809"/>
    <w:rsid w:val="00580872"/>
    <w:rsid w:val="0058187F"/>
    <w:rsid w:val="00581CF9"/>
    <w:rsid w:val="00581DA2"/>
    <w:rsid w:val="00582069"/>
    <w:rsid w:val="005820E0"/>
    <w:rsid w:val="00582632"/>
    <w:rsid w:val="00582818"/>
    <w:rsid w:val="005828E5"/>
    <w:rsid w:val="005828E7"/>
    <w:rsid w:val="00582A75"/>
    <w:rsid w:val="005836DB"/>
    <w:rsid w:val="005839F1"/>
    <w:rsid w:val="00584ACB"/>
    <w:rsid w:val="00584AE6"/>
    <w:rsid w:val="00584B54"/>
    <w:rsid w:val="00585224"/>
    <w:rsid w:val="00585486"/>
    <w:rsid w:val="005854D2"/>
    <w:rsid w:val="00585687"/>
    <w:rsid w:val="00586671"/>
    <w:rsid w:val="00586831"/>
    <w:rsid w:val="005869C5"/>
    <w:rsid w:val="00586D9D"/>
    <w:rsid w:val="00587628"/>
    <w:rsid w:val="00587D88"/>
    <w:rsid w:val="00590E49"/>
    <w:rsid w:val="00590F32"/>
    <w:rsid w:val="00591B2B"/>
    <w:rsid w:val="00592102"/>
    <w:rsid w:val="00592706"/>
    <w:rsid w:val="0059282E"/>
    <w:rsid w:val="00592A12"/>
    <w:rsid w:val="0059364D"/>
    <w:rsid w:val="00594486"/>
    <w:rsid w:val="00594DCB"/>
    <w:rsid w:val="00594EB7"/>
    <w:rsid w:val="00595267"/>
    <w:rsid w:val="00595540"/>
    <w:rsid w:val="00595729"/>
    <w:rsid w:val="00595822"/>
    <w:rsid w:val="00595FDF"/>
    <w:rsid w:val="0059632C"/>
    <w:rsid w:val="00596C49"/>
    <w:rsid w:val="00596CA9"/>
    <w:rsid w:val="00596FA9"/>
    <w:rsid w:val="005972F7"/>
    <w:rsid w:val="005975AB"/>
    <w:rsid w:val="005A16C2"/>
    <w:rsid w:val="005A1877"/>
    <w:rsid w:val="005A2B58"/>
    <w:rsid w:val="005A3294"/>
    <w:rsid w:val="005A3316"/>
    <w:rsid w:val="005A3E5D"/>
    <w:rsid w:val="005A4481"/>
    <w:rsid w:val="005A4975"/>
    <w:rsid w:val="005A4B3B"/>
    <w:rsid w:val="005A4D93"/>
    <w:rsid w:val="005A5021"/>
    <w:rsid w:val="005A5174"/>
    <w:rsid w:val="005A58D0"/>
    <w:rsid w:val="005A5FCC"/>
    <w:rsid w:val="005A69A3"/>
    <w:rsid w:val="005A69C9"/>
    <w:rsid w:val="005A74D8"/>
    <w:rsid w:val="005A7525"/>
    <w:rsid w:val="005A78A6"/>
    <w:rsid w:val="005B02DF"/>
    <w:rsid w:val="005B02FB"/>
    <w:rsid w:val="005B0991"/>
    <w:rsid w:val="005B1222"/>
    <w:rsid w:val="005B1294"/>
    <w:rsid w:val="005B14DC"/>
    <w:rsid w:val="005B166C"/>
    <w:rsid w:val="005B2005"/>
    <w:rsid w:val="005B20C8"/>
    <w:rsid w:val="005B25D1"/>
    <w:rsid w:val="005B261D"/>
    <w:rsid w:val="005B293D"/>
    <w:rsid w:val="005B29D2"/>
    <w:rsid w:val="005B2C05"/>
    <w:rsid w:val="005B2CAA"/>
    <w:rsid w:val="005B42A0"/>
    <w:rsid w:val="005B4481"/>
    <w:rsid w:val="005B496D"/>
    <w:rsid w:val="005B53FB"/>
    <w:rsid w:val="005B5469"/>
    <w:rsid w:val="005B5E2D"/>
    <w:rsid w:val="005B60B6"/>
    <w:rsid w:val="005B620C"/>
    <w:rsid w:val="005B6FE7"/>
    <w:rsid w:val="005B71E3"/>
    <w:rsid w:val="005B7AC3"/>
    <w:rsid w:val="005C0097"/>
    <w:rsid w:val="005C05E6"/>
    <w:rsid w:val="005C0C18"/>
    <w:rsid w:val="005C0D57"/>
    <w:rsid w:val="005C0D8C"/>
    <w:rsid w:val="005C0D97"/>
    <w:rsid w:val="005C15F2"/>
    <w:rsid w:val="005C18F1"/>
    <w:rsid w:val="005C268C"/>
    <w:rsid w:val="005C293B"/>
    <w:rsid w:val="005C3AB6"/>
    <w:rsid w:val="005C3D5E"/>
    <w:rsid w:val="005C54A1"/>
    <w:rsid w:val="005C5704"/>
    <w:rsid w:val="005C5A1E"/>
    <w:rsid w:val="005C5A3E"/>
    <w:rsid w:val="005C5A6D"/>
    <w:rsid w:val="005C5A83"/>
    <w:rsid w:val="005C5B69"/>
    <w:rsid w:val="005C6B82"/>
    <w:rsid w:val="005C7337"/>
    <w:rsid w:val="005C7376"/>
    <w:rsid w:val="005C75F0"/>
    <w:rsid w:val="005C791F"/>
    <w:rsid w:val="005C7E6E"/>
    <w:rsid w:val="005C7F22"/>
    <w:rsid w:val="005D01A5"/>
    <w:rsid w:val="005D01B8"/>
    <w:rsid w:val="005D0789"/>
    <w:rsid w:val="005D0D23"/>
    <w:rsid w:val="005D10AE"/>
    <w:rsid w:val="005D157A"/>
    <w:rsid w:val="005D179D"/>
    <w:rsid w:val="005D1AE8"/>
    <w:rsid w:val="005D1DCA"/>
    <w:rsid w:val="005D2420"/>
    <w:rsid w:val="005D262C"/>
    <w:rsid w:val="005D2C9F"/>
    <w:rsid w:val="005D3155"/>
    <w:rsid w:val="005D3AB7"/>
    <w:rsid w:val="005D51B7"/>
    <w:rsid w:val="005D5561"/>
    <w:rsid w:val="005D55E5"/>
    <w:rsid w:val="005D5857"/>
    <w:rsid w:val="005D5E77"/>
    <w:rsid w:val="005D64DF"/>
    <w:rsid w:val="005D65CA"/>
    <w:rsid w:val="005D676A"/>
    <w:rsid w:val="005D6E10"/>
    <w:rsid w:val="005D7A33"/>
    <w:rsid w:val="005E0B8E"/>
    <w:rsid w:val="005E13C1"/>
    <w:rsid w:val="005E1D86"/>
    <w:rsid w:val="005E2176"/>
    <w:rsid w:val="005E29C3"/>
    <w:rsid w:val="005E2E60"/>
    <w:rsid w:val="005E3050"/>
    <w:rsid w:val="005E3DA8"/>
    <w:rsid w:val="005E4C7A"/>
    <w:rsid w:val="005E554A"/>
    <w:rsid w:val="005E5FF4"/>
    <w:rsid w:val="005E63FB"/>
    <w:rsid w:val="005E6529"/>
    <w:rsid w:val="005E689C"/>
    <w:rsid w:val="005E6BCE"/>
    <w:rsid w:val="005E7216"/>
    <w:rsid w:val="005E759D"/>
    <w:rsid w:val="005E7747"/>
    <w:rsid w:val="005E7A3A"/>
    <w:rsid w:val="005F07A5"/>
    <w:rsid w:val="005F0A70"/>
    <w:rsid w:val="005F13B7"/>
    <w:rsid w:val="005F1405"/>
    <w:rsid w:val="005F1598"/>
    <w:rsid w:val="005F15EC"/>
    <w:rsid w:val="005F18E9"/>
    <w:rsid w:val="005F213A"/>
    <w:rsid w:val="005F22C2"/>
    <w:rsid w:val="005F2715"/>
    <w:rsid w:val="005F28E7"/>
    <w:rsid w:val="005F28EA"/>
    <w:rsid w:val="005F29AB"/>
    <w:rsid w:val="005F29FE"/>
    <w:rsid w:val="005F2A81"/>
    <w:rsid w:val="005F2DAC"/>
    <w:rsid w:val="005F3020"/>
    <w:rsid w:val="005F31B8"/>
    <w:rsid w:val="005F3295"/>
    <w:rsid w:val="005F3659"/>
    <w:rsid w:val="005F375E"/>
    <w:rsid w:val="005F3906"/>
    <w:rsid w:val="005F3E0B"/>
    <w:rsid w:val="005F3EC1"/>
    <w:rsid w:val="005F4383"/>
    <w:rsid w:val="005F49E5"/>
    <w:rsid w:val="005F4F13"/>
    <w:rsid w:val="005F4FB7"/>
    <w:rsid w:val="005F502E"/>
    <w:rsid w:val="005F519D"/>
    <w:rsid w:val="005F55BB"/>
    <w:rsid w:val="005F6003"/>
    <w:rsid w:val="005F6101"/>
    <w:rsid w:val="005F7858"/>
    <w:rsid w:val="005F7A69"/>
    <w:rsid w:val="005F7B91"/>
    <w:rsid w:val="00600040"/>
    <w:rsid w:val="0060041D"/>
    <w:rsid w:val="00600718"/>
    <w:rsid w:val="00600A38"/>
    <w:rsid w:val="00600BB0"/>
    <w:rsid w:val="00601503"/>
    <w:rsid w:val="00601736"/>
    <w:rsid w:val="00601F94"/>
    <w:rsid w:val="006029BA"/>
    <w:rsid w:val="006029F2"/>
    <w:rsid w:val="00602BBC"/>
    <w:rsid w:val="00602D9F"/>
    <w:rsid w:val="006034AD"/>
    <w:rsid w:val="006035AD"/>
    <w:rsid w:val="006038BE"/>
    <w:rsid w:val="00603D5B"/>
    <w:rsid w:val="00604C63"/>
    <w:rsid w:val="00604D7B"/>
    <w:rsid w:val="006053AD"/>
    <w:rsid w:val="00605600"/>
    <w:rsid w:val="00605766"/>
    <w:rsid w:val="00605A3C"/>
    <w:rsid w:val="00605C40"/>
    <w:rsid w:val="00605DAE"/>
    <w:rsid w:val="00605EED"/>
    <w:rsid w:val="0060678F"/>
    <w:rsid w:val="00606B24"/>
    <w:rsid w:val="006072E0"/>
    <w:rsid w:val="00607347"/>
    <w:rsid w:val="006077DD"/>
    <w:rsid w:val="006078B3"/>
    <w:rsid w:val="0060795B"/>
    <w:rsid w:val="006102A7"/>
    <w:rsid w:val="006103A1"/>
    <w:rsid w:val="006104A1"/>
    <w:rsid w:val="00610D2A"/>
    <w:rsid w:val="00610E95"/>
    <w:rsid w:val="00611206"/>
    <w:rsid w:val="006112E0"/>
    <w:rsid w:val="00611483"/>
    <w:rsid w:val="00611E28"/>
    <w:rsid w:val="00612044"/>
    <w:rsid w:val="0061269F"/>
    <w:rsid w:val="006128C8"/>
    <w:rsid w:val="00613222"/>
    <w:rsid w:val="00613258"/>
    <w:rsid w:val="0061327D"/>
    <w:rsid w:val="0061356B"/>
    <w:rsid w:val="0061381E"/>
    <w:rsid w:val="00613E17"/>
    <w:rsid w:val="0061424C"/>
    <w:rsid w:val="0061435A"/>
    <w:rsid w:val="00614791"/>
    <w:rsid w:val="00614F7B"/>
    <w:rsid w:val="00615095"/>
    <w:rsid w:val="00615104"/>
    <w:rsid w:val="006151E9"/>
    <w:rsid w:val="00615B00"/>
    <w:rsid w:val="00615D9F"/>
    <w:rsid w:val="00615E85"/>
    <w:rsid w:val="00616072"/>
    <w:rsid w:val="00616A05"/>
    <w:rsid w:val="00616E04"/>
    <w:rsid w:val="006174C5"/>
    <w:rsid w:val="006176FB"/>
    <w:rsid w:val="00617993"/>
    <w:rsid w:val="00617D68"/>
    <w:rsid w:val="006206C5"/>
    <w:rsid w:val="00620E4A"/>
    <w:rsid w:val="00621416"/>
    <w:rsid w:val="00621500"/>
    <w:rsid w:val="0062170F"/>
    <w:rsid w:val="00621ED7"/>
    <w:rsid w:val="0062267F"/>
    <w:rsid w:val="0062318B"/>
    <w:rsid w:val="00623203"/>
    <w:rsid w:val="0062327F"/>
    <w:rsid w:val="00623C5B"/>
    <w:rsid w:val="006249C8"/>
    <w:rsid w:val="00624A54"/>
    <w:rsid w:val="00624BA9"/>
    <w:rsid w:val="00624CBC"/>
    <w:rsid w:val="00625E76"/>
    <w:rsid w:val="00626910"/>
    <w:rsid w:val="0062696C"/>
    <w:rsid w:val="006271A4"/>
    <w:rsid w:val="006271F6"/>
    <w:rsid w:val="006274E8"/>
    <w:rsid w:val="00627BEE"/>
    <w:rsid w:val="00627C13"/>
    <w:rsid w:val="0063074B"/>
    <w:rsid w:val="006313F5"/>
    <w:rsid w:val="00631B69"/>
    <w:rsid w:val="00631C5C"/>
    <w:rsid w:val="006328FC"/>
    <w:rsid w:val="00633365"/>
    <w:rsid w:val="006333D6"/>
    <w:rsid w:val="00633696"/>
    <w:rsid w:val="00633EEE"/>
    <w:rsid w:val="006343F5"/>
    <w:rsid w:val="0063482B"/>
    <w:rsid w:val="0063539E"/>
    <w:rsid w:val="006356BA"/>
    <w:rsid w:val="00635E2E"/>
    <w:rsid w:val="00636027"/>
    <w:rsid w:val="006368B4"/>
    <w:rsid w:val="006376A2"/>
    <w:rsid w:val="00637B36"/>
    <w:rsid w:val="0064012A"/>
    <w:rsid w:val="006405D6"/>
    <w:rsid w:val="0064083A"/>
    <w:rsid w:val="0064090B"/>
    <w:rsid w:val="00640B99"/>
    <w:rsid w:val="006418E8"/>
    <w:rsid w:val="0064196D"/>
    <w:rsid w:val="00641D34"/>
    <w:rsid w:val="006421BB"/>
    <w:rsid w:val="006426B6"/>
    <w:rsid w:val="00642AFF"/>
    <w:rsid w:val="00643136"/>
    <w:rsid w:val="0064399F"/>
    <w:rsid w:val="00643B0E"/>
    <w:rsid w:val="0064475F"/>
    <w:rsid w:val="0064483C"/>
    <w:rsid w:val="00644CB9"/>
    <w:rsid w:val="00645167"/>
    <w:rsid w:val="006457EE"/>
    <w:rsid w:val="00645E59"/>
    <w:rsid w:val="00645EAC"/>
    <w:rsid w:val="00646888"/>
    <w:rsid w:val="00646CFD"/>
    <w:rsid w:val="0064776B"/>
    <w:rsid w:val="00647B57"/>
    <w:rsid w:val="00647D5C"/>
    <w:rsid w:val="00647FB5"/>
    <w:rsid w:val="006500CA"/>
    <w:rsid w:val="006512F2"/>
    <w:rsid w:val="006514C2"/>
    <w:rsid w:val="0065162E"/>
    <w:rsid w:val="00651E30"/>
    <w:rsid w:val="00651ECE"/>
    <w:rsid w:val="00652DE1"/>
    <w:rsid w:val="006536DA"/>
    <w:rsid w:val="006547D0"/>
    <w:rsid w:val="00654B96"/>
    <w:rsid w:val="00654FEB"/>
    <w:rsid w:val="00655391"/>
    <w:rsid w:val="00655655"/>
    <w:rsid w:val="00655810"/>
    <w:rsid w:val="006558FB"/>
    <w:rsid w:val="00655B85"/>
    <w:rsid w:val="00655E89"/>
    <w:rsid w:val="006561A8"/>
    <w:rsid w:val="00656B14"/>
    <w:rsid w:val="006570FB"/>
    <w:rsid w:val="0065754E"/>
    <w:rsid w:val="00657B10"/>
    <w:rsid w:val="006606A4"/>
    <w:rsid w:val="00660FD4"/>
    <w:rsid w:val="006613C4"/>
    <w:rsid w:val="006613FF"/>
    <w:rsid w:val="006616EC"/>
    <w:rsid w:val="0066188C"/>
    <w:rsid w:val="006618A5"/>
    <w:rsid w:val="00662364"/>
    <w:rsid w:val="006623E9"/>
    <w:rsid w:val="00662593"/>
    <w:rsid w:val="006625E6"/>
    <w:rsid w:val="006627D6"/>
    <w:rsid w:val="0066288C"/>
    <w:rsid w:val="00662AE6"/>
    <w:rsid w:val="00663586"/>
    <w:rsid w:val="00663650"/>
    <w:rsid w:val="00663A76"/>
    <w:rsid w:val="00663B7D"/>
    <w:rsid w:val="00664437"/>
    <w:rsid w:val="00664713"/>
    <w:rsid w:val="0066493C"/>
    <w:rsid w:val="00664A62"/>
    <w:rsid w:val="0066522C"/>
    <w:rsid w:val="0066538A"/>
    <w:rsid w:val="0066668C"/>
    <w:rsid w:val="00667910"/>
    <w:rsid w:val="00667DB7"/>
    <w:rsid w:val="00670140"/>
    <w:rsid w:val="00670218"/>
    <w:rsid w:val="00670D10"/>
    <w:rsid w:val="00670E70"/>
    <w:rsid w:val="0067117F"/>
    <w:rsid w:val="006719B3"/>
    <w:rsid w:val="00671DFF"/>
    <w:rsid w:val="00671E8F"/>
    <w:rsid w:val="00671EBE"/>
    <w:rsid w:val="00671F7A"/>
    <w:rsid w:val="00672329"/>
    <w:rsid w:val="0067287C"/>
    <w:rsid w:val="0067327C"/>
    <w:rsid w:val="00673550"/>
    <w:rsid w:val="00673751"/>
    <w:rsid w:val="006738DB"/>
    <w:rsid w:val="006739FC"/>
    <w:rsid w:val="00673D19"/>
    <w:rsid w:val="00673E41"/>
    <w:rsid w:val="00674077"/>
    <w:rsid w:val="00674992"/>
    <w:rsid w:val="00675047"/>
    <w:rsid w:val="006760EC"/>
    <w:rsid w:val="00676279"/>
    <w:rsid w:val="00676AFF"/>
    <w:rsid w:val="00676FDB"/>
    <w:rsid w:val="00677426"/>
    <w:rsid w:val="00677607"/>
    <w:rsid w:val="00677C9D"/>
    <w:rsid w:val="00677EB2"/>
    <w:rsid w:val="006809D8"/>
    <w:rsid w:val="00680BAF"/>
    <w:rsid w:val="00680D70"/>
    <w:rsid w:val="00680DA9"/>
    <w:rsid w:val="006816E5"/>
    <w:rsid w:val="00682065"/>
    <w:rsid w:val="0068232D"/>
    <w:rsid w:val="0068238F"/>
    <w:rsid w:val="0068264E"/>
    <w:rsid w:val="006833D5"/>
    <w:rsid w:val="00683C50"/>
    <w:rsid w:val="00684161"/>
    <w:rsid w:val="006841C4"/>
    <w:rsid w:val="00684688"/>
    <w:rsid w:val="00684B71"/>
    <w:rsid w:val="00684FA7"/>
    <w:rsid w:val="006852C4"/>
    <w:rsid w:val="006856A0"/>
    <w:rsid w:val="006858BD"/>
    <w:rsid w:val="006858BF"/>
    <w:rsid w:val="00686409"/>
    <w:rsid w:val="006865E5"/>
    <w:rsid w:val="00686CF4"/>
    <w:rsid w:val="00687AF4"/>
    <w:rsid w:val="00690299"/>
    <w:rsid w:val="0069034D"/>
    <w:rsid w:val="006908BD"/>
    <w:rsid w:val="00690CA8"/>
    <w:rsid w:val="0069183C"/>
    <w:rsid w:val="00691895"/>
    <w:rsid w:val="006918D1"/>
    <w:rsid w:val="006921D2"/>
    <w:rsid w:val="0069262A"/>
    <w:rsid w:val="006926E9"/>
    <w:rsid w:val="00692C8B"/>
    <w:rsid w:val="006930D4"/>
    <w:rsid w:val="0069322E"/>
    <w:rsid w:val="00693321"/>
    <w:rsid w:val="00693EA4"/>
    <w:rsid w:val="006949FD"/>
    <w:rsid w:val="00694D11"/>
    <w:rsid w:val="006955E4"/>
    <w:rsid w:val="006956D3"/>
    <w:rsid w:val="00695955"/>
    <w:rsid w:val="00695A01"/>
    <w:rsid w:val="00696D9C"/>
    <w:rsid w:val="00696E81"/>
    <w:rsid w:val="00696EF3"/>
    <w:rsid w:val="00697717"/>
    <w:rsid w:val="00697AFA"/>
    <w:rsid w:val="006A0FFE"/>
    <w:rsid w:val="006A10AE"/>
    <w:rsid w:val="006A12D2"/>
    <w:rsid w:val="006A1D04"/>
    <w:rsid w:val="006A26C2"/>
    <w:rsid w:val="006A29DE"/>
    <w:rsid w:val="006A2DD9"/>
    <w:rsid w:val="006A2EE6"/>
    <w:rsid w:val="006A30BC"/>
    <w:rsid w:val="006A31E2"/>
    <w:rsid w:val="006A3575"/>
    <w:rsid w:val="006A3633"/>
    <w:rsid w:val="006A3B92"/>
    <w:rsid w:val="006A3CBD"/>
    <w:rsid w:val="006A4467"/>
    <w:rsid w:val="006A481F"/>
    <w:rsid w:val="006A5B08"/>
    <w:rsid w:val="006A5B57"/>
    <w:rsid w:val="006A5FAE"/>
    <w:rsid w:val="006A76AC"/>
    <w:rsid w:val="006B0B75"/>
    <w:rsid w:val="006B0D67"/>
    <w:rsid w:val="006B22D2"/>
    <w:rsid w:val="006B320C"/>
    <w:rsid w:val="006B393A"/>
    <w:rsid w:val="006B4066"/>
    <w:rsid w:val="006B4358"/>
    <w:rsid w:val="006B43AE"/>
    <w:rsid w:val="006B4CC8"/>
    <w:rsid w:val="006B544D"/>
    <w:rsid w:val="006B5659"/>
    <w:rsid w:val="006B5810"/>
    <w:rsid w:val="006B5EEC"/>
    <w:rsid w:val="006B5F1A"/>
    <w:rsid w:val="006B623F"/>
    <w:rsid w:val="006B62CF"/>
    <w:rsid w:val="006B63B8"/>
    <w:rsid w:val="006B6879"/>
    <w:rsid w:val="006B6C7F"/>
    <w:rsid w:val="006B6F43"/>
    <w:rsid w:val="006B705B"/>
    <w:rsid w:val="006B7D85"/>
    <w:rsid w:val="006C0190"/>
    <w:rsid w:val="006C045E"/>
    <w:rsid w:val="006C04F8"/>
    <w:rsid w:val="006C053E"/>
    <w:rsid w:val="006C072F"/>
    <w:rsid w:val="006C07CC"/>
    <w:rsid w:val="006C1729"/>
    <w:rsid w:val="006C27DA"/>
    <w:rsid w:val="006C2899"/>
    <w:rsid w:val="006C2C8A"/>
    <w:rsid w:val="006C2E0B"/>
    <w:rsid w:val="006C3598"/>
    <w:rsid w:val="006C3CED"/>
    <w:rsid w:val="006C45E8"/>
    <w:rsid w:val="006C4B78"/>
    <w:rsid w:val="006C4BAC"/>
    <w:rsid w:val="006C4D3E"/>
    <w:rsid w:val="006C525C"/>
    <w:rsid w:val="006C59A2"/>
    <w:rsid w:val="006C59F5"/>
    <w:rsid w:val="006C5B7F"/>
    <w:rsid w:val="006C5D43"/>
    <w:rsid w:val="006C66E8"/>
    <w:rsid w:val="006C68E1"/>
    <w:rsid w:val="006C6C5E"/>
    <w:rsid w:val="006C6F27"/>
    <w:rsid w:val="006C701D"/>
    <w:rsid w:val="006C790A"/>
    <w:rsid w:val="006C7934"/>
    <w:rsid w:val="006C7EC6"/>
    <w:rsid w:val="006D0512"/>
    <w:rsid w:val="006D0CAA"/>
    <w:rsid w:val="006D0D79"/>
    <w:rsid w:val="006D0DEC"/>
    <w:rsid w:val="006D0F36"/>
    <w:rsid w:val="006D0FFA"/>
    <w:rsid w:val="006D1170"/>
    <w:rsid w:val="006D1BDD"/>
    <w:rsid w:val="006D1DF3"/>
    <w:rsid w:val="006D1ED5"/>
    <w:rsid w:val="006D26B4"/>
    <w:rsid w:val="006D2C04"/>
    <w:rsid w:val="006D2C8E"/>
    <w:rsid w:val="006D30A5"/>
    <w:rsid w:val="006D3143"/>
    <w:rsid w:val="006D4359"/>
    <w:rsid w:val="006D4E71"/>
    <w:rsid w:val="006D50CD"/>
    <w:rsid w:val="006D53E5"/>
    <w:rsid w:val="006D5780"/>
    <w:rsid w:val="006D5FF5"/>
    <w:rsid w:val="006D6150"/>
    <w:rsid w:val="006D66B4"/>
    <w:rsid w:val="006D7710"/>
    <w:rsid w:val="006D78E1"/>
    <w:rsid w:val="006E01B2"/>
    <w:rsid w:val="006E0E05"/>
    <w:rsid w:val="006E1193"/>
    <w:rsid w:val="006E1237"/>
    <w:rsid w:val="006E2E3E"/>
    <w:rsid w:val="006E30B5"/>
    <w:rsid w:val="006E30F0"/>
    <w:rsid w:val="006E31DB"/>
    <w:rsid w:val="006E4E7A"/>
    <w:rsid w:val="006E54D5"/>
    <w:rsid w:val="006E650B"/>
    <w:rsid w:val="006E6629"/>
    <w:rsid w:val="006E6D4B"/>
    <w:rsid w:val="006E75A0"/>
    <w:rsid w:val="006E7678"/>
    <w:rsid w:val="006F02C4"/>
    <w:rsid w:val="006F0798"/>
    <w:rsid w:val="006F0CD9"/>
    <w:rsid w:val="006F134B"/>
    <w:rsid w:val="006F1650"/>
    <w:rsid w:val="006F1907"/>
    <w:rsid w:val="006F1BCD"/>
    <w:rsid w:val="006F1DF2"/>
    <w:rsid w:val="006F2306"/>
    <w:rsid w:val="006F28F0"/>
    <w:rsid w:val="006F294E"/>
    <w:rsid w:val="006F2DDE"/>
    <w:rsid w:val="006F2F6F"/>
    <w:rsid w:val="006F3383"/>
    <w:rsid w:val="006F3E10"/>
    <w:rsid w:val="006F4670"/>
    <w:rsid w:val="006F5294"/>
    <w:rsid w:val="006F59E2"/>
    <w:rsid w:val="006F6169"/>
    <w:rsid w:val="006F6C25"/>
    <w:rsid w:val="006F720F"/>
    <w:rsid w:val="006F7E0D"/>
    <w:rsid w:val="00700296"/>
    <w:rsid w:val="00700782"/>
    <w:rsid w:val="0070095C"/>
    <w:rsid w:val="00700FB0"/>
    <w:rsid w:val="00700FD5"/>
    <w:rsid w:val="00701C6E"/>
    <w:rsid w:val="00701E71"/>
    <w:rsid w:val="00702216"/>
    <w:rsid w:val="00702852"/>
    <w:rsid w:val="00702AB4"/>
    <w:rsid w:val="0070472B"/>
    <w:rsid w:val="007048C5"/>
    <w:rsid w:val="00704ACE"/>
    <w:rsid w:val="00704C36"/>
    <w:rsid w:val="00704F99"/>
    <w:rsid w:val="007057B0"/>
    <w:rsid w:val="00705F12"/>
    <w:rsid w:val="0070687E"/>
    <w:rsid w:val="00706BCB"/>
    <w:rsid w:val="00706DC6"/>
    <w:rsid w:val="00706F08"/>
    <w:rsid w:val="0070723C"/>
    <w:rsid w:val="007072C1"/>
    <w:rsid w:val="00707419"/>
    <w:rsid w:val="0070742F"/>
    <w:rsid w:val="007075EF"/>
    <w:rsid w:val="00707B5D"/>
    <w:rsid w:val="00707C5F"/>
    <w:rsid w:val="0071024A"/>
    <w:rsid w:val="00710396"/>
    <w:rsid w:val="00710590"/>
    <w:rsid w:val="007109CB"/>
    <w:rsid w:val="00710EE9"/>
    <w:rsid w:val="0071117B"/>
    <w:rsid w:val="00711748"/>
    <w:rsid w:val="0071180C"/>
    <w:rsid w:val="00711AA8"/>
    <w:rsid w:val="00711EC2"/>
    <w:rsid w:val="0071226F"/>
    <w:rsid w:val="0071244E"/>
    <w:rsid w:val="007124DA"/>
    <w:rsid w:val="00712F62"/>
    <w:rsid w:val="0071325E"/>
    <w:rsid w:val="00713390"/>
    <w:rsid w:val="00713FDA"/>
    <w:rsid w:val="0071412A"/>
    <w:rsid w:val="007145BF"/>
    <w:rsid w:val="00714B1C"/>
    <w:rsid w:val="00714F64"/>
    <w:rsid w:val="007151A0"/>
    <w:rsid w:val="00715BB3"/>
    <w:rsid w:val="00715CA5"/>
    <w:rsid w:val="007163BA"/>
    <w:rsid w:val="007163D2"/>
    <w:rsid w:val="00716634"/>
    <w:rsid w:val="0071763A"/>
    <w:rsid w:val="00717651"/>
    <w:rsid w:val="00717899"/>
    <w:rsid w:val="0072062D"/>
    <w:rsid w:val="00720DB7"/>
    <w:rsid w:val="00720FB1"/>
    <w:rsid w:val="00721109"/>
    <w:rsid w:val="00721497"/>
    <w:rsid w:val="0072167C"/>
    <w:rsid w:val="00721BC6"/>
    <w:rsid w:val="00721C62"/>
    <w:rsid w:val="007225F8"/>
    <w:rsid w:val="007227A8"/>
    <w:rsid w:val="007228C0"/>
    <w:rsid w:val="00723543"/>
    <w:rsid w:val="00724469"/>
    <w:rsid w:val="00724A56"/>
    <w:rsid w:val="00724B44"/>
    <w:rsid w:val="00724CD2"/>
    <w:rsid w:val="00724D80"/>
    <w:rsid w:val="00724FE1"/>
    <w:rsid w:val="00725290"/>
    <w:rsid w:val="00725299"/>
    <w:rsid w:val="007252A5"/>
    <w:rsid w:val="007254C1"/>
    <w:rsid w:val="007258DE"/>
    <w:rsid w:val="00725C54"/>
    <w:rsid w:val="00725D9A"/>
    <w:rsid w:val="00725F96"/>
    <w:rsid w:val="0072616F"/>
    <w:rsid w:val="0072737C"/>
    <w:rsid w:val="0072747F"/>
    <w:rsid w:val="00727637"/>
    <w:rsid w:val="00727991"/>
    <w:rsid w:val="007279DA"/>
    <w:rsid w:val="00727C33"/>
    <w:rsid w:val="00730B61"/>
    <w:rsid w:val="00730C75"/>
    <w:rsid w:val="00730D7B"/>
    <w:rsid w:val="00730F85"/>
    <w:rsid w:val="0073145C"/>
    <w:rsid w:val="007316CE"/>
    <w:rsid w:val="00731725"/>
    <w:rsid w:val="00731B8F"/>
    <w:rsid w:val="00732A90"/>
    <w:rsid w:val="00732D2D"/>
    <w:rsid w:val="00732FAD"/>
    <w:rsid w:val="00733048"/>
    <w:rsid w:val="007343B8"/>
    <w:rsid w:val="007345F0"/>
    <w:rsid w:val="00734AC1"/>
    <w:rsid w:val="00734C18"/>
    <w:rsid w:val="00734E18"/>
    <w:rsid w:val="00734FE9"/>
    <w:rsid w:val="00735401"/>
    <w:rsid w:val="007372D0"/>
    <w:rsid w:val="00737637"/>
    <w:rsid w:val="00737E41"/>
    <w:rsid w:val="00741476"/>
    <w:rsid w:val="00741723"/>
    <w:rsid w:val="00741A5E"/>
    <w:rsid w:val="00741BA5"/>
    <w:rsid w:val="0074273A"/>
    <w:rsid w:val="007427A4"/>
    <w:rsid w:val="0074291B"/>
    <w:rsid w:val="00742A04"/>
    <w:rsid w:val="00742EB2"/>
    <w:rsid w:val="0074339B"/>
    <w:rsid w:val="0074378A"/>
    <w:rsid w:val="00743ED8"/>
    <w:rsid w:val="00743F09"/>
    <w:rsid w:val="007440AD"/>
    <w:rsid w:val="00744DBE"/>
    <w:rsid w:val="00745FC8"/>
    <w:rsid w:val="00746C23"/>
    <w:rsid w:val="0075019A"/>
    <w:rsid w:val="007503E3"/>
    <w:rsid w:val="0075049A"/>
    <w:rsid w:val="00750AEF"/>
    <w:rsid w:val="00750D17"/>
    <w:rsid w:val="00750D85"/>
    <w:rsid w:val="0075120D"/>
    <w:rsid w:val="0075177E"/>
    <w:rsid w:val="007517EC"/>
    <w:rsid w:val="00751C8F"/>
    <w:rsid w:val="007520BB"/>
    <w:rsid w:val="007535D0"/>
    <w:rsid w:val="0075375F"/>
    <w:rsid w:val="00753C74"/>
    <w:rsid w:val="007540D5"/>
    <w:rsid w:val="0075499E"/>
    <w:rsid w:val="00754C2C"/>
    <w:rsid w:val="00754EE3"/>
    <w:rsid w:val="007552B9"/>
    <w:rsid w:val="00755664"/>
    <w:rsid w:val="0075584E"/>
    <w:rsid w:val="00755BEC"/>
    <w:rsid w:val="007566B5"/>
    <w:rsid w:val="0075671F"/>
    <w:rsid w:val="00756DE2"/>
    <w:rsid w:val="0075720B"/>
    <w:rsid w:val="00757660"/>
    <w:rsid w:val="00757838"/>
    <w:rsid w:val="00757A77"/>
    <w:rsid w:val="00760017"/>
    <w:rsid w:val="00760898"/>
    <w:rsid w:val="00760B29"/>
    <w:rsid w:val="0076138E"/>
    <w:rsid w:val="007614AA"/>
    <w:rsid w:val="0076184C"/>
    <w:rsid w:val="00761A97"/>
    <w:rsid w:val="00761B44"/>
    <w:rsid w:val="00761C05"/>
    <w:rsid w:val="00761DE0"/>
    <w:rsid w:val="00762002"/>
    <w:rsid w:val="00762908"/>
    <w:rsid w:val="00763A6C"/>
    <w:rsid w:val="007648B1"/>
    <w:rsid w:val="00764B63"/>
    <w:rsid w:val="00765217"/>
    <w:rsid w:val="007654A4"/>
    <w:rsid w:val="00765662"/>
    <w:rsid w:val="00765AB6"/>
    <w:rsid w:val="00766AF3"/>
    <w:rsid w:val="00766CFF"/>
    <w:rsid w:val="00766EFE"/>
    <w:rsid w:val="00766FFF"/>
    <w:rsid w:val="0076722B"/>
    <w:rsid w:val="007673C9"/>
    <w:rsid w:val="007673CB"/>
    <w:rsid w:val="007674F0"/>
    <w:rsid w:val="00767735"/>
    <w:rsid w:val="00767931"/>
    <w:rsid w:val="00767D7A"/>
    <w:rsid w:val="00767E04"/>
    <w:rsid w:val="00770044"/>
    <w:rsid w:val="00770894"/>
    <w:rsid w:val="00770971"/>
    <w:rsid w:val="00771045"/>
    <w:rsid w:val="00771544"/>
    <w:rsid w:val="007718C8"/>
    <w:rsid w:val="007719F5"/>
    <w:rsid w:val="00771DFA"/>
    <w:rsid w:val="007724CC"/>
    <w:rsid w:val="0077253B"/>
    <w:rsid w:val="00772D91"/>
    <w:rsid w:val="0077409E"/>
    <w:rsid w:val="0077420B"/>
    <w:rsid w:val="0077438B"/>
    <w:rsid w:val="00774413"/>
    <w:rsid w:val="00774BC0"/>
    <w:rsid w:val="00774D18"/>
    <w:rsid w:val="007756C2"/>
    <w:rsid w:val="00775B24"/>
    <w:rsid w:val="00775C72"/>
    <w:rsid w:val="00776174"/>
    <w:rsid w:val="0077670D"/>
    <w:rsid w:val="007767A7"/>
    <w:rsid w:val="00776A91"/>
    <w:rsid w:val="00780085"/>
    <w:rsid w:val="0078020C"/>
    <w:rsid w:val="0078033A"/>
    <w:rsid w:val="00780372"/>
    <w:rsid w:val="00780400"/>
    <w:rsid w:val="0078060C"/>
    <w:rsid w:val="007807CB"/>
    <w:rsid w:val="007807E5"/>
    <w:rsid w:val="00780B2C"/>
    <w:rsid w:val="00780B56"/>
    <w:rsid w:val="0078113E"/>
    <w:rsid w:val="00781801"/>
    <w:rsid w:val="00781875"/>
    <w:rsid w:val="00781977"/>
    <w:rsid w:val="00781AA5"/>
    <w:rsid w:val="00781AE0"/>
    <w:rsid w:val="00781E63"/>
    <w:rsid w:val="0078227C"/>
    <w:rsid w:val="00782456"/>
    <w:rsid w:val="0078314D"/>
    <w:rsid w:val="00783220"/>
    <w:rsid w:val="007832E7"/>
    <w:rsid w:val="0078341F"/>
    <w:rsid w:val="00783460"/>
    <w:rsid w:val="007834F8"/>
    <w:rsid w:val="00783682"/>
    <w:rsid w:val="0078372D"/>
    <w:rsid w:val="00783AE9"/>
    <w:rsid w:val="00783B12"/>
    <w:rsid w:val="0078473F"/>
    <w:rsid w:val="00785A12"/>
    <w:rsid w:val="00785AA6"/>
    <w:rsid w:val="00785CCB"/>
    <w:rsid w:val="00785F1F"/>
    <w:rsid w:val="007865A0"/>
    <w:rsid w:val="007869B3"/>
    <w:rsid w:val="007869F6"/>
    <w:rsid w:val="00786CC0"/>
    <w:rsid w:val="0078731D"/>
    <w:rsid w:val="00787609"/>
    <w:rsid w:val="007876CB"/>
    <w:rsid w:val="00787E60"/>
    <w:rsid w:val="00790B32"/>
    <w:rsid w:val="00791514"/>
    <w:rsid w:val="0079246E"/>
    <w:rsid w:val="00792CF7"/>
    <w:rsid w:val="0079382C"/>
    <w:rsid w:val="0079406A"/>
    <w:rsid w:val="007941BB"/>
    <w:rsid w:val="00794C02"/>
    <w:rsid w:val="007950DA"/>
    <w:rsid w:val="007953A4"/>
    <w:rsid w:val="007954C5"/>
    <w:rsid w:val="007957F8"/>
    <w:rsid w:val="00795A92"/>
    <w:rsid w:val="00795D56"/>
    <w:rsid w:val="007962C4"/>
    <w:rsid w:val="007964AD"/>
    <w:rsid w:val="007972E9"/>
    <w:rsid w:val="0079771D"/>
    <w:rsid w:val="00797A57"/>
    <w:rsid w:val="00797FEF"/>
    <w:rsid w:val="007A01FF"/>
    <w:rsid w:val="007A0441"/>
    <w:rsid w:val="007A0457"/>
    <w:rsid w:val="007A05CD"/>
    <w:rsid w:val="007A05D2"/>
    <w:rsid w:val="007A0631"/>
    <w:rsid w:val="007A07EA"/>
    <w:rsid w:val="007A0C27"/>
    <w:rsid w:val="007A1025"/>
    <w:rsid w:val="007A1591"/>
    <w:rsid w:val="007A1763"/>
    <w:rsid w:val="007A19BB"/>
    <w:rsid w:val="007A1B42"/>
    <w:rsid w:val="007A2202"/>
    <w:rsid w:val="007A282C"/>
    <w:rsid w:val="007A2A69"/>
    <w:rsid w:val="007A2DF8"/>
    <w:rsid w:val="007A3CB2"/>
    <w:rsid w:val="007A3FED"/>
    <w:rsid w:val="007A4066"/>
    <w:rsid w:val="007A41E5"/>
    <w:rsid w:val="007A4424"/>
    <w:rsid w:val="007A5DCC"/>
    <w:rsid w:val="007A79A0"/>
    <w:rsid w:val="007A7E28"/>
    <w:rsid w:val="007B0024"/>
    <w:rsid w:val="007B0152"/>
    <w:rsid w:val="007B0816"/>
    <w:rsid w:val="007B08C3"/>
    <w:rsid w:val="007B08D5"/>
    <w:rsid w:val="007B1485"/>
    <w:rsid w:val="007B1886"/>
    <w:rsid w:val="007B2264"/>
    <w:rsid w:val="007B2FD8"/>
    <w:rsid w:val="007B45A0"/>
    <w:rsid w:val="007B5040"/>
    <w:rsid w:val="007B581A"/>
    <w:rsid w:val="007B5A19"/>
    <w:rsid w:val="007B5FEF"/>
    <w:rsid w:val="007B6F68"/>
    <w:rsid w:val="007B74A0"/>
    <w:rsid w:val="007B7641"/>
    <w:rsid w:val="007B7C22"/>
    <w:rsid w:val="007B7D04"/>
    <w:rsid w:val="007C0183"/>
    <w:rsid w:val="007C0779"/>
    <w:rsid w:val="007C1243"/>
    <w:rsid w:val="007C2140"/>
    <w:rsid w:val="007C22D6"/>
    <w:rsid w:val="007C2301"/>
    <w:rsid w:val="007C2561"/>
    <w:rsid w:val="007C25A1"/>
    <w:rsid w:val="007C28B4"/>
    <w:rsid w:val="007C29C2"/>
    <w:rsid w:val="007C320F"/>
    <w:rsid w:val="007C3475"/>
    <w:rsid w:val="007C39FF"/>
    <w:rsid w:val="007C411B"/>
    <w:rsid w:val="007C5061"/>
    <w:rsid w:val="007C5E3D"/>
    <w:rsid w:val="007C5FD0"/>
    <w:rsid w:val="007C631F"/>
    <w:rsid w:val="007C6BD0"/>
    <w:rsid w:val="007C6D9F"/>
    <w:rsid w:val="007C7114"/>
    <w:rsid w:val="007C74F6"/>
    <w:rsid w:val="007C7C0E"/>
    <w:rsid w:val="007D0189"/>
    <w:rsid w:val="007D033A"/>
    <w:rsid w:val="007D09E5"/>
    <w:rsid w:val="007D0D5F"/>
    <w:rsid w:val="007D0DE8"/>
    <w:rsid w:val="007D1E7C"/>
    <w:rsid w:val="007D2083"/>
    <w:rsid w:val="007D238D"/>
    <w:rsid w:val="007D2485"/>
    <w:rsid w:val="007D26DD"/>
    <w:rsid w:val="007D27EF"/>
    <w:rsid w:val="007D2D48"/>
    <w:rsid w:val="007D2EBF"/>
    <w:rsid w:val="007D3ADE"/>
    <w:rsid w:val="007D3EE3"/>
    <w:rsid w:val="007D410A"/>
    <w:rsid w:val="007D45BA"/>
    <w:rsid w:val="007D46EE"/>
    <w:rsid w:val="007D48EE"/>
    <w:rsid w:val="007D5255"/>
    <w:rsid w:val="007D53E5"/>
    <w:rsid w:val="007D5411"/>
    <w:rsid w:val="007D55ED"/>
    <w:rsid w:val="007D588E"/>
    <w:rsid w:val="007D5F54"/>
    <w:rsid w:val="007D5FAB"/>
    <w:rsid w:val="007D63C3"/>
    <w:rsid w:val="007D6AB6"/>
    <w:rsid w:val="007D6D8F"/>
    <w:rsid w:val="007D6E9B"/>
    <w:rsid w:val="007D76DD"/>
    <w:rsid w:val="007D785E"/>
    <w:rsid w:val="007D7B51"/>
    <w:rsid w:val="007E0154"/>
    <w:rsid w:val="007E0ADC"/>
    <w:rsid w:val="007E0B3E"/>
    <w:rsid w:val="007E102F"/>
    <w:rsid w:val="007E169B"/>
    <w:rsid w:val="007E181E"/>
    <w:rsid w:val="007E19D8"/>
    <w:rsid w:val="007E1E76"/>
    <w:rsid w:val="007E1FF9"/>
    <w:rsid w:val="007E2140"/>
    <w:rsid w:val="007E21D6"/>
    <w:rsid w:val="007E25F5"/>
    <w:rsid w:val="007E2ECA"/>
    <w:rsid w:val="007E30DB"/>
    <w:rsid w:val="007E3240"/>
    <w:rsid w:val="007E3D1F"/>
    <w:rsid w:val="007E44ED"/>
    <w:rsid w:val="007E4AF1"/>
    <w:rsid w:val="007E5042"/>
    <w:rsid w:val="007E5274"/>
    <w:rsid w:val="007E5740"/>
    <w:rsid w:val="007E5828"/>
    <w:rsid w:val="007E5C36"/>
    <w:rsid w:val="007E60B4"/>
    <w:rsid w:val="007E62EB"/>
    <w:rsid w:val="007E68B8"/>
    <w:rsid w:val="007E6A38"/>
    <w:rsid w:val="007E7138"/>
    <w:rsid w:val="007E760F"/>
    <w:rsid w:val="007E7682"/>
    <w:rsid w:val="007E77D8"/>
    <w:rsid w:val="007E787B"/>
    <w:rsid w:val="007E7AC4"/>
    <w:rsid w:val="007E7D5E"/>
    <w:rsid w:val="007E7FB2"/>
    <w:rsid w:val="007F1A7C"/>
    <w:rsid w:val="007F30B6"/>
    <w:rsid w:val="007F30B8"/>
    <w:rsid w:val="007F3391"/>
    <w:rsid w:val="007F3789"/>
    <w:rsid w:val="007F3B02"/>
    <w:rsid w:val="007F44C1"/>
    <w:rsid w:val="007F4D26"/>
    <w:rsid w:val="007F506B"/>
    <w:rsid w:val="007F5380"/>
    <w:rsid w:val="007F5895"/>
    <w:rsid w:val="007F5DD4"/>
    <w:rsid w:val="007F6036"/>
    <w:rsid w:val="007F6350"/>
    <w:rsid w:val="007F6393"/>
    <w:rsid w:val="007F64CE"/>
    <w:rsid w:val="007F6541"/>
    <w:rsid w:val="007F6D2D"/>
    <w:rsid w:val="007F7171"/>
    <w:rsid w:val="007F73C6"/>
    <w:rsid w:val="008000E3"/>
    <w:rsid w:val="008001FA"/>
    <w:rsid w:val="00800362"/>
    <w:rsid w:val="00800A92"/>
    <w:rsid w:val="00801104"/>
    <w:rsid w:val="00801147"/>
    <w:rsid w:val="0080177B"/>
    <w:rsid w:val="0080210D"/>
    <w:rsid w:val="00802110"/>
    <w:rsid w:val="008025AF"/>
    <w:rsid w:val="00802A76"/>
    <w:rsid w:val="00802BB1"/>
    <w:rsid w:val="00803097"/>
    <w:rsid w:val="00803443"/>
    <w:rsid w:val="00803C98"/>
    <w:rsid w:val="00804182"/>
    <w:rsid w:val="00804644"/>
    <w:rsid w:val="00804C6D"/>
    <w:rsid w:val="00804DFA"/>
    <w:rsid w:val="00805031"/>
    <w:rsid w:val="008054AD"/>
    <w:rsid w:val="0080592C"/>
    <w:rsid w:val="00805D02"/>
    <w:rsid w:val="00805ED1"/>
    <w:rsid w:val="00806B30"/>
    <w:rsid w:val="008070B1"/>
    <w:rsid w:val="00807104"/>
    <w:rsid w:val="00807475"/>
    <w:rsid w:val="00807602"/>
    <w:rsid w:val="00807719"/>
    <w:rsid w:val="008079E0"/>
    <w:rsid w:val="00807EF5"/>
    <w:rsid w:val="00807F42"/>
    <w:rsid w:val="0081061A"/>
    <w:rsid w:val="00810703"/>
    <w:rsid w:val="00810AAD"/>
    <w:rsid w:val="00810DAC"/>
    <w:rsid w:val="00811581"/>
    <w:rsid w:val="00811764"/>
    <w:rsid w:val="00811ACF"/>
    <w:rsid w:val="0081218E"/>
    <w:rsid w:val="00812AC6"/>
    <w:rsid w:val="00813038"/>
    <w:rsid w:val="00813580"/>
    <w:rsid w:val="00813F7D"/>
    <w:rsid w:val="008141B9"/>
    <w:rsid w:val="00814EC8"/>
    <w:rsid w:val="00815736"/>
    <w:rsid w:val="008159D7"/>
    <w:rsid w:val="00815BF9"/>
    <w:rsid w:val="00815D71"/>
    <w:rsid w:val="008161A2"/>
    <w:rsid w:val="0081654F"/>
    <w:rsid w:val="00816627"/>
    <w:rsid w:val="00816915"/>
    <w:rsid w:val="00816AA0"/>
    <w:rsid w:val="00816B05"/>
    <w:rsid w:val="008172B3"/>
    <w:rsid w:val="00817838"/>
    <w:rsid w:val="00817F3D"/>
    <w:rsid w:val="0082008F"/>
    <w:rsid w:val="00820621"/>
    <w:rsid w:val="00820986"/>
    <w:rsid w:val="00820D50"/>
    <w:rsid w:val="008210B9"/>
    <w:rsid w:val="008225DD"/>
    <w:rsid w:val="00822B77"/>
    <w:rsid w:val="008233A9"/>
    <w:rsid w:val="008236FB"/>
    <w:rsid w:val="00823968"/>
    <w:rsid w:val="00823D5C"/>
    <w:rsid w:val="008241D8"/>
    <w:rsid w:val="00824771"/>
    <w:rsid w:val="008252AB"/>
    <w:rsid w:val="00826E2F"/>
    <w:rsid w:val="0082792B"/>
    <w:rsid w:val="008303F3"/>
    <w:rsid w:val="00830576"/>
    <w:rsid w:val="00831AEB"/>
    <w:rsid w:val="00831F25"/>
    <w:rsid w:val="0083243C"/>
    <w:rsid w:val="008324E8"/>
    <w:rsid w:val="0083289A"/>
    <w:rsid w:val="00832BB9"/>
    <w:rsid w:val="00833118"/>
    <w:rsid w:val="0083328B"/>
    <w:rsid w:val="0083333B"/>
    <w:rsid w:val="0083360C"/>
    <w:rsid w:val="00833746"/>
    <w:rsid w:val="00833EA7"/>
    <w:rsid w:val="00834115"/>
    <w:rsid w:val="00834177"/>
    <w:rsid w:val="0083422D"/>
    <w:rsid w:val="0083477B"/>
    <w:rsid w:val="00835574"/>
    <w:rsid w:val="00835594"/>
    <w:rsid w:val="0083582A"/>
    <w:rsid w:val="0083600D"/>
    <w:rsid w:val="0083651B"/>
    <w:rsid w:val="00837116"/>
    <w:rsid w:val="008376D9"/>
    <w:rsid w:val="00837A57"/>
    <w:rsid w:val="00837D43"/>
    <w:rsid w:val="00837ECF"/>
    <w:rsid w:val="00840141"/>
    <w:rsid w:val="00840159"/>
    <w:rsid w:val="0084055A"/>
    <w:rsid w:val="0084076B"/>
    <w:rsid w:val="00840CB1"/>
    <w:rsid w:val="00841337"/>
    <w:rsid w:val="008418BA"/>
    <w:rsid w:val="00841D6C"/>
    <w:rsid w:val="008421FA"/>
    <w:rsid w:val="008424F5"/>
    <w:rsid w:val="008426FB"/>
    <w:rsid w:val="00842A4C"/>
    <w:rsid w:val="00843119"/>
    <w:rsid w:val="008437B2"/>
    <w:rsid w:val="00843A5C"/>
    <w:rsid w:val="00844E14"/>
    <w:rsid w:val="00844F09"/>
    <w:rsid w:val="00845019"/>
    <w:rsid w:val="008453F7"/>
    <w:rsid w:val="0084609C"/>
    <w:rsid w:val="008467A9"/>
    <w:rsid w:val="00846A05"/>
    <w:rsid w:val="00846E1E"/>
    <w:rsid w:val="00847156"/>
    <w:rsid w:val="00847218"/>
    <w:rsid w:val="00847614"/>
    <w:rsid w:val="00847D19"/>
    <w:rsid w:val="00850638"/>
    <w:rsid w:val="00850AAC"/>
    <w:rsid w:val="00850F13"/>
    <w:rsid w:val="008512A3"/>
    <w:rsid w:val="00851847"/>
    <w:rsid w:val="00851901"/>
    <w:rsid w:val="00852115"/>
    <w:rsid w:val="00852335"/>
    <w:rsid w:val="0085282F"/>
    <w:rsid w:val="00852873"/>
    <w:rsid w:val="00852ADD"/>
    <w:rsid w:val="00852E3B"/>
    <w:rsid w:val="0085322A"/>
    <w:rsid w:val="008536CC"/>
    <w:rsid w:val="00853858"/>
    <w:rsid w:val="00853893"/>
    <w:rsid w:val="0085392B"/>
    <w:rsid w:val="00853B00"/>
    <w:rsid w:val="00854751"/>
    <w:rsid w:val="00854B66"/>
    <w:rsid w:val="00854E44"/>
    <w:rsid w:val="008551BC"/>
    <w:rsid w:val="008554A7"/>
    <w:rsid w:val="00855B8D"/>
    <w:rsid w:val="00855CC7"/>
    <w:rsid w:val="00856499"/>
    <w:rsid w:val="008568C2"/>
    <w:rsid w:val="00857405"/>
    <w:rsid w:val="00857C26"/>
    <w:rsid w:val="008600AE"/>
    <w:rsid w:val="008601F1"/>
    <w:rsid w:val="008607DA"/>
    <w:rsid w:val="0086093C"/>
    <w:rsid w:val="00860A81"/>
    <w:rsid w:val="00860C14"/>
    <w:rsid w:val="008614DF"/>
    <w:rsid w:val="00861831"/>
    <w:rsid w:val="00861B9D"/>
    <w:rsid w:val="00861DC5"/>
    <w:rsid w:val="0086216E"/>
    <w:rsid w:val="008626B3"/>
    <w:rsid w:val="00862F20"/>
    <w:rsid w:val="0086306A"/>
    <w:rsid w:val="008633AC"/>
    <w:rsid w:val="0086367C"/>
    <w:rsid w:val="008638FE"/>
    <w:rsid w:val="00863F9C"/>
    <w:rsid w:val="00864002"/>
    <w:rsid w:val="00864923"/>
    <w:rsid w:val="00864EF4"/>
    <w:rsid w:val="00865BBF"/>
    <w:rsid w:val="00865BCD"/>
    <w:rsid w:val="00865F8C"/>
    <w:rsid w:val="008667E2"/>
    <w:rsid w:val="008669BF"/>
    <w:rsid w:val="00867486"/>
    <w:rsid w:val="0086768D"/>
    <w:rsid w:val="00870EEE"/>
    <w:rsid w:val="00871164"/>
    <w:rsid w:val="00871943"/>
    <w:rsid w:val="0087209F"/>
    <w:rsid w:val="008721F5"/>
    <w:rsid w:val="008723C1"/>
    <w:rsid w:val="008723DB"/>
    <w:rsid w:val="008727F0"/>
    <w:rsid w:val="0087297C"/>
    <w:rsid w:val="00872B2D"/>
    <w:rsid w:val="008743BA"/>
    <w:rsid w:val="00874886"/>
    <w:rsid w:val="0087497B"/>
    <w:rsid w:val="00874DF2"/>
    <w:rsid w:val="00875265"/>
    <w:rsid w:val="008759D1"/>
    <w:rsid w:val="00875EBE"/>
    <w:rsid w:val="00876332"/>
    <w:rsid w:val="00876530"/>
    <w:rsid w:val="00876F3C"/>
    <w:rsid w:val="008778B7"/>
    <w:rsid w:val="00877986"/>
    <w:rsid w:val="00877C20"/>
    <w:rsid w:val="008808C2"/>
    <w:rsid w:val="0088154D"/>
    <w:rsid w:val="00881C45"/>
    <w:rsid w:val="008828C0"/>
    <w:rsid w:val="00882BD2"/>
    <w:rsid w:val="00882E2F"/>
    <w:rsid w:val="00883BEA"/>
    <w:rsid w:val="00884313"/>
    <w:rsid w:val="00884478"/>
    <w:rsid w:val="00885909"/>
    <w:rsid w:val="00886832"/>
    <w:rsid w:val="00886B61"/>
    <w:rsid w:val="00886CC7"/>
    <w:rsid w:val="00886F35"/>
    <w:rsid w:val="00887311"/>
    <w:rsid w:val="008874AF"/>
    <w:rsid w:val="008876F4"/>
    <w:rsid w:val="00887B07"/>
    <w:rsid w:val="00887FA8"/>
    <w:rsid w:val="00890161"/>
    <w:rsid w:val="0089064C"/>
    <w:rsid w:val="00890B2D"/>
    <w:rsid w:val="0089117F"/>
    <w:rsid w:val="0089118F"/>
    <w:rsid w:val="008914C6"/>
    <w:rsid w:val="00891EA0"/>
    <w:rsid w:val="00892039"/>
    <w:rsid w:val="008920BE"/>
    <w:rsid w:val="008928B7"/>
    <w:rsid w:val="00892915"/>
    <w:rsid w:val="00892DC4"/>
    <w:rsid w:val="00894154"/>
    <w:rsid w:val="00894954"/>
    <w:rsid w:val="00894A6E"/>
    <w:rsid w:val="00894B43"/>
    <w:rsid w:val="0089519E"/>
    <w:rsid w:val="0089564D"/>
    <w:rsid w:val="008956C2"/>
    <w:rsid w:val="00895A78"/>
    <w:rsid w:val="00895D1E"/>
    <w:rsid w:val="00895FEA"/>
    <w:rsid w:val="0089606B"/>
    <w:rsid w:val="00896248"/>
    <w:rsid w:val="008A0185"/>
    <w:rsid w:val="008A06FB"/>
    <w:rsid w:val="008A0C30"/>
    <w:rsid w:val="008A12AA"/>
    <w:rsid w:val="008A1524"/>
    <w:rsid w:val="008A1840"/>
    <w:rsid w:val="008A193D"/>
    <w:rsid w:val="008A1BDF"/>
    <w:rsid w:val="008A224C"/>
    <w:rsid w:val="008A29CD"/>
    <w:rsid w:val="008A2A96"/>
    <w:rsid w:val="008A2AB4"/>
    <w:rsid w:val="008A2EA3"/>
    <w:rsid w:val="008A3DEE"/>
    <w:rsid w:val="008A3E96"/>
    <w:rsid w:val="008A4187"/>
    <w:rsid w:val="008A443B"/>
    <w:rsid w:val="008A4840"/>
    <w:rsid w:val="008A4948"/>
    <w:rsid w:val="008A5C67"/>
    <w:rsid w:val="008A5CBB"/>
    <w:rsid w:val="008A664B"/>
    <w:rsid w:val="008A68F9"/>
    <w:rsid w:val="008A6EB7"/>
    <w:rsid w:val="008A7357"/>
    <w:rsid w:val="008A775B"/>
    <w:rsid w:val="008A7B68"/>
    <w:rsid w:val="008A7E6F"/>
    <w:rsid w:val="008B0833"/>
    <w:rsid w:val="008B0865"/>
    <w:rsid w:val="008B184F"/>
    <w:rsid w:val="008B2AD8"/>
    <w:rsid w:val="008B31E1"/>
    <w:rsid w:val="008B35FB"/>
    <w:rsid w:val="008B3A03"/>
    <w:rsid w:val="008B4ADA"/>
    <w:rsid w:val="008B4AF9"/>
    <w:rsid w:val="008B52FB"/>
    <w:rsid w:val="008B548C"/>
    <w:rsid w:val="008B57FD"/>
    <w:rsid w:val="008B640A"/>
    <w:rsid w:val="008B6838"/>
    <w:rsid w:val="008B6F03"/>
    <w:rsid w:val="008B703A"/>
    <w:rsid w:val="008B71E4"/>
    <w:rsid w:val="008B743C"/>
    <w:rsid w:val="008C00D0"/>
    <w:rsid w:val="008C0297"/>
    <w:rsid w:val="008C097D"/>
    <w:rsid w:val="008C2176"/>
    <w:rsid w:val="008C2481"/>
    <w:rsid w:val="008C2787"/>
    <w:rsid w:val="008C28BF"/>
    <w:rsid w:val="008C3C0F"/>
    <w:rsid w:val="008C3D58"/>
    <w:rsid w:val="008C4D2D"/>
    <w:rsid w:val="008C4F9E"/>
    <w:rsid w:val="008C5385"/>
    <w:rsid w:val="008C5937"/>
    <w:rsid w:val="008C66E1"/>
    <w:rsid w:val="008C6AB0"/>
    <w:rsid w:val="008C6C33"/>
    <w:rsid w:val="008C6D08"/>
    <w:rsid w:val="008C75AD"/>
    <w:rsid w:val="008C7FD0"/>
    <w:rsid w:val="008D0166"/>
    <w:rsid w:val="008D030A"/>
    <w:rsid w:val="008D0319"/>
    <w:rsid w:val="008D071F"/>
    <w:rsid w:val="008D07C0"/>
    <w:rsid w:val="008D08DE"/>
    <w:rsid w:val="008D0E9B"/>
    <w:rsid w:val="008D14F7"/>
    <w:rsid w:val="008D187E"/>
    <w:rsid w:val="008D1E90"/>
    <w:rsid w:val="008D250E"/>
    <w:rsid w:val="008D26D6"/>
    <w:rsid w:val="008D2B6F"/>
    <w:rsid w:val="008D2FA0"/>
    <w:rsid w:val="008D337B"/>
    <w:rsid w:val="008D3486"/>
    <w:rsid w:val="008D34CB"/>
    <w:rsid w:val="008D370C"/>
    <w:rsid w:val="008D3963"/>
    <w:rsid w:val="008D39A9"/>
    <w:rsid w:val="008D3E48"/>
    <w:rsid w:val="008D4AD8"/>
    <w:rsid w:val="008D4AEC"/>
    <w:rsid w:val="008D4BD2"/>
    <w:rsid w:val="008D5513"/>
    <w:rsid w:val="008D5BF4"/>
    <w:rsid w:val="008D5F63"/>
    <w:rsid w:val="008D618A"/>
    <w:rsid w:val="008D68F1"/>
    <w:rsid w:val="008D6A20"/>
    <w:rsid w:val="008D6C32"/>
    <w:rsid w:val="008D7C9A"/>
    <w:rsid w:val="008D7F2D"/>
    <w:rsid w:val="008E006D"/>
    <w:rsid w:val="008E0435"/>
    <w:rsid w:val="008E0645"/>
    <w:rsid w:val="008E0C70"/>
    <w:rsid w:val="008E14BE"/>
    <w:rsid w:val="008E14ED"/>
    <w:rsid w:val="008E2510"/>
    <w:rsid w:val="008E2872"/>
    <w:rsid w:val="008E2880"/>
    <w:rsid w:val="008E369C"/>
    <w:rsid w:val="008E386A"/>
    <w:rsid w:val="008E3D45"/>
    <w:rsid w:val="008E4002"/>
    <w:rsid w:val="008E56B4"/>
    <w:rsid w:val="008E5AD5"/>
    <w:rsid w:val="008E636B"/>
    <w:rsid w:val="008E6830"/>
    <w:rsid w:val="008E6AED"/>
    <w:rsid w:val="008E6B47"/>
    <w:rsid w:val="008E77AE"/>
    <w:rsid w:val="008E7AD9"/>
    <w:rsid w:val="008F0142"/>
    <w:rsid w:val="008F01E8"/>
    <w:rsid w:val="008F04CB"/>
    <w:rsid w:val="008F0709"/>
    <w:rsid w:val="008F0A0F"/>
    <w:rsid w:val="008F0E69"/>
    <w:rsid w:val="008F102C"/>
    <w:rsid w:val="008F1591"/>
    <w:rsid w:val="008F15CF"/>
    <w:rsid w:val="008F1A9B"/>
    <w:rsid w:val="008F1DC9"/>
    <w:rsid w:val="008F27D0"/>
    <w:rsid w:val="008F2E0F"/>
    <w:rsid w:val="008F3537"/>
    <w:rsid w:val="008F3541"/>
    <w:rsid w:val="008F37CA"/>
    <w:rsid w:val="008F40FD"/>
    <w:rsid w:val="008F55F4"/>
    <w:rsid w:val="008F55FD"/>
    <w:rsid w:val="008F57D7"/>
    <w:rsid w:val="008F5BD3"/>
    <w:rsid w:val="008F5C80"/>
    <w:rsid w:val="008F6090"/>
    <w:rsid w:val="008F6A79"/>
    <w:rsid w:val="008F6CC2"/>
    <w:rsid w:val="008F7106"/>
    <w:rsid w:val="009000B2"/>
    <w:rsid w:val="00900F5D"/>
    <w:rsid w:val="0090177E"/>
    <w:rsid w:val="009018D6"/>
    <w:rsid w:val="00901951"/>
    <w:rsid w:val="009019E9"/>
    <w:rsid w:val="00901C62"/>
    <w:rsid w:val="00901E52"/>
    <w:rsid w:val="00902358"/>
    <w:rsid w:val="00902DB2"/>
    <w:rsid w:val="0090309E"/>
    <w:rsid w:val="0090327F"/>
    <w:rsid w:val="00903A97"/>
    <w:rsid w:val="00903BB5"/>
    <w:rsid w:val="0090428D"/>
    <w:rsid w:val="009043B8"/>
    <w:rsid w:val="00905227"/>
    <w:rsid w:val="009052CD"/>
    <w:rsid w:val="0090543C"/>
    <w:rsid w:val="009057B4"/>
    <w:rsid w:val="00905A09"/>
    <w:rsid w:val="009062ED"/>
    <w:rsid w:val="0090699E"/>
    <w:rsid w:val="0090699F"/>
    <w:rsid w:val="00907279"/>
    <w:rsid w:val="00907F90"/>
    <w:rsid w:val="00907FB9"/>
    <w:rsid w:val="009102A4"/>
    <w:rsid w:val="009102E9"/>
    <w:rsid w:val="0091068E"/>
    <w:rsid w:val="009107FD"/>
    <w:rsid w:val="009110AF"/>
    <w:rsid w:val="009113DF"/>
    <w:rsid w:val="00911F17"/>
    <w:rsid w:val="00912425"/>
    <w:rsid w:val="0091282E"/>
    <w:rsid w:val="00912B9C"/>
    <w:rsid w:val="0091350B"/>
    <w:rsid w:val="0091358B"/>
    <w:rsid w:val="00913B54"/>
    <w:rsid w:val="009140B9"/>
    <w:rsid w:val="00914201"/>
    <w:rsid w:val="009145B1"/>
    <w:rsid w:val="00914E88"/>
    <w:rsid w:val="00915230"/>
    <w:rsid w:val="00915B4D"/>
    <w:rsid w:val="00915D4A"/>
    <w:rsid w:val="0091740D"/>
    <w:rsid w:val="0091774E"/>
    <w:rsid w:val="00917B2C"/>
    <w:rsid w:val="00917F2E"/>
    <w:rsid w:val="009203D9"/>
    <w:rsid w:val="0092054C"/>
    <w:rsid w:val="00921158"/>
    <w:rsid w:val="00921298"/>
    <w:rsid w:val="00921BB0"/>
    <w:rsid w:val="00921D21"/>
    <w:rsid w:val="00921ED5"/>
    <w:rsid w:val="009225EC"/>
    <w:rsid w:val="009227AD"/>
    <w:rsid w:val="00922A0D"/>
    <w:rsid w:val="00922DDA"/>
    <w:rsid w:val="00923822"/>
    <w:rsid w:val="00923E91"/>
    <w:rsid w:val="00923F70"/>
    <w:rsid w:val="00923F7A"/>
    <w:rsid w:val="0092439B"/>
    <w:rsid w:val="00924879"/>
    <w:rsid w:val="009248F5"/>
    <w:rsid w:val="00924CF0"/>
    <w:rsid w:val="00925468"/>
    <w:rsid w:val="00925BE1"/>
    <w:rsid w:val="009266A2"/>
    <w:rsid w:val="009269A2"/>
    <w:rsid w:val="00926DFA"/>
    <w:rsid w:val="00926F86"/>
    <w:rsid w:val="00927027"/>
    <w:rsid w:val="00927412"/>
    <w:rsid w:val="0092774D"/>
    <w:rsid w:val="00927808"/>
    <w:rsid w:val="00927823"/>
    <w:rsid w:val="00927A44"/>
    <w:rsid w:val="00927A87"/>
    <w:rsid w:val="0093001E"/>
    <w:rsid w:val="00930277"/>
    <w:rsid w:val="00930844"/>
    <w:rsid w:val="00930905"/>
    <w:rsid w:val="00930C18"/>
    <w:rsid w:val="0093154B"/>
    <w:rsid w:val="009315B6"/>
    <w:rsid w:val="009316A4"/>
    <w:rsid w:val="00931B9F"/>
    <w:rsid w:val="00931C93"/>
    <w:rsid w:val="00932114"/>
    <w:rsid w:val="00932615"/>
    <w:rsid w:val="00932B1D"/>
    <w:rsid w:val="00932B41"/>
    <w:rsid w:val="00932D39"/>
    <w:rsid w:val="0093365A"/>
    <w:rsid w:val="009337C0"/>
    <w:rsid w:val="00933B34"/>
    <w:rsid w:val="00933E74"/>
    <w:rsid w:val="009341EA"/>
    <w:rsid w:val="009342D4"/>
    <w:rsid w:val="00934306"/>
    <w:rsid w:val="009358CD"/>
    <w:rsid w:val="009368B0"/>
    <w:rsid w:val="00936BE6"/>
    <w:rsid w:val="00936CFA"/>
    <w:rsid w:val="00937015"/>
    <w:rsid w:val="00937337"/>
    <w:rsid w:val="00937649"/>
    <w:rsid w:val="00937BA2"/>
    <w:rsid w:val="00937FC2"/>
    <w:rsid w:val="00940245"/>
    <w:rsid w:val="00940482"/>
    <w:rsid w:val="0094094D"/>
    <w:rsid w:val="00940A91"/>
    <w:rsid w:val="00940FB3"/>
    <w:rsid w:val="009410A1"/>
    <w:rsid w:val="0094117B"/>
    <w:rsid w:val="009415C6"/>
    <w:rsid w:val="00941A79"/>
    <w:rsid w:val="00941EBD"/>
    <w:rsid w:val="00942614"/>
    <w:rsid w:val="0094275D"/>
    <w:rsid w:val="009429FF"/>
    <w:rsid w:val="0094305B"/>
    <w:rsid w:val="009433FE"/>
    <w:rsid w:val="0094359B"/>
    <w:rsid w:val="00944061"/>
    <w:rsid w:val="00944372"/>
    <w:rsid w:val="009445F2"/>
    <w:rsid w:val="00944791"/>
    <w:rsid w:val="00944816"/>
    <w:rsid w:val="00944F08"/>
    <w:rsid w:val="00944F3A"/>
    <w:rsid w:val="0094564F"/>
    <w:rsid w:val="00945A61"/>
    <w:rsid w:val="0094671C"/>
    <w:rsid w:val="00946737"/>
    <w:rsid w:val="009476D9"/>
    <w:rsid w:val="00947E88"/>
    <w:rsid w:val="00950299"/>
    <w:rsid w:val="00950525"/>
    <w:rsid w:val="009507F5"/>
    <w:rsid w:val="00950D61"/>
    <w:rsid w:val="0095140C"/>
    <w:rsid w:val="009520D6"/>
    <w:rsid w:val="0095221B"/>
    <w:rsid w:val="00952238"/>
    <w:rsid w:val="009531AA"/>
    <w:rsid w:val="00953CA5"/>
    <w:rsid w:val="009540DF"/>
    <w:rsid w:val="00954743"/>
    <w:rsid w:val="00954BDF"/>
    <w:rsid w:val="009550C5"/>
    <w:rsid w:val="00955259"/>
    <w:rsid w:val="0095599D"/>
    <w:rsid w:val="00956102"/>
    <w:rsid w:val="009564AD"/>
    <w:rsid w:val="009567ED"/>
    <w:rsid w:val="0095686F"/>
    <w:rsid w:val="00956B39"/>
    <w:rsid w:val="00956F6E"/>
    <w:rsid w:val="009600E4"/>
    <w:rsid w:val="009614B4"/>
    <w:rsid w:val="009619CA"/>
    <w:rsid w:val="009619CB"/>
    <w:rsid w:val="00961AB6"/>
    <w:rsid w:val="00961D1E"/>
    <w:rsid w:val="00962349"/>
    <w:rsid w:val="00962546"/>
    <w:rsid w:val="00962561"/>
    <w:rsid w:val="009629B4"/>
    <w:rsid w:val="00962AF1"/>
    <w:rsid w:val="00962FCB"/>
    <w:rsid w:val="00963049"/>
    <w:rsid w:val="00963090"/>
    <w:rsid w:val="00963C84"/>
    <w:rsid w:val="00963F2A"/>
    <w:rsid w:val="009643CF"/>
    <w:rsid w:val="009648E7"/>
    <w:rsid w:val="00964F09"/>
    <w:rsid w:val="009657B4"/>
    <w:rsid w:val="00965E3B"/>
    <w:rsid w:val="009677E8"/>
    <w:rsid w:val="009678B6"/>
    <w:rsid w:val="00967AD7"/>
    <w:rsid w:val="00967BDD"/>
    <w:rsid w:val="00967E40"/>
    <w:rsid w:val="00970383"/>
    <w:rsid w:val="00970A9A"/>
    <w:rsid w:val="00970AD3"/>
    <w:rsid w:val="009730A6"/>
    <w:rsid w:val="00973455"/>
    <w:rsid w:val="0097348C"/>
    <w:rsid w:val="009734C0"/>
    <w:rsid w:val="00973601"/>
    <w:rsid w:val="00973B33"/>
    <w:rsid w:val="00974AD2"/>
    <w:rsid w:val="00975158"/>
    <w:rsid w:val="009756F9"/>
    <w:rsid w:val="00975812"/>
    <w:rsid w:val="00975825"/>
    <w:rsid w:val="00975D95"/>
    <w:rsid w:val="00975E27"/>
    <w:rsid w:val="00975F52"/>
    <w:rsid w:val="009767D1"/>
    <w:rsid w:val="009767F1"/>
    <w:rsid w:val="009769B1"/>
    <w:rsid w:val="00976A0C"/>
    <w:rsid w:val="00976A7D"/>
    <w:rsid w:val="00976F4C"/>
    <w:rsid w:val="00977121"/>
    <w:rsid w:val="00977860"/>
    <w:rsid w:val="0098020E"/>
    <w:rsid w:val="00980A3C"/>
    <w:rsid w:val="00980D62"/>
    <w:rsid w:val="00981339"/>
    <w:rsid w:val="0098169C"/>
    <w:rsid w:val="009816EC"/>
    <w:rsid w:val="0098184A"/>
    <w:rsid w:val="00981B17"/>
    <w:rsid w:val="00981BB2"/>
    <w:rsid w:val="00981C55"/>
    <w:rsid w:val="00982168"/>
    <w:rsid w:val="0098224B"/>
    <w:rsid w:val="009823FA"/>
    <w:rsid w:val="00982599"/>
    <w:rsid w:val="00982A79"/>
    <w:rsid w:val="00982C45"/>
    <w:rsid w:val="00983586"/>
    <w:rsid w:val="009840CB"/>
    <w:rsid w:val="00984247"/>
    <w:rsid w:val="00984460"/>
    <w:rsid w:val="009844F7"/>
    <w:rsid w:val="00984BCF"/>
    <w:rsid w:val="0098536E"/>
    <w:rsid w:val="00985688"/>
    <w:rsid w:val="009856F2"/>
    <w:rsid w:val="00985B70"/>
    <w:rsid w:val="00985ED1"/>
    <w:rsid w:val="0098630E"/>
    <w:rsid w:val="009863E7"/>
    <w:rsid w:val="009868B7"/>
    <w:rsid w:val="009879E1"/>
    <w:rsid w:val="00987B79"/>
    <w:rsid w:val="009904CE"/>
    <w:rsid w:val="00990626"/>
    <w:rsid w:val="00991071"/>
    <w:rsid w:val="00992092"/>
    <w:rsid w:val="00992527"/>
    <w:rsid w:val="00992ECE"/>
    <w:rsid w:val="009930A0"/>
    <w:rsid w:val="00993108"/>
    <w:rsid w:val="00993613"/>
    <w:rsid w:val="009947CC"/>
    <w:rsid w:val="00994A04"/>
    <w:rsid w:val="00994AC2"/>
    <w:rsid w:val="00995129"/>
    <w:rsid w:val="00995566"/>
    <w:rsid w:val="00995B6E"/>
    <w:rsid w:val="00995CE7"/>
    <w:rsid w:val="00996642"/>
    <w:rsid w:val="00996764"/>
    <w:rsid w:val="009967A9"/>
    <w:rsid w:val="0099705B"/>
    <w:rsid w:val="009971E9"/>
    <w:rsid w:val="0099738B"/>
    <w:rsid w:val="00997B09"/>
    <w:rsid w:val="009A07DF"/>
    <w:rsid w:val="009A08F3"/>
    <w:rsid w:val="009A0A6F"/>
    <w:rsid w:val="009A1775"/>
    <w:rsid w:val="009A1EBB"/>
    <w:rsid w:val="009A1F29"/>
    <w:rsid w:val="009A2240"/>
    <w:rsid w:val="009A26BD"/>
    <w:rsid w:val="009A2806"/>
    <w:rsid w:val="009A2B39"/>
    <w:rsid w:val="009A31E7"/>
    <w:rsid w:val="009A3DBA"/>
    <w:rsid w:val="009A4005"/>
    <w:rsid w:val="009A444F"/>
    <w:rsid w:val="009A45D1"/>
    <w:rsid w:val="009A45FF"/>
    <w:rsid w:val="009A498F"/>
    <w:rsid w:val="009A4ED9"/>
    <w:rsid w:val="009A5410"/>
    <w:rsid w:val="009A617E"/>
    <w:rsid w:val="009A640A"/>
    <w:rsid w:val="009A66E5"/>
    <w:rsid w:val="009A6C60"/>
    <w:rsid w:val="009A704D"/>
    <w:rsid w:val="009A7B90"/>
    <w:rsid w:val="009A7FC4"/>
    <w:rsid w:val="009B04AC"/>
    <w:rsid w:val="009B0A6C"/>
    <w:rsid w:val="009B0FA5"/>
    <w:rsid w:val="009B12B1"/>
    <w:rsid w:val="009B147B"/>
    <w:rsid w:val="009B15CA"/>
    <w:rsid w:val="009B2171"/>
    <w:rsid w:val="009B2348"/>
    <w:rsid w:val="009B27DA"/>
    <w:rsid w:val="009B28EE"/>
    <w:rsid w:val="009B2F05"/>
    <w:rsid w:val="009B312A"/>
    <w:rsid w:val="009B3213"/>
    <w:rsid w:val="009B32C7"/>
    <w:rsid w:val="009B3746"/>
    <w:rsid w:val="009B3FED"/>
    <w:rsid w:val="009B4174"/>
    <w:rsid w:val="009B41A5"/>
    <w:rsid w:val="009B4310"/>
    <w:rsid w:val="009B47C8"/>
    <w:rsid w:val="009B4C46"/>
    <w:rsid w:val="009B4CE1"/>
    <w:rsid w:val="009B5370"/>
    <w:rsid w:val="009B5485"/>
    <w:rsid w:val="009B592B"/>
    <w:rsid w:val="009B5A68"/>
    <w:rsid w:val="009B5F9B"/>
    <w:rsid w:val="009B67BB"/>
    <w:rsid w:val="009B6994"/>
    <w:rsid w:val="009B6AF7"/>
    <w:rsid w:val="009B6D98"/>
    <w:rsid w:val="009B7FCA"/>
    <w:rsid w:val="009C0038"/>
    <w:rsid w:val="009C04CA"/>
    <w:rsid w:val="009C0AE8"/>
    <w:rsid w:val="009C0F26"/>
    <w:rsid w:val="009C1740"/>
    <w:rsid w:val="009C1816"/>
    <w:rsid w:val="009C19DC"/>
    <w:rsid w:val="009C1A95"/>
    <w:rsid w:val="009C1F27"/>
    <w:rsid w:val="009C1F88"/>
    <w:rsid w:val="009C2567"/>
    <w:rsid w:val="009C26B5"/>
    <w:rsid w:val="009C4371"/>
    <w:rsid w:val="009C4637"/>
    <w:rsid w:val="009C4798"/>
    <w:rsid w:val="009C4B8A"/>
    <w:rsid w:val="009C4D7E"/>
    <w:rsid w:val="009C4F98"/>
    <w:rsid w:val="009C597D"/>
    <w:rsid w:val="009C5AC6"/>
    <w:rsid w:val="009C5D4D"/>
    <w:rsid w:val="009C5FC0"/>
    <w:rsid w:val="009C6C38"/>
    <w:rsid w:val="009C6F41"/>
    <w:rsid w:val="009C709D"/>
    <w:rsid w:val="009C731C"/>
    <w:rsid w:val="009C7F91"/>
    <w:rsid w:val="009D06A8"/>
    <w:rsid w:val="009D0BF7"/>
    <w:rsid w:val="009D0C78"/>
    <w:rsid w:val="009D1563"/>
    <w:rsid w:val="009D220D"/>
    <w:rsid w:val="009D2788"/>
    <w:rsid w:val="009D2E08"/>
    <w:rsid w:val="009D2FD4"/>
    <w:rsid w:val="009D320E"/>
    <w:rsid w:val="009D3AC8"/>
    <w:rsid w:val="009D3BFC"/>
    <w:rsid w:val="009D3E15"/>
    <w:rsid w:val="009D4285"/>
    <w:rsid w:val="009D49AD"/>
    <w:rsid w:val="009D4C30"/>
    <w:rsid w:val="009D55BE"/>
    <w:rsid w:val="009D586D"/>
    <w:rsid w:val="009D5C52"/>
    <w:rsid w:val="009D5DEA"/>
    <w:rsid w:val="009D67EC"/>
    <w:rsid w:val="009D6993"/>
    <w:rsid w:val="009D6AD6"/>
    <w:rsid w:val="009D6DD8"/>
    <w:rsid w:val="009D7104"/>
    <w:rsid w:val="009D754D"/>
    <w:rsid w:val="009E00AB"/>
    <w:rsid w:val="009E0CCE"/>
    <w:rsid w:val="009E168C"/>
    <w:rsid w:val="009E20AA"/>
    <w:rsid w:val="009E22C7"/>
    <w:rsid w:val="009E2A2A"/>
    <w:rsid w:val="009E2DCB"/>
    <w:rsid w:val="009E31DB"/>
    <w:rsid w:val="009E34FD"/>
    <w:rsid w:val="009E3AA6"/>
    <w:rsid w:val="009E3B2D"/>
    <w:rsid w:val="009E3B74"/>
    <w:rsid w:val="009E3B7C"/>
    <w:rsid w:val="009E3D36"/>
    <w:rsid w:val="009E48B5"/>
    <w:rsid w:val="009E4999"/>
    <w:rsid w:val="009E5487"/>
    <w:rsid w:val="009E5DC7"/>
    <w:rsid w:val="009E5F2E"/>
    <w:rsid w:val="009E61EB"/>
    <w:rsid w:val="009E6742"/>
    <w:rsid w:val="009E69A5"/>
    <w:rsid w:val="009E6A59"/>
    <w:rsid w:val="009E6A7D"/>
    <w:rsid w:val="009E6CD4"/>
    <w:rsid w:val="009E6D2D"/>
    <w:rsid w:val="009E6F51"/>
    <w:rsid w:val="009E711D"/>
    <w:rsid w:val="009E7A62"/>
    <w:rsid w:val="009F00F8"/>
    <w:rsid w:val="009F0942"/>
    <w:rsid w:val="009F0A58"/>
    <w:rsid w:val="009F0C5A"/>
    <w:rsid w:val="009F1125"/>
    <w:rsid w:val="009F1FF5"/>
    <w:rsid w:val="009F2373"/>
    <w:rsid w:val="009F2909"/>
    <w:rsid w:val="009F3029"/>
    <w:rsid w:val="009F31D4"/>
    <w:rsid w:val="009F352E"/>
    <w:rsid w:val="009F3926"/>
    <w:rsid w:val="009F3EDC"/>
    <w:rsid w:val="009F3FFF"/>
    <w:rsid w:val="009F40B0"/>
    <w:rsid w:val="009F41F3"/>
    <w:rsid w:val="009F4462"/>
    <w:rsid w:val="009F453A"/>
    <w:rsid w:val="009F45BE"/>
    <w:rsid w:val="009F48CE"/>
    <w:rsid w:val="009F4F49"/>
    <w:rsid w:val="009F58CC"/>
    <w:rsid w:val="009F5BE2"/>
    <w:rsid w:val="009F5C09"/>
    <w:rsid w:val="009F739E"/>
    <w:rsid w:val="009F78E9"/>
    <w:rsid w:val="009F7EBB"/>
    <w:rsid w:val="00A00340"/>
    <w:rsid w:val="00A00541"/>
    <w:rsid w:val="00A009C8"/>
    <w:rsid w:val="00A00D72"/>
    <w:rsid w:val="00A01469"/>
    <w:rsid w:val="00A014C8"/>
    <w:rsid w:val="00A024C6"/>
    <w:rsid w:val="00A02968"/>
    <w:rsid w:val="00A03062"/>
    <w:rsid w:val="00A030F7"/>
    <w:rsid w:val="00A03CEE"/>
    <w:rsid w:val="00A0412C"/>
    <w:rsid w:val="00A0465D"/>
    <w:rsid w:val="00A04D72"/>
    <w:rsid w:val="00A04F06"/>
    <w:rsid w:val="00A051A3"/>
    <w:rsid w:val="00A059B7"/>
    <w:rsid w:val="00A064CD"/>
    <w:rsid w:val="00A06F1D"/>
    <w:rsid w:val="00A07725"/>
    <w:rsid w:val="00A078FC"/>
    <w:rsid w:val="00A07BA0"/>
    <w:rsid w:val="00A07C4B"/>
    <w:rsid w:val="00A10F7E"/>
    <w:rsid w:val="00A11118"/>
    <w:rsid w:val="00A116FC"/>
    <w:rsid w:val="00A1188B"/>
    <w:rsid w:val="00A121A5"/>
    <w:rsid w:val="00A12514"/>
    <w:rsid w:val="00A12523"/>
    <w:rsid w:val="00A130FD"/>
    <w:rsid w:val="00A14562"/>
    <w:rsid w:val="00A14CF0"/>
    <w:rsid w:val="00A15739"/>
    <w:rsid w:val="00A15F00"/>
    <w:rsid w:val="00A15F5C"/>
    <w:rsid w:val="00A16080"/>
    <w:rsid w:val="00A16EEC"/>
    <w:rsid w:val="00A1719C"/>
    <w:rsid w:val="00A174E7"/>
    <w:rsid w:val="00A17C60"/>
    <w:rsid w:val="00A2037D"/>
    <w:rsid w:val="00A20389"/>
    <w:rsid w:val="00A20AF7"/>
    <w:rsid w:val="00A20F64"/>
    <w:rsid w:val="00A213F1"/>
    <w:rsid w:val="00A21440"/>
    <w:rsid w:val="00A21630"/>
    <w:rsid w:val="00A218AB"/>
    <w:rsid w:val="00A22678"/>
    <w:rsid w:val="00A22D16"/>
    <w:rsid w:val="00A22D3C"/>
    <w:rsid w:val="00A233EA"/>
    <w:rsid w:val="00A23477"/>
    <w:rsid w:val="00A246A8"/>
    <w:rsid w:val="00A24DA0"/>
    <w:rsid w:val="00A2530A"/>
    <w:rsid w:val="00A259A1"/>
    <w:rsid w:val="00A25C15"/>
    <w:rsid w:val="00A2672E"/>
    <w:rsid w:val="00A268BA"/>
    <w:rsid w:val="00A269CF"/>
    <w:rsid w:val="00A26ACE"/>
    <w:rsid w:val="00A26DC0"/>
    <w:rsid w:val="00A26F3E"/>
    <w:rsid w:val="00A2705C"/>
    <w:rsid w:val="00A27A6E"/>
    <w:rsid w:val="00A301C6"/>
    <w:rsid w:val="00A30774"/>
    <w:rsid w:val="00A3077D"/>
    <w:rsid w:val="00A3090D"/>
    <w:rsid w:val="00A30A2B"/>
    <w:rsid w:val="00A3107F"/>
    <w:rsid w:val="00A31453"/>
    <w:rsid w:val="00A31D47"/>
    <w:rsid w:val="00A31F46"/>
    <w:rsid w:val="00A32EF5"/>
    <w:rsid w:val="00A33DCD"/>
    <w:rsid w:val="00A34BD0"/>
    <w:rsid w:val="00A3538C"/>
    <w:rsid w:val="00A355DB"/>
    <w:rsid w:val="00A35D9F"/>
    <w:rsid w:val="00A35FBC"/>
    <w:rsid w:val="00A36112"/>
    <w:rsid w:val="00A3668C"/>
    <w:rsid w:val="00A36691"/>
    <w:rsid w:val="00A36BC4"/>
    <w:rsid w:val="00A37081"/>
    <w:rsid w:val="00A37710"/>
    <w:rsid w:val="00A37718"/>
    <w:rsid w:val="00A37C84"/>
    <w:rsid w:val="00A40407"/>
    <w:rsid w:val="00A40628"/>
    <w:rsid w:val="00A408B8"/>
    <w:rsid w:val="00A40949"/>
    <w:rsid w:val="00A40A3D"/>
    <w:rsid w:val="00A40C18"/>
    <w:rsid w:val="00A40D28"/>
    <w:rsid w:val="00A40D7A"/>
    <w:rsid w:val="00A40D83"/>
    <w:rsid w:val="00A40EEE"/>
    <w:rsid w:val="00A416E9"/>
    <w:rsid w:val="00A41BC4"/>
    <w:rsid w:val="00A420BA"/>
    <w:rsid w:val="00A42176"/>
    <w:rsid w:val="00A422CF"/>
    <w:rsid w:val="00A424C0"/>
    <w:rsid w:val="00A42C59"/>
    <w:rsid w:val="00A43091"/>
    <w:rsid w:val="00A43621"/>
    <w:rsid w:val="00A4364C"/>
    <w:rsid w:val="00A436E6"/>
    <w:rsid w:val="00A4388F"/>
    <w:rsid w:val="00A446F8"/>
    <w:rsid w:val="00A44AF0"/>
    <w:rsid w:val="00A45135"/>
    <w:rsid w:val="00A46290"/>
    <w:rsid w:val="00A46C7F"/>
    <w:rsid w:val="00A4723F"/>
    <w:rsid w:val="00A47762"/>
    <w:rsid w:val="00A47773"/>
    <w:rsid w:val="00A478B7"/>
    <w:rsid w:val="00A4797D"/>
    <w:rsid w:val="00A47A53"/>
    <w:rsid w:val="00A500E0"/>
    <w:rsid w:val="00A50DF7"/>
    <w:rsid w:val="00A51B47"/>
    <w:rsid w:val="00A51E2E"/>
    <w:rsid w:val="00A51FD2"/>
    <w:rsid w:val="00A522AA"/>
    <w:rsid w:val="00A52841"/>
    <w:rsid w:val="00A52DC5"/>
    <w:rsid w:val="00A53067"/>
    <w:rsid w:val="00A5353C"/>
    <w:rsid w:val="00A54062"/>
    <w:rsid w:val="00A542D8"/>
    <w:rsid w:val="00A546C7"/>
    <w:rsid w:val="00A551C4"/>
    <w:rsid w:val="00A55DC7"/>
    <w:rsid w:val="00A561D7"/>
    <w:rsid w:val="00A568DD"/>
    <w:rsid w:val="00A56C82"/>
    <w:rsid w:val="00A56FB9"/>
    <w:rsid w:val="00A57002"/>
    <w:rsid w:val="00A577B0"/>
    <w:rsid w:val="00A57B79"/>
    <w:rsid w:val="00A57E7F"/>
    <w:rsid w:val="00A601CF"/>
    <w:rsid w:val="00A608CE"/>
    <w:rsid w:val="00A60926"/>
    <w:rsid w:val="00A60EFD"/>
    <w:rsid w:val="00A61450"/>
    <w:rsid w:val="00A616C4"/>
    <w:rsid w:val="00A61ACF"/>
    <w:rsid w:val="00A61B2D"/>
    <w:rsid w:val="00A61BB5"/>
    <w:rsid w:val="00A61D38"/>
    <w:rsid w:val="00A61D90"/>
    <w:rsid w:val="00A62415"/>
    <w:rsid w:val="00A62A16"/>
    <w:rsid w:val="00A62BB2"/>
    <w:rsid w:val="00A6331B"/>
    <w:rsid w:val="00A63733"/>
    <w:rsid w:val="00A644B3"/>
    <w:rsid w:val="00A64B3A"/>
    <w:rsid w:val="00A650BB"/>
    <w:rsid w:val="00A65CA6"/>
    <w:rsid w:val="00A65FA0"/>
    <w:rsid w:val="00A66D93"/>
    <w:rsid w:val="00A675B7"/>
    <w:rsid w:val="00A7081F"/>
    <w:rsid w:val="00A709B0"/>
    <w:rsid w:val="00A710B6"/>
    <w:rsid w:val="00A71C27"/>
    <w:rsid w:val="00A72331"/>
    <w:rsid w:val="00A72461"/>
    <w:rsid w:val="00A72669"/>
    <w:rsid w:val="00A72D31"/>
    <w:rsid w:val="00A73046"/>
    <w:rsid w:val="00A73150"/>
    <w:rsid w:val="00A73420"/>
    <w:rsid w:val="00A7347B"/>
    <w:rsid w:val="00A73EFD"/>
    <w:rsid w:val="00A7436A"/>
    <w:rsid w:val="00A7485C"/>
    <w:rsid w:val="00A7512B"/>
    <w:rsid w:val="00A7526D"/>
    <w:rsid w:val="00A752AE"/>
    <w:rsid w:val="00A76795"/>
    <w:rsid w:val="00A76AB1"/>
    <w:rsid w:val="00A76B9E"/>
    <w:rsid w:val="00A76FB5"/>
    <w:rsid w:val="00A77040"/>
    <w:rsid w:val="00A77101"/>
    <w:rsid w:val="00A7711D"/>
    <w:rsid w:val="00A774C5"/>
    <w:rsid w:val="00A7795E"/>
    <w:rsid w:val="00A77C03"/>
    <w:rsid w:val="00A77C32"/>
    <w:rsid w:val="00A77F36"/>
    <w:rsid w:val="00A77F9E"/>
    <w:rsid w:val="00A80635"/>
    <w:rsid w:val="00A806B2"/>
    <w:rsid w:val="00A80A04"/>
    <w:rsid w:val="00A80B07"/>
    <w:rsid w:val="00A80D1D"/>
    <w:rsid w:val="00A811B1"/>
    <w:rsid w:val="00A8159E"/>
    <w:rsid w:val="00A81792"/>
    <w:rsid w:val="00A81A20"/>
    <w:rsid w:val="00A81AD7"/>
    <w:rsid w:val="00A81B83"/>
    <w:rsid w:val="00A82099"/>
    <w:rsid w:val="00A8258A"/>
    <w:rsid w:val="00A828CC"/>
    <w:rsid w:val="00A82A9E"/>
    <w:rsid w:val="00A82E07"/>
    <w:rsid w:val="00A8310C"/>
    <w:rsid w:val="00A8379A"/>
    <w:rsid w:val="00A83E81"/>
    <w:rsid w:val="00A84A48"/>
    <w:rsid w:val="00A84C49"/>
    <w:rsid w:val="00A858C5"/>
    <w:rsid w:val="00A85963"/>
    <w:rsid w:val="00A85986"/>
    <w:rsid w:val="00A85E42"/>
    <w:rsid w:val="00A85F58"/>
    <w:rsid w:val="00A867F1"/>
    <w:rsid w:val="00A86E6B"/>
    <w:rsid w:val="00A8777D"/>
    <w:rsid w:val="00A87A8D"/>
    <w:rsid w:val="00A90133"/>
    <w:rsid w:val="00A908CD"/>
    <w:rsid w:val="00A90E3E"/>
    <w:rsid w:val="00A90F1B"/>
    <w:rsid w:val="00A91283"/>
    <w:rsid w:val="00A91465"/>
    <w:rsid w:val="00A91472"/>
    <w:rsid w:val="00A92532"/>
    <w:rsid w:val="00A928B2"/>
    <w:rsid w:val="00A92D62"/>
    <w:rsid w:val="00A92DB3"/>
    <w:rsid w:val="00A93416"/>
    <w:rsid w:val="00A934A9"/>
    <w:rsid w:val="00A93691"/>
    <w:rsid w:val="00A9378B"/>
    <w:rsid w:val="00A93813"/>
    <w:rsid w:val="00A93973"/>
    <w:rsid w:val="00A93A21"/>
    <w:rsid w:val="00A93C81"/>
    <w:rsid w:val="00A9447A"/>
    <w:rsid w:val="00A9469A"/>
    <w:rsid w:val="00A94E60"/>
    <w:rsid w:val="00A950E1"/>
    <w:rsid w:val="00A95B6F"/>
    <w:rsid w:val="00A96025"/>
    <w:rsid w:val="00A960FF"/>
    <w:rsid w:val="00A965D2"/>
    <w:rsid w:val="00A96719"/>
    <w:rsid w:val="00A971ED"/>
    <w:rsid w:val="00A9787F"/>
    <w:rsid w:val="00A97CAE"/>
    <w:rsid w:val="00A97D72"/>
    <w:rsid w:val="00AA0170"/>
    <w:rsid w:val="00AA07F7"/>
    <w:rsid w:val="00AA0A47"/>
    <w:rsid w:val="00AA0CC4"/>
    <w:rsid w:val="00AA0CFF"/>
    <w:rsid w:val="00AA11BC"/>
    <w:rsid w:val="00AA1678"/>
    <w:rsid w:val="00AA272F"/>
    <w:rsid w:val="00AA2C44"/>
    <w:rsid w:val="00AA2D18"/>
    <w:rsid w:val="00AA3A0E"/>
    <w:rsid w:val="00AA3C85"/>
    <w:rsid w:val="00AA3C98"/>
    <w:rsid w:val="00AA3CAF"/>
    <w:rsid w:val="00AA3E5A"/>
    <w:rsid w:val="00AA401B"/>
    <w:rsid w:val="00AA42E1"/>
    <w:rsid w:val="00AA4378"/>
    <w:rsid w:val="00AA4467"/>
    <w:rsid w:val="00AA4909"/>
    <w:rsid w:val="00AA493E"/>
    <w:rsid w:val="00AA52E0"/>
    <w:rsid w:val="00AA56CF"/>
    <w:rsid w:val="00AA5ABB"/>
    <w:rsid w:val="00AA5B7A"/>
    <w:rsid w:val="00AA5FD5"/>
    <w:rsid w:val="00AA6530"/>
    <w:rsid w:val="00AA797F"/>
    <w:rsid w:val="00AA7B9F"/>
    <w:rsid w:val="00AA7CEF"/>
    <w:rsid w:val="00AB062E"/>
    <w:rsid w:val="00AB09F5"/>
    <w:rsid w:val="00AB0B7A"/>
    <w:rsid w:val="00AB0D60"/>
    <w:rsid w:val="00AB161B"/>
    <w:rsid w:val="00AB1ECB"/>
    <w:rsid w:val="00AB2339"/>
    <w:rsid w:val="00AB396A"/>
    <w:rsid w:val="00AB40B0"/>
    <w:rsid w:val="00AB42B9"/>
    <w:rsid w:val="00AB452F"/>
    <w:rsid w:val="00AB4F14"/>
    <w:rsid w:val="00AB5047"/>
    <w:rsid w:val="00AB60EA"/>
    <w:rsid w:val="00AB6617"/>
    <w:rsid w:val="00AB68F3"/>
    <w:rsid w:val="00AB6CC5"/>
    <w:rsid w:val="00AB6E02"/>
    <w:rsid w:val="00AB6E18"/>
    <w:rsid w:val="00AB7C96"/>
    <w:rsid w:val="00AB7D1E"/>
    <w:rsid w:val="00AC020C"/>
    <w:rsid w:val="00AC042F"/>
    <w:rsid w:val="00AC0A89"/>
    <w:rsid w:val="00AC0D6E"/>
    <w:rsid w:val="00AC2430"/>
    <w:rsid w:val="00AC257B"/>
    <w:rsid w:val="00AC2D88"/>
    <w:rsid w:val="00AC34A4"/>
    <w:rsid w:val="00AC36C3"/>
    <w:rsid w:val="00AC3703"/>
    <w:rsid w:val="00AC3FA7"/>
    <w:rsid w:val="00AC405D"/>
    <w:rsid w:val="00AC418E"/>
    <w:rsid w:val="00AC42DE"/>
    <w:rsid w:val="00AC46EA"/>
    <w:rsid w:val="00AC4B09"/>
    <w:rsid w:val="00AC4C4E"/>
    <w:rsid w:val="00AC53FE"/>
    <w:rsid w:val="00AC5AEE"/>
    <w:rsid w:val="00AC5CC5"/>
    <w:rsid w:val="00AC5E03"/>
    <w:rsid w:val="00AC5E82"/>
    <w:rsid w:val="00AC5F8A"/>
    <w:rsid w:val="00AC600A"/>
    <w:rsid w:val="00AC60BD"/>
    <w:rsid w:val="00AC65B4"/>
    <w:rsid w:val="00AC6FF2"/>
    <w:rsid w:val="00AC7252"/>
    <w:rsid w:val="00AC7373"/>
    <w:rsid w:val="00AC7720"/>
    <w:rsid w:val="00AC7785"/>
    <w:rsid w:val="00AC798F"/>
    <w:rsid w:val="00AC7D53"/>
    <w:rsid w:val="00AC7DAF"/>
    <w:rsid w:val="00AC7E3A"/>
    <w:rsid w:val="00AD0E60"/>
    <w:rsid w:val="00AD0F58"/>
    <w:rsid w:val="00AD11A4"/>
    <w:rsid w:val="00AD14E1"/>
    <w:rsid w:val="00AD1844"/>
    <w:rsid w:val="00AD2417"/>
    <w:rsid w:val="00AD26F3"/>
    <w:rsid w:val="00AD28BD"/>
    <w:rsid w:val="00AD3551"/>
    <w:rsid w:val="00AD3611"/>
    <w:rsid w:val="00AD3A47"/>
    <w:rsid w:val="00AD3F98"/>
    <w:rsid w:val="00AD4A21"/>
    <w:rsid w:val="00AD4E66"/>
    <w:rsid w:val="00AD4F6E"/>
    <w:rsid w:val="00AD50D7"/>
    <w:rsid w:val="00AD515A"/>
    <w:rsid w:val="00AD520C"/>
    <w:rsid w:val="00AD59F5"/>
    <w:rsid w:val="00AD624C"/>
    <w:rsid w:val="00AD687D"/>
    <w:rsid w:val="00AD6BE9"/>
    <w:rsid w:val="00AD6D1B"/>
    <w:rsid w:val="00AD7625"/>
    <w:rsid w:val="00AE03AE"/>
    <w:rsid w:val="00AE063A"/>
    <w:rsid w:val="00AE0D99"/>
    <w:rsid w:val="00AE0E09"/>
    <w:rsid w:val="00AE0F01"/>
    <w:rsid w:val="00AE0F73"/>
    <w:rsid w:val="00AE102E"/>
    <w:rsid w:val="00AE11EE"/>
    <w:rsid w:val="00AE1805"/>
    <w:rsid w:val="00AE1BC7"/>
    <w:rsid w:val="00AE1DC0"/>
    <w:rsid w:val="00AE262C"/>
    <w:rsid w:val="00AE2946"/>
    <w:rsid w:val="00AE2D7A"/>
    <w:rsid w:val="00AE3663"/>
    <w:rsid w:val="00AE405E"/>
    <w:rsid w:val="00AE43EA"/>
    <w:rsid w:val="00AE49E1"/>
    <w:rsid w:val="00AE5D12"/>
    <w:rsid w:val="00AE5D90"/>
    <w:rsid w:val="00AE5E1B"/>
    <w:rsid w:val="00AE6191"/>
    <w:rsid w:val="00AE64F5"/>
    <w:rsid w:val="00AE6503"/>
    <w:rsid w:val="00AE6895"/>
    <w:rsid w:val="00AE6E19"/>
    <w:rsid w:val="00AE6E1F"/>
    <w:rsid w:val="00AE7325"/>
    <w:rsid w:val="00AE77EA"/>
    <w:rsid w:val="00AE7D28"/>
    <w:rsid w:val="00AF039A"/>
    <w:rsid w:val="00AF0497"/>
    <w:rsid w:val="00AF05B5"/>
    <w:rsid w:val="00AF0A0A"/>
    <w:rsid w:val="00AF0E58"/>
    <w:rsid w:val="00AF11D8"/>
    <w:rsid w:val="00AF1490"/>
    <w:rsid w:val="00AF16AB"/>
    <w:rsid w:val="00AF1A02"/>
    <w:rsid w:val="00AF1CB5"/>
    <w:rsid w:val="00AF219D"/>
    <w:rsid w:val="00AF21CC"/>
    <w:rsid w:val="00AF22C9"/>
    <w:rsid w:val="00AF2347"/>
    <w:rsid w:val="00AF241A"/>
    <w:rsid w:val="00AF2FAE"/>
    <w:rsid w:val="00AF3136"/>
    <w:rsid w:val="00AF37D5"/>
    <w:rsid w:val="00AF3823"/>
    <w:rsid w:val="00AF3A6B"/>
    <w:rsid w:val="00AF466B"/>
    <w:rsid w:val="00AF5488"/>
    <w:rsid w:val="00AF5AF6"/>
    <w:rsid w:val="00AF5FD3"/>
    <w:rsid w:val="00AF620B"/>
    <w:rsid w:val="00AF62CF"/>
    <w:rsid w:val="00AF6373"/>
    <w:rsid w:val="00AF772E"/>
    <w:rsid w:val="00AF77C5"/>
    <w:rsid w:val="00AF7FDC"/>
    <w:rsid w:val="00B00081"/>
    <w:rsid w:val="00B007E9"/>
    <w:rsid w:val="00B01345"/>
    <w:rsid w:val="00B0216F"/>
    <w:rsid w:val="00B02B0A"/>
    <w:rsid w:val="00B02B59"/>
    <w:rsid w:val="00B03151"/>
    <w:rsid w:val="00B034FE"/>
    <w:rsid w:val="00B0357B"/>
    <w:rsid w:val="00B04FF4"/>
    <w:rsid w:val="00B05116"/>
    <w:rsid w:val="00B05689"/>
    <w:rsid w:val="00B05875"/>
    <w:rsid w:val="00B05931"/>
    <w:rsid w:val="00B059D2"/>
    <w:rsid w:val="00B068DB"/>
    <w:rsid w:val="00B06AFE"/>
    <w:rsid w:val="00B06EE0"/>
    <w:rsid w:val="00B0704F"/>
    <w:rsid w:val="00B07103"/>
    <w:rsid w:val="00B075DF"/>
    <w:rsid w:val="00B07BAD"/>
    <w:rsid w:val="00B07BFB"/>
    <w:rsid w:val="00B111C2"/>
    <w:rsid w:val="00B12265"/>
    <w:rsid w:val="00B12586"/>
    <w:rsid w:val="00B12BFD"/>
    <w:rsid w:val="00B1332E"/>
    <w:rsid w:val="00B134E0"/>
    <w:rsid w:val="00B13553"/>
    <w:rsid w:val="00B13814"/>
    <w:rsid w:val="00B13B10"/>
    <w:rsid w:val="00B142BD"/>
    <w:rsid w:val="00B1430D"/>
    <w:rsid w:val="00B147B5"/>
    <w:rsid w:val="00B14CD1"/>
    <w:rsid w:val="00B156F2"/>
    <w:rsid w:val="00B15F15"/>
    <w:rsid w:val="00B16C5A"/>
    <w:rsid w:val="00B172C2"/>
    <w:rsid w:val="00B172EA"/>
    <w:rsid w:val="00B1761B"/>
    <w:rsid w:val="00B179AE"/>
    <w:rsid w:val="00B17AC5"/>
    <w:rsid w:val="00B20F1F"/>
    <w:rsid w:val="00B20F7B"/>
    <w:rsid w:val="00B21016"/>
    <w:rsid w:val="00B217CF"/>
    <w:rsid w:val="00B22045"/>
    <w:rsid w:val="00B2271F"/>
    <w:rsid w:val="00B227AF"/>
    <w:rsid w:val="00B230B7"/>
    <w:rsid w:val="00B232C3"/>
    <w:rsid w:val="00B233E9"/>
    <w:rsid w:val="00B234E1"/>
    <w:rsid w:val="00B2383A"/>
    <w:rsid w:val="00B23C02"/>
    <w:rsid w:val="00B23DA4"/>
    <w:rsid w:val="00B2465D"/>
    <w:rsid w:val="00B24736"/>
    <w:rsid w:val="00B24AD9"/>
    <w:rsid w:val="00B25039"/>
    <w:rsid w:val="00B25236"/>
    <w:rsid w:val="00B257EE"/>
    <w:rsid w:val="00B25DB2"/>
    <w:rsid w:val="00B265DF"/>
    <w:rsid w:val="00B26AD8"/>
    <w:rsid w:val="00B27012"/>
    <w:rsid w:val="00B270BA"/>
    <w:rsid w:val="00B272A9"/>
    <w:rsid w:val="00B276CC"/>
    <w:rsid w:val="00B27B1B"/>
    <w:rsid w:val="00B301AE"/>
    <w:rsid w:val="00B3053A"/>
    <w:rsid w:val="00B31031"/>
    <w:rsid w:val="00B32C3C"/>
    <w:rsid w:val="00B32DA7"/>
    <w:rsid w:val="00B32F49"/>
    <w:rsid w:val="00B33521"/>
    <w:rsid w:val="00B336E5"/>
    <w:rsid w:val="00B3375C"/>
    <w:rsid w:val="00B33908"/>
    <w:rsid w:val="00B33E36"/>
    <w:rsid w:val="00B344AC"/>
    <w:rsid w:val="00B34620"/>
    <w:rsid w:val="00B349F0"/>
    <w:rsid w:val="00B34A3D"/>
    <w:rsid w:val="00B34D4F"/>
    <w:rsid w:val="00B35A06"/>
    <w:rsid w:val="00B36FFF"/>
    <w:rsid w:val="00B3702A"/>
    <w:rsid w:val="00B3783F"/>
    <w:rsid w:val="00B3792D"/>
    <w:rsid w:val="00B40B1E"/>
    <w:rsid w:val="00B4119E"/>
    <w:rsid w:val="00B41517"/>
    <w:rsid w:val="00B415A3"/>
    <w:rsid w:val="00B417B4"/>
    <w:rsid w:val="00B4317B"/>
    <w:rsid w:val="00B43633"/>
    <w:rsid w:val="00B43B38"/>
    <w:rsid w:val="00B43FB3"/>
    <w:rsid w:val="00B44198"/>
    <w:rsid w:val="00B44B04"/>
    <w:rsid w:val="00B45C8A"/>
    <w:rsid w:val="00B4619C"/>
    <w:rsid w:val="00B461F4"/>
    <w:rsid w:val="00B468B2"/>
    <w:rsid w:val="00B469A3"/>
    <w:rsid w:val="00B46F4E"/>
    <w:rsid w:val="00B4722F"/>
    <w:rsid w:val="00B474EC"/>
    <w:rsid w:val="00B476EE"/>
    <w:rsid w:val="00B50D40"/>
    <w:rsid w:val="00B510FB"/>
    <w:rsid w:val="00B51178"/>
    <w:rsid w:val="00B515B8"/>
    <w:rsid w:val="00B51674"/>
    <w:rsid w:val="00B518A8"/>
    <w:rsid w:val="00B52C0F"/>
    <w:rsid w:val="00B5379A"/>
    <w:rsid w:val="00B53B4D"/>
    <w:rsid w:val="00B53C84"/>
    <w:rsid w:val="00B53DBE"/>
    <w:rsid w:val="00B54062"/>
    <w:rsid w:val="00B54280"/>
    <w:rsid w:val="00B543FA"/>
    <w:rsid w:val="00B54B76"/>
    <w:rsid w:val="00B54F43"/>
    <w:rsid w:val="00B55E2A"/>
    <w:rsid w:val="00B56041"/>
    <w:rsid w:val="00B5618F"/>
    <w:rsid w:val="00B57A8B"/>
    <w:rsid w:val="00B57AC8"/>
    <w:rsid w:val="00B60062"/>
    <w:rsid w:val="00B6013A"/>
    <w:rsid w:val="00B60910"/>
    <w:rsid w:val="00B60C5B"/>
    <w:rsid w:val="00B60D85"/>
    <w:rsid w:val="00B6115B"/>
    <w:rsid w:val="00B61264"/>
    <w:rsid w:val="00B61299"/>
    <w:rsid w:val="00B61399"/>
    <w:rsid w:val="00B61D2A"/>
    <w:rsid w:val="00B61D99"/>
    <w:rsid w:val="00B621A0"/>
    <w:rsid w:val="00B62AD8"/>
    <w:rsid w:val="00B62E16"/>
    <w:rsid w:val="00B633F1"/>
    <w:rsid w:val="00B63769"/>
    <w:rsid w:val="00B6381A"/>
    <w:rsid w:val="00B6395E"/>
    <w:rsid w:val="00B63FB7"/>
    <w:rsid w:val="00B640FF"/>
    <w:rsid w:val="00B646F4"/>
    <w:rsid w:val="00B64C08"/>
    <w:rsid w:val="00B653ED"/>
    <w:rsid w:val="00B6570A"/>
    <w:rsid w:val="00B65737"/>
    <w:rsid w:val="00B6598C"/>
    <w:rsid w:val="00B659C6"/>
    <w:rsid w:val="00B66315"/>
    <w:rsid w:val="00B6681E"/>
    <w:rsid w:val="00B66A19"/>
    <w:rsid w:val="00B66A28"/>
    <w:rsid w:val="00B67204"/>
    <w:rsid w:val="00B6744D"/>
    <w:rsid w:val="00B6794D"/>
    <w:rsid w:val="00B67A1F"/>
    <w:rsid w:val="00B67AA4"/>
    <w:rsid w:val="00B67B5F"/>
    <w:rsid w:val="00B7025D"/>
    <w:rsid w:val="00B70330"/>
    <w:rsid w:val="00B70E4E"/>
    <w:rsid w:val="00B70F00"/>
    <w:rsid w:val="00B7102F"/>
    <w:rsid w:val="00B71430"/>
    <w:rsid w:val="00B7157F"/>
    <w:rsid w:val="00B7164A"/>
    <w:rsid w:val="00B71766"/>
    <w:rsid w:val="00B7179D"/>
    <w:rsid w:val="00B71B80"/>
    <w:rsid w:val="00B7205B"/>
    <w:rsid w:val="00B7212C"/>
    <w:rsid w:val="00B72453"/>
    <w:rsid w:val="00B72C10"/>
    <w:rsid w:val="00B72F0C"/>
    <w:rsid w:val="00B731F7"/>
    <w:rsid w:val="00B7334D"/>
    <w:rsid w:val="00B73749"/>
    <w:rsid w:val="00B73C60"/>
    <w:rsid w:val="00B73DE4"/>
    <w:rsid w:val="00B74090"/>
    <w:rsid w:val="00B74114"/>
    <w:rsid w:val="00B74D5D"/>
    <w:rsid w:val="00B752F2"/>
    <w:rsid w:val="00B75BEE"/>
    <w:rsid w:val="00B75FD4"/>
    <w:rsid w:val="00B76C50"/>
    <w:rsid w:val="00B776C5"/>
    <w:rsid w:val="00B77F51"/>
    <w:rsid w:val="00B8023B"/>
    <w:rsid w:val="00B80ADB"/>
    <w:rsid w:val="00B80D80"/>
    <w:rsid w:val="00B80F46"/>
    <w:rsid w:val="00B81088"/>
    <w:rsid w:val="00B8139B"/>
    <w:rsid w:val="00B8139E"/>
    <w:rsid w:val="00B81454"/>
    <w:rsid w:val="00B81A31"/>
    <w:rsid w:val="00B81AFF"/>
    <w:rsid w:val="00B81F72"/>
    <w:rsid w:val="00B82B40"/>
    <w:rsid w:val="00B82FD3"/>
    <w:rsid w:val="00B8313C"/>
    <w:rsid w:val="00B832BF"/>
    <w:rsid w:val="00B83FE1"/>
    <w:rsid w:val="00B84361"/>
    <w:rsid w:val="00B84FDB"/>
    <w:rsid w:val="00B85A3C"/>
    <w:rsid w:val="00B86094"/>
    <w:rsid w:val="00B86516"/>
    <w:rsid w:val="00B86682"/>
    <w:rsid w:val="00B8674C"/>
    <w:rsid w:val="00B8679F"/>
    <w:rsid w:val="00B8684D"/>
    <w:rsid w:val="00B86986"/>
    <w:rsid w:val="00B86F43"/>
    <w:rsid w:val="00B8739E"/>
    <w:rsid w:val="00B87543"/>
    <w:rsid w:val="00B87BE5"/>
    <w:rsid w:val="00B9013B"/>
    <w:rsid w:val="00B90A9E"/>
    <w:rsid w:val="00B90DC7"/>
    <w:rsid w:val="00B91009"/>
    <w:rsid w:val="00B91B1C"/>
    <w:rsid w:val="00B925C7"/>
    <w:rsid w:val="00B926CD"/>
    <w:rsid w:val="00B92AE6"/>
    <w:rsid w:val="00B92B41"/>
    <w:rsid w:val="00B92B59"/>
    <w:rsid w:val="00B92DC1"/>
    <w:rsid w:val="00B9350F"/>
    <w:rsid w:val="00B93545"/>
    <w:rsid w:val="00B93CB1"/>
    <w:rsid w:val="00B94080"/>
    <w:rsid w:val="00B94227"/>
    <w:rsid w:val="00B9441C"/>
    <w:rsid w:val="00B944C9"/>
    <w:rsid w:val="00B94FDD"/>
    <w:rsid w:val="00B950EB"/>
    <w:rsid w:val="00B95309"/>
    <w:rsid w:val="00B95782"/>
    <w:rsid w:val="00B95E21"/>
    <w:rsid w:val="00B9626D"/>
    <w:rsid w:val="00B963CB"/>
    <w:rsid w:val="00B97AF6"/>
    <w:rsid w:val="00B97B20"/>
    <w:rsid w:val="00B97FDE"/>
    <w:rsid w:val="00BA035F"/>
    <w:rsid w:val="00BA09DC"/>
    <w:rsid w:val="00BA0ACF"/>
    <w:rsid w:val="00BA0CB6"/>
    <w:rsid w:val="00BA0FB7"/>
    <w:rsid w:val="00BA1DEC"/>
    <w:rsid w:val="00BA1F6F"/>
    <w:rsid w:val="00BA22E4"/>
    <w:rsid w:val="00BA3049"/>
    <w:rsid w:val="00BA3356"/>
    <w:rsid w:val="00BA33F5"/>
    <w:rsid w:val="00BA381A"/>
    <w:rsid w:val="00BA3D36"/>
    <w:rsid w:val="00BA4014"/>
    <w:rsid w:val="00BA4A71"/>
    <w:rsid w:val="00BA56D9"/>
    <w:rsid w:val="00BA575F"/>
    <w:rsid w:val="00BA58BA"/>
    <w:rsid w:val="00BA5B86"/>
    <w:rsid w:val="00BA5DE1"/>
    <w:rsid w:val="00BA5FBA"/>
    <w:rsid w:val="00BA600A"/>
    <w:rsid w:val="00BA644F"/>
    <w:rsid w:val="00BA6CFC"/>
    <w:rsid w:val="00BA707F"/>
    <w:rsid w:val="00BA70AB"/>
    <w:rsid w:val="00BA72FD"/>
    <w:rsid w:val="00BA777D"/>
    <w:rsid w:val="00BA7CD7"/>
    <w:rsid w:val="00BB0399"/>
    <w:rsid w:val="00BB0968"/>
    <w:rsid w:val="00BB0E36"/>
    <w:rsid w:val="00BB0FD8"/>
    <w:rsid w:val="00BB1517"/>
    <w:rsid w:val="00BB151C"/>
    <w:rsid w:val="00BB1768"/>
    <w:rsid w:val="00BB1CFC"/>
    <w:rsid w:val="00BB1F78"/>
    <w:rsid w:val="00BB235A"/>
    <w:rsid w:val="00BB26AC"/>
    <w:rsid w:val="00BB31D6"/>
    <w:rsid w:val="00BB3651"/>
    <w:rsid w:val="00BB3657"/>
    <w:rsid w:val="00BB3A36"/>
    <w:rsid w:val="00BB3C83"/>
    <w:rsid w:val="00BB498E"/>
    <w:rsid w:val="00BB49DD"/>
    <w:rsid w:val="00BB4FBE"/>
    <w:rsid w:val="00BB51CE"/>
    <w:rsid w:val="00BB55CA"/>
    <w:rsid w:val="00BB5F82"/>
    <w:rsid w:val="00BB710C"/>
    <w:rsid w:val="00BB71BE"/>
    <w:rsid w:val="00BB7359"/>
    <w:rsid w:val="00BB78C3"/>
    <w:rsid w:val="00BC01E0"/>
    <w:rsid w:val="00BC0817"/>
    <w:rsid w:val="00BC081C"/>
    <w:rsid w:val="00BC114B"/>
    <w:rsid w:val="00BC1532"/>
    <w:rsid w:val="00BC15D5"/>
    <w:rsid w:val="00BC16B9"/>
    <w:rsid w:val="00BC2048"/>
    <w:rsid w:val="00BC2122"/>
    <w:rsid w:val="00BC276C"/>
    <w:rsid w:val="00BC2BC5"/>
    <w:rsid w:val="00BC331E"/>
    <w:rsid w:val="00BC3570"/>
    <w:rsid w:val="00BC3742"/>
    <w:rsid w:val="00BC3DEA"/>
    <w:rsid w:val="00BC3EA2"/>
    <w:rsid w:val="00BC3EE2"/>
    <w:rsid w:val="00BC44AE"/>
    <w:rsid w:val="00BC48E5"/>
    <w:rsid w:val="00BC4B7C"/>
    <w:rsid w:val="00BC4D0C"/>
    <w:rsid w:val="00BC5123"/>
    <w:rsid w:val="00BC5418"/>
    <w:rsid w:val="00BC6748"/>
    <w:rsid w:val="00BC729A"/>
    <w:rsid w:val="00BC77EF"/>
    <w:rsid w:val="00BD0501"/>
    <w:rsid w:val="00BD068C"/>
    <w:rsid w:val="00BD0A19"/>
    <w:rsid w:val="00BD0CD1"/>
    <w:rsid w:val="00BD1615"/>
    <w:rsid w:val="00BD161C"/>
    <w:rsid w:val="00BD191F"/>
    <w:rsid w:val="00BD1D72"/>
    <w:rsid w:val="00BD1DF0"/>
    <w:rsid w:val="00BD22A0"/>
    <w:rsid w:val="00BD25EF"/>
    <w:rsid w:val="00BD2682"/>
    <w:rsid w:val="00BD2F12"/>
    <w:rsid w:val="00BD37C6"/>
    <w:rsid w:val="00BD38DA"/>
    <w:rsid w:val="00BD3AB0"/>
    <w:rsid w:val="00BD3CDB"/>
    <w:rsid w:val="00BD4240"/>
    <w:rsid w:val="00BD45F0"/>
    <w:rsid w:val="00BD5B3A"/>
    <w:rsid w:val="00BD5D65"/>
    <w:rsid w:val="00BD6B7D"/>
    <w:rsid w:val="00BD6FA2"/>
    <w:rsid w:val="00BD78AC"/>
    <w:rsid w:val="00BD7CA3"/>
    <w:rsid w:val="00BD7EAD"/>
    <w:rsid w:val="00BE006C"/>
    <w:rsid w:val="00BE0266"/>
    <w:rsid w:val="00BE0268"/>
    <w:rsid w:val="00BE0805"/>
    <w:rsid w:val="00BE0B92"/>
    <w:rsid w:val="00BE0D4D"/>
    <w:rsid w:val="00BE10FF"/>
    <w:rsid w:val="00BE18FE"/>
    <w:rsid w:val="00BE1E9C"/>
    <w:rsid w:val="00BE22FD"/>
    <w:rsid w:val="00BE2681"/>
    <w:rsid w:val="00BE26BD"/>
    <w:rsid w:val="00BE2ED8"/>
    <w:rsid w:val="00BE2FDE"/>
    <w:rsid w:val="00BE3589"/>
    <w:rsid w:val="00BE3829"/>
    <w:rsid w:val="00BE3A0C"/>
    <w:rsid w:val="00BE3ACD"/>
    <w:rsid w:val="00BE3BDA"/>
    <w:rsid w:val="00BE3D57"/>
    <w:rsid w:val="00BE500E"/>
    <w:rsid w:val="00BE5B45"/>
    <w:rsid w:val="00BE73C8"/>
    <w:rsid w:val="00BE7525"/>
    <w:rsid w:val="00BE7E68"/>
    <w:rsid w:val="00BF1163"/>
    <w:rsid w:val="00BF191B"/>
    <w:rsid w:val="00BF255D"/>
    <w:rsid w:val="00BF3004"/>
    <w:rsid w:val="00BF38A3"/>
    <w:rsid w:val="00BF3CA2"/>
    <w:rsid w:val="00BF410B"/>
    <w:rsid w:val="00BF44E5"/>
    <w:rsid w:val="00BF4818"/>
    <w:rsid w:val="00BF4A61"/>
    <w:rsid w:val="00BF4AD0"/>
    <w:rsid w:val="00BF51E8"/>
    <w:rsid w:val="00BF6633"/>
    <w:rsid w:val="00BF72FC"/>
    <w:rsid w:val="00BF733E"/>
    <w:rsid w:val="00BF76EA"/>
    <w:rsid w:val="00BF77F8"/>
    <w:rsid w:val="00BF7E9F"/>
    <w:rsid w:val="00C0036E"/>
    <w:rsid w:val="00C0062C"/>
    <w:rsid w:val="00C00736"/>
    <w:rsid w:val="00C011B1"/>
    <w:rsid w:val="00C0144A"/>
    <w:rsid w:val="00C015DF"/>
    <w:rsid w:val="00C01A9D"/>
    <w:rsid w:val="00C023FB"/>
    <w:rsid w:val="00C02B4E"/>
    <w:rsid w:val="00C02C35"/>
    <w:rsid w:val="00C02F03"/>
    <w:rsid w:val="00C03825"/>
    <w:rsid w:val="00C03D7F"/>
    <w:rsid w:val="00C03F50"/>
    <w:rsid w:val="00C045FA"/>
    <w:rsid w:val="00C04A75"/>
    <w:rsid w:val="00C04B25"/>
    <w:rsid w:val="00C04B34"/>
    <w:rsid w:val="00C04DFA"/>
    <w:rsid w:val="00C053DE"/>
    <w:rsid w:val="00C056F0"/>
    <w:rsid w:val="00C05EDC"/>
    <w:rsid w:val="00C06379"/>
    <w:rsid w:val="00C06735"/>
    <w:rsid w:val="00C0674A"/>
    <w:rsid w:val="00C072D7"/>
    <w:rsid w:val="00C100A4"/>
    <w:rsid w:val="00C10288"/>
    <w:rsid w:val="00C10D86"/>
    <w:rsid w:val="00C11BD8"/>
    <w:rsid w:val="00C1222D"/>
    <w:rsid w:val="00C122EB"/>
    <w:rsid w:val="00C136C7"/>
    <w:rsid w:val="00C13B6E"/>
    <w:rsid w:val="00C13F06"/>
    <w:rsid w:val="00C142B6"/>
    <w:rsid w:val="00C142FE"/>
    <w:rsid w:val="00C14A7A"/>
    <w:rsid w:val="00C14CEC"/>
    <w:rsid w:val="00C160DE"/>
    <w:rsid w:val="00C16BBD"/>
    <w:rsid w:val="00C16D26"/>
    <w:rsid w:val="00C17FD4"/>
    <w:rsid w:val="00C202E2"/>
    <w:rsid w:val="00C20A84"/>
    <w:rsid w:val="00C21417"/>
    <w:rsid w:val="00C216C2"/>
    <w:rsid w:val="00C21CE9"/>
    <w:rsid w:val="00C22B46"/>
    <w:rsid w:val="00C23C82"/>
    <w:rsid w:val="00C23E1D"/>
    <w:rsid w:val="00C23EFC"/>
    <w:rsid w:val="00C24216"/>
    <w:rsid w:val="00C2468F"/>
    <w:rsid w:val="00C246F4"/>
    <w:rsid w:val="00C25204"/>
    <w:rsid w:val="00C25233"/>
    <w:rsid w:val="00C253D8"/>
    <w:rsid w:val="00C25655"/>
    <w:rsid w:val="00C25656"/>
    <w:rsid w:val="00C25B08"/>
    <w:rsid w:val="00C25C68"/>
    <w:rsid w:val="00C25D1D"/>
    <w:rsid w:val="00C25D9E"/>
    <w:rsid w:val="00C2604B"/>
    <w:rsid w:val="00C26319"/>
    <w:rsid w:val="00C26A4A"/>
    <w:rsid w:val="00C26A68"/>
    <w:rsid w:val="00C26E81"/>
    <w:rsid w:val="00C26F6B"/>
    <w:rsid w:val="00C271A1"/>
    <w:rsid w:val="00C2728B"/>
    <w:rsid w:val="00C275A0"/>
    <w:rsid w:val="00C277D6"/>
    <w:rsid w:val="00C27A2C"/>
    <w:rsid w:val="00C27BF3"/>
    <w:rsid w:val="00C30233"/>
    <w:rsid w:val="00C303A8"/>
    <w:rsid w:val="00C305F8"/>
    <w:rsid w:val="00C30A59"/>
    <w:rsid w:val="00C30BDD"/>
    <w:rsid w:val="00C31752"/>
    <w:rsid w:val="00C31897"/>
    <w:rsid w:val="00C31B86"/>
    <w:rsid w:val="00C31C3E"/>
    <w:rsid w:val="00C31EBA"/>
    <w:rsid w:val="00C31FFB"/>
    <w:rsid w:val="00C32DFF"/>
    <w:rsid w:val="00C3310C"/>
    <w:rsid w:val="00C33BC3"/>
    <w:rsid w:val="00C33E63"/>
    <w:rsid w:val="00C33FD2"/>
    <w:rsid w:val="00C3418E"/>
    <w:rsid w:val="00C346CD"/>
    <w:rsid w:val="00C34DC5"/>
    <w:rsid w:val="00C353FF"/>
    <w:rsid w:val="00C35FA3"/>
    <w:rsid w:val="00C36006"/>
    <w:rsid w:val="00C36576"/>
    <w:rsid w:val="00C3666E"/>
    <w:rsid w:val="00C3672E"/>
    <w:rsid w:val="00C36DF9"/>
    <w:rsid w:val="00C371A6"/>
    <w:rsid w:val="00C37374"/>
    <w:rsid w:val="00C37AC8"/>
    <w:rsid w:val="00C37BFF"/>
    <w:rsid w:val="00C37D0F"/>
    <w:rsid w:val="00C404E1"/>
    <w:rsid w:val="00C4091E"/>
    <w:rsid w:val="00C409B3"/>
    <w:rsid w:val="00C41132"/>
    <w:rsid w:val="00C41194"/>
    <w:rsid w:val="00C417F8"/>
    <w:rsid w:val="00C41CF1"/>
    <w:rsid w:val="00C41E74"/>
    <w:rsid w:val="00C42745"/>
    <w:rsid w:val="00C429D4"/>
    <w:rsid w:val="00C42A59"/>
    <w:rsid w:val="00C42BC6"/>
    <w:rsid w:val="00C42FFA"/>
    <w:rsid w:val="00C4334B"/>
    <w:rsid w:val="00C43404"/>
    <w:rsid w:val="00C4364C"/>
    <w:rsid w:val="00C438C5"/>
    <w:rsid w:val="00C43CA2"/>
    <w:rsid w:val="00C43ED4"/>
    <w:rsid w:val="00C443E5"/>
    <w:rsid w:val="00C446EA"/>
    <w:rsid w:val="00C44879"/>
    <w:rsid w:val="00C4546C"/>
    <w:rsid w:val="00C45B79"/>
    <w:rsid w:val="00C45DDD"/>
    <w:rsid w:val="00C45F04"/>
    <w:rsid w:val="00C4609B"/>
    <w:rsid w:val="00C4643F"/>
    <w:rsid w:val="00C4651C"/>
    <w:rsid w:val="00C4653F"/>
    <w:rsid w:val="00C46AC8"/>
    <w:rsid w:val="00C46B26"/>
    <w:rsid w:val="00C47E0A"/>
    <w:rsid w:val="00C47F5A"/>
    <w:rsid w:val="00C51157"/>
    <w:rsid w:val="00C513A6"/>
    <w:rsid w:val="00C513D8"/>
    <w:rsid w:val="00C51528"/>
    <w:rsid w:val="00C51C05"/>
    <w:rsid w:val="00C51DE4"/>
    <w:rsid w:val="00C52274"/>
    <w:rsid w:val="00C527AF"/>
    <w:rsid w:val="00C52820"/>
    <w:rsid w:val="00C52DE0"/>
    <w:rsid w:val="00C5435B"/>
    <w:rsid w:val="00C543BE"/>
    <w:rsid w:val="00C548F8"/>
    <w:rsid w:val="00C54AA1"/>
    <w:rsid w:val="00C54CBD"/>
    <w:rsid w:val="00C553CC"/>
    <w:rsid w:val="00C5540C"/>
    <w:rsid w:val="00C55984"/>
    <w:rsid w:val="00C55C93"/>
    <w:rsid w:val="00C5672E"/>
    <w:rsid w:val="00C56C28"/>
    <w:rsid w:val="00C57860"/>
    <w:rsid w:val="00C579C4"/>
    <w:rsid w:val="00C60530"/>
    <w:rsid w:val="00C60916"/>
    <w:rsid w:val="00C60B15"/>
    <w:rsid w:val="00C61904"/>
    <w:rsid w:val="00C61AD4"/>
    <w:rsid w:val="00C62854"/>
    <w:rsid w:val="00C6288A"/>
    <w:rsid w:val="00C62A22"/>
    <w:rsid w:val="00C62AC6"/>
    <w:rsid w:val="00C62B46"/>
    <w:rsid w:val="00C62FE2"/>
    <w:rsid w:val="00C6367E"/>
    <w:rsid w:val="00C64338"/>
    <w:rsid w:val="00C64DA2"/>
    <w:rsid w:val="00C652DE"/>
    <w:rsid w:val="00C65E04"/>
    <w:rsid w:val="00C664E2"/>
    <w:rsid w:val="00C668D1"/>
    <w:rsid w:val="00C66B3F"/>
    <w:rsid w:val="00C66F9A"/>
    <w:rsid w:val="00C67298"/>
    <w:rsid w:val="00C6735C"/>
    <w:rsid w:val="00C6762E"/>
    <w:rsid w:val="00C707A0"/>
    <w:rsid w:val="00C70BBC"/>
    <w:rsid w:val="00C70CFA"/>
    <w:rsid w:val="00C7105D"/>
    <w:rsid w:val="00C71287"/>
    <w:rsid w:val="00C71381"/>
    <w:rsid w:val="00C71505"/>
    <w:rsid w:val="00C72447"/>
    <w:rsid w:val="00C72918"/>
    <w:rsid w:val="00C72DBB"/>
    <w:rsid w:val="00C7327A"/>
    <w:rsid w:val="00C74472"/>
    <w:rsid w:val="00C7487B"/>
    <w:rsid w:val="00C74BE6"/>
    <w:rsid w:val="00C75438"/>
    <w:rsid w:val="00C7544D"/>
    <w:rsid w:val="00C75491"/>
    <w:rsid w:val="00C759DA"/>
    <w:rsid w:val="00C75C3A"/>
    <w:rsid w:val="00C7615E"/>
    <w:rsid w:val="00C762CA"/>
    <w:rsid w:val="00C773A0"/>
    <w:rsid w:val="00C7790A"/>
    <w:rsid w:val="00C77F78"/>
    <w:rsid w:val="00C8054F"/>
    <w:rsid w:val="00C80A4D"/>
    <w:rsid w:val="00C80B74"/>
    <w:rsid w:val="00C80CF8"/>
    <w:rsid w:val="00C80FDD"/>
    <w:rsid w:val="00C81C62"/>
    <w:rsid w:val="00C82014"/>
    <w:rsid w:val="00C8256E"/>
    <w:rsid w:val="00C8291C"/>
    <w:rsid w:val="00C82A0F"/>
    <w:rsid w:val="00C831E5"/>
    <w:rsid w:val="00C8321D"/>
    <w:rsid w:val="00C835F4"/>
    <w:rsid w:val="00C83BE3"/>
    <w:rsid w:val="00C83F0F"/>
    <w:rsid w:val="00C84992"/>
    <w:rsid w:val="00C84EFF"/>
    <w:rsid w:val="00C8513D"/>
    <w:rsid w:val="00C852C7"/>
    <w:rsid w:val="00C85561"/>
    <w:rsid w:val="00C85934"/>
    <w:rsid w:val="00C85C67"/>
    <w:rsid w:val="00C85DFE"/>
    <w:rsid w:val="00C85FEB"/>
    <w:rsid w:val="00C863B4"/>
    <w:rsid w:val="00C86EB6"/>
    <w:rsid w:val="00C870D9"/>
    <w:rsid w:val="00C87473"/>
    <w:rsid w:val="00C87D99"/>
    <w:rsid w:val="00C87DAF"/>
    <w:rsid w:val="00C90077"/>
    <w:rsid w:val="00C9027F"/>
    <w:rsid w:val="00C9086E"/>
    <w:rsid w:val="00C909D2"/>
    <w:rsid w:val="00C90A89"/>
    <w:rsid w:val="00C9122E"/>
    <w:rsid w:val="00C914B5"/>
    <w:rsid w:val="00C91B82"/>
    <w:rsid w:val="00C92AE0"/>
    <w:rsid w:val="00C92B84"/>
    <w:rsid w:val="00C93159"/>
    <w:rsid w:val="00C93851"/>
    <w:rsid w:val="00C94031"/>
    <w:rsid w:val="00C94116"/>
    <w:rsid w:val="00C94679"/>
    <w:rsid w:val="00C94AB2"/>
    <w:rsid w:val="00C94FC9"/>
    <w:rsid w:val="00C950CE"/>
    <w:rsid w:val="00C95133"/>
    <w:rsid w:val="00C957F4"/>
    <w:rsid w:val="00C9582C"/>
    <w:rsid w:val="00C95926"/>
    <w:rsid w:val="00C95972"/>
    <w:rsid w:val="00C95B27"/>
    <w:rsid w:val="00C95DA5"/>
    <w:rsid w:val="00C95EBC"/>
    <w:rsid w:val="00C96311"/>
    <w:rsid w:val="00C968BB"/>
    <w:rsid w:val="00C96E49"/>
    <w:rsid w:val="00C9711F"/>
    <w:rsid w:val="00C97714"/>
    <w:rsid w:val="00C97D12"/>
    <w:rsid w:val="00C97F2B"/>
    <w:rsid w:val="00CA01C6"/>
    <w:rsid w:val="00CA023D"/>
    <w:rsid w:val="00CA02F8"/>
    <w:rsid w:val="00CA0323"/>
    <w:rsid w:val="00CA0CD3"/>
    <w:rsid w:val="00CA14E9"/>
    <w:rsid w:val="00CA1832"/>
    <w:rsid w:val="00CA1968"/>
    <w:rsid w:val="00CA207A"/>
    <w:rsid w:val="00CA2222"/>
    <w:rsid w:val="00CA2881"/>
    <w:rsid w:val="00CA2A28"/>
    <w:rsid w:val="00CA2BB5"/>
    <w:rsid w:val="00CA36CA"/>
    <w:rsid w:val="00CA3892"/>
    <w:rsid w:val="00CA4091"/>
    <w:rsid w:val="00CA457B"/>
    <w:rsid w:val="00CA458D"/>
    <w:rsid w:val="00CA46FC"/>
    <w:rsid w:val="00CA4F6F"/>
    <w:rsid w:val="00CA605B"/>
    <w:rsid w:val="00CA61EB"/>
    <w:rsid w:val="00CA64E3"/>
    <w:rsid w:val="00CA67E6"/>
    <w:rsid w:val="00CA6BB7"/>
    <w:rsid w:val="00CA70FA"/>
    <w:rsid w:val="00CA73AB"/>
    <w:rsid w:val="00CA7605"/>
    <w:rsid w:val="00CA7BB8"/>
    <w:rsid w:val="00CB00E1"/>
    <w:rsid w:val="00CB0203"/>
    <w:rsid w:val="00CB0424"/>
    <w:rsid w:val="00CB063F"/>
    <w:rsid w:val="00CB0859"/>
    <w:rsid w:val="00CB0981"/>
    <w:rsid w:val="00CB0A4D"/>
    <w:rsid w:val="00CB0B77"/>
    <w:rsid w:val="00CB0CB0"/>
    <w:rsid w:val="00CB132C"/>
    <w:rsid w:val="00CB1E12"/>
    <w:rsid w:val="00CB1F63"/>
    <w:rsid w:val="00CB1FD7"/>
    <w:rsid w:val="00CB21CF"/>
    <w:rsid w:val="00CB22B2"/>
    <w:rsid w:val="00CB23A9"/>
    <w:rsid w:val="00CB2EBF"/>
    <w:rsid w:val="00CB3E8C"/>
    <w:rsid w:val="00CB4425"/>
    <w:rsid w:val="00CB5077"/>
    <w:rsid w:val="00CB5DA2"/>
    <w:rsid w:val="00CB5E55"/>
    <w:rsid w:val="00CB621B"/>
    <w:rsid w:val="00CB64AB"/>
    <w:rsid w:val="00CB6553"/>
    <w:rsid w:val="00CB6628"/>
    <w:rsid w:val="00CB6807"/>
    <w:rsid w:val="00CB6A5F"/>
    <w:rsid w:val="00CB6BEC"/>
    <w:rsid w:val="00CB7546"/>
    <w:rsid w:val="00CB79C9"/>
    <w:rsid w:val="00CB7A90"/>
    <w:rsid w:val="00CB7AC6"/>
    <w:rsid w:val="00CC054C"/>
    <w:rsid w:val="00CC08CE"/>
    <w:rsid w:val="00CC1607"/>
    <w:rsid w:val="00CC1C06"/>
    <w:rsid w:val="00CC2000"/>
    <w:rsid w:val="00CC2602"/>
    <w:rsid w:val="00CC2903"/>
    <w:rsid w:val="00CC2CF3"/>
    <w:rsid w:val="00CC2D33"/>
    <w:rsid w:val="00CC43E4"/>
    <w:rsid w:val="00CC4529"/>
    <w:rsid w:val="00CC4BF8"/>
    <w:rsid w:val="00CC551A"/>
    <w:rsid w:val="00CC58D0"/>
    <w:rsid w:val="00CC5B90"/>
    <w:rsid w:val="00CC5F2E"/>
    <w:rsid w:val="00CC6212"/>
    <w:rsid w:val="00CC6636"/>
    <w:rsid w:val="00CC6789"/>
    <w:rsid w:val="00CC6E73"/>
    <w:rsid w:val="00CC73C0"/>
    <w:rsid w:val="00CC73D2"/>
    <w:rsid w:val="00CD0113"/>
    <w:rsid w:val="00CD03FD"/>
    <w:rsid w:val="00CD0B12"/>
    <w:rsid w:val="00CD1CA3"/>
    <w:rsid w:val="00CD22C6"/>
    <w:rsid w:val="00CD2709"/>
    <w:rsid w:val="00CD3378"/>
    <w:rsid w:val="00CD3C04"/>
    <w:rsid w:val="00CD3CA6"/>
    <w:rsid w:val="00CD3CC8"/>
    <w:rsid w:val="00CD3EE4"/>
    <w:rsid w:val="00CD44BE"/>
    <w:rsid w:val="00CD46A3"/>
    <w:rsid w:val="00CD5965"/>
    <w:rsid w:val="00CD5DBC"/>
    <w:rsid w:val="00CD5E3D"/>
    <w:rsid w:val="00CD60C7"/>
    <w:rsid w:val="00CD60CB"/>
    <w:rsid w:val="00CD63E2"/>
    <w:rsid w:val="00CD6935"/>
    <w:rsid w:val="00CD720A"/>
    <w:rsid w:val="00CD7365"/>
    <w:rsid w:val="00CD7DAD"/>
    <w:rsid w:val="00CD7E66"/>
    <w:rsid w:val="00CD7F2D"/>
    <w:rsid w:val="00CE07F1"/>
    <w:rsid w:val="00CE0EA2"/>
    <w:rsid w:val="00CE0F40"/>
    <w:rsid w:val="00CE1695"/>
    <w:rsid w:val="00CE2C33"/>
    <w:rsid w:val="00CE3011"/>
    <w:rsid w:val="00CE369B"/>
    <w:rsid w:val="00CE3E6A"/>
    <w:rsid w:val="00CE4231"/>
    <w:rsid w:val="00CE4362"/>
    <w:rsid w:val="00CE4CDF"/>
    <w:rsid w:val="00CE5296"/>
    <w:rsid w:val="00CE52E7"/>
    <w:rsid w:val="00CE53A7"/>
    <w:rsid w:val="00CE6227"/>
    <w:rsid w:val="00CE632A"/>
    <w:rsid w:val="00CE64AF"/>
    <w:rsid w:val="00CE6AF4"/>
    <w:rsid w:val="00CE70A3"/>
    <w:rsid w:val="00CE773C"/>
    <w:rsid w:val="00CE7745"/>
    <w:rsid w:val="00CF0C0F"/>
    <w:rsid w:val="00CF1094"/>
    <w:rsid w:val="00CF10E3"/>
    <w:rsid w:val="00CF14ED"/>
    <w:rsid w:val="00CF1900"/>
    <w:rsid w:val="00CF19EE"/>
    <w:rsid w:val="00CF34CB"/>
    <w:rsid w:val="00CF3892"/>
    <w:rsid w:val="00CF3C17"/>
    <w:rsid w:val="00CF4222"/>
    <w:rsid w:val="00CF4721"/>
    <w:rsid w:val="00CF492B"/>
    <w:rsid w:val="00CF4AE8"/>
    <w:rsid w:val="00CF4B4C"/>
    <w:rsid w:val="00CF4CA4"/>
    <w:rsid w:val="00CF564E"/>
    <w:rsid w:val="00CF5771"/>
    <w:rsid w:val="00CF5A03"/>
    <w:rsid w:val="00CF5CCC"/>
    <w:rsid w:val="00CF678F"/>
    <w:rsid w:val="00CF6C8C"/>
    <w:rsid w:val="00CF72B7"/>
    <w:rsid w:val="00CF7FEB"/>
    <w:rsid w:val="00D006D0"/>
    <w:rsid w:val="00D00B89"/>
    <w:rsid w:val="00D01199"/>
    <w:rsid w:val="00D01AB3"/>
    <w:rsid w:val="00D0243F"/>
    <w:rsid w:val="00D02638"/>
    <w:rsid w:val="00D0289F"/>
    <w:rsid w:val="00D029C2"/>
    <w:rsid w:val="00D02A89"/>
    <w:rsid w:val="00D02B5A"/>
    <w:rsid w:val="00D02E19"/>
    <w:rsid w:val="00D02F36"/>
    <w:rsid w:val="00D031F0"/>
    <w:rsid w:val="00D03558"/>
    <w:rsid w:val="00D035AF"/>
    <w:rsid w:val="00D03773"/>
    <w:rsid w:val="00D03932"/>
    <w:rsid w:val="00D03BC7"/>
    <w:rsid w:val="00D04314"/>
    <w:rsid w:val="00D04568"/>
    <w:rsid w:val="00D04F58"/>
    <w:rsid w:val="00D04F75"/>
    <w:rsid w:val="00D05691"/>
    <w:rsid w:val="00D056E8"/>
    <w:rsid w:val="00D05C1F"/>
    <w:rsid w:val="00D05CEA"/>
    <w:rsid w:val="00D05F86"/>
    <w:rsid w:val="00D0620F"/>
    <w:rsid w:val="00D069B4"/>
    <w:rsid w:val="00D06E9E"/>
    <w:rsid w:val="00D06FAD"/>
    <w:rsid w:val="00D1000C"/>
    <w:rsid w:val="00D100C4"/>
    <w:rsid w:val="00D100F1"/>
    <w:rsid w:val="00D101B6"/>
    <w:rsid w:val="00D10439"/>
    <w:rsid w:val="00D104A6"/>
    <w:rsid w:val="00D10B60"/>
    <w:rsid w:val="00D11259"/>
    <w:rsid w:val="00D113FA"/>
    <w:rsid w:val="00D11401"/>
    <w:rsid w:val="00D11865"/>
    <w:rsid w:val="00D11EFC"/>
    <w:rsid w:val="00D12020"/>
    <w:rsid w:val="00D12440"/>
    <w:rsid w:val="00D12A28"/>
    <w:rsid w:val="00D12FCC"/>
    <w:rsid w:val="00D1358D"/>
    <w:rsid w:val="00D136ED"/>
    <w:rsid w:val="00D13DF6"/>
    <w:rsid w:val="00D14780"/>
    <w:rsid w:val="00D148ED"/>
    <w:rsid w:val="00D14D02"/>
    <w:rsid w:val="00D152CB"/>
    <w:rsid w:val="00D15353"/>
    <w:rsid w:val="00D15763"/>
    <w:rsid w:val="00D15886"/>
    <w:rsid w:val="00D16670"/>
    <w:rsid w:val="00D16A91"/>
    <w:rsid w:val="00D16C39"/>
    <w:rsid w:val="00D1706E"/>
    <w:rsid w:val="00D17686"/>
    <w:rsid w:val="00D17968"/>
    <w:rsid w:val="00D17A20"/>
    <w:rsid w:val="00D17B8A"/>
    <w:rsid w:val="00D17DCF"/>
    <w:rsid w:val="00D20997"/>
    <w:rsid w:val="00D20B70"/>
    <w:rsid w:val="00D2109A"/>
    <w:rsid w:val="00D2244A"/>
    <w:rsid w:val="00D226F8"/>
    <w:rsid w:val="00D22ADB"/>
    <w:rsid w:val="00D22EE5"/>
    <w:rsid w:val="00D23624"/>
    <w:rsid w:val="00D23AD4"/>
    <w:rsid w:val="00D241ED"/>
    <w:rsid w:val="00D24355"/>
    <w:rsid w:val="00D2442B"/>
    <w:rsid w:val="00D24592"/>
    <w:rsid w:val="00D24952"/>
    <w:rsid w:val="00D24CC6"/>
    <w:rsid w:val="00D24DFC"/>
    <w:rsid w:val="00D24E56"/>
    <w:rsid w:val="00D25011"/>
    <w:rsid w:val="00D25694"/>
    <w:rsid w:val="00D258D0"/>
    <w:rsid w:val="00D25C36"/>
    <w:rsid w:val="00D26107"/>
    <w:rsid w:val="00D265ED"/>
    <w:rsid w:val="00D26CA4"/>
    <w:rsid w:val="00D26E3D"/>
    <w:rsid w:val="00D2729C"/>
    <w:rsid w:val="00D278AC"/>
    <w:rsid w:val="00D27BC2"/>
    <w:rsid w:val="00D27E55"/>
    <w:rsid w:val="00D301A2"/>
    <w:rsid w:val="00D30424"/>
    <w:rsid w:val="00D30D8F"/>
    <w:rsid w:val="00D31AFE"/>
    <w:rsid w:val="00D31B41"/>
    <w:rsid w:val="00D32EDB"/>
    <w:rsid w:val="00D32FCF"/>
    <w:rsid w:val="00D33402"/>
    <w:rsid w:val="00D334D9"/>
    <w:rsid w:val="00D335A7"/>
    <w:rsid w:val="00D33CEA"/>
    <w:rsid w:val="00D33CEB"/>
    <w:rsid w:val="00D33D8B"/>
    <w:rsid w:val="00D33DF2"/>
    <w:rsid w:val="00D34652"/>
    <w:rsid w:val="00D349FD"/>
    <w:rsid w:val="00D34C8E"/>
    <w:rsid w:val="00D350F5"/>
    <w:rsid w:val="00D35158"/>
    <w:rsid w:val="00D351C7"/>
    <w:rsid w:val="00D35219"/>
    <w:rsid w:val="00D352D3"/>
    <w:rsid w:val="00D352E8"/>
    <w:rsid w:val="00D35610"/>
    <w:rsid w:val="00D356C2"/>
    <w:rsid w:val="00D3603A"/>
    <w:rsid w:val="00D361F2"/>
    <w:rsid w:val="00D366F3"/>
    <w:rsid w:val="00D370CC"/>
    <w:rsid w:val="00D372A1"/>
    <w:rsid w:val="00D372DF"/>
    <w:rsid w:val="00D37F93"/>
    <w:rsid w:val="00D408A7"/>
    <w:rsid w:val="00D40D18"/>
    <w:rsid w:val="00D41426"/>
    <w:rsid w:val="00D41C5F"/>
    <w:rsid w:val="00D41CD3"/>
    <w:rsid w:val="00D422B8"/>
    <w:rsid w:val="00D42F51"/>
    <w:rsid w:val="00D430EF"/>
    <w:rsid w:val="00D4348D"/>
    <w:rsid w:val="00D443F1"/>
    <w:rsid w:val="00D445E7"/>
    <w:rsid w:val="00D44B21"/>
    <w:rsid w:val="00D451A2"/>
    <w:rsid w:val="00D4593C"/>
    <w:rsid w:val="00D45C14"/>
    <w:rsid w:val="00D46574"/>
    <w:rsid w:val="00D46F50"/>
    <w:rsid w:val="00D477E4"/>
    <w:rsid w:val="00D478C8"/>
    <w:rsid w:val="00D47CDF"/>
    <w:rsid w:val="00D501BD"/>
    <w:rsid w:val="00D502C3"/>
    <w:rsid w:val="00D50C9E"/>
    <w:rsid w:val="00D513D9"/>
    <w:rsid w:val="00D5185C"/>
    <w:rsid w:val="00D52854"/>
    <w:rsid w:val="00D528F8"/>
    <w:rsid w:val="00D52AEB"/>
    <w:rsid w:val="00D52D7E"/>
    <w:rsid w:val="00D52E5A"/>
    <w:rsid w:val="00D54DE9"/>
    <w:rsid w:val="00D5525C"/>
    <w:rsid w:val="00D5526C"/>
    <w:rsid w:val="00D5538D"/>
    <w:rsid w:val="00D55563"/>
    <w:rsid w:val="00D55BF8"/>
    <w:rsid w:val="00D5640B"/>
    <w:rsid w:val="00D56AED"/>
    <w:rsid w:val="00D56B66"/>
    <w:rsid w:val="00D57637"/>
    <w:rsid w:val="00D60C37"/>
    <w:rsid w:val="00D60F46"/>
    <w:rsid w:val="00D61103"/>
    <w:rsid w:val="00D612DD"/>
    <w:rsid w:val="00D61E91"/>
    <w:rsid w:val="00D6209D"/>
    <w:rsid w:val="00D620FB"/>
    <w:rsid w:val="00D624B2"/>
    <w:rsid w:val="00D62CC3"/>
    <w:rsid w:val="00D63110"/>
    <w:rsid w:val="00D633DE"/>
    <w:rsid w:val="00D64031"/>
    <w:rsid w:val="00D647B0"/>
    <w:rsid w:val="00D649B2"/>
    <w:rsid w:val="00D64A3F"/>
    <w:rsid w:val="00D64B1F"/>
    <w:rsid w:val="00D64DCA"/>
    <w:rsid w:val="00D65356"/>
    <w:rsid w:val="00D663B8"/>
    <w:rsid w:val="00D66928"/>
    <w:rsid w:val="00D66C82"/>
    <w:rsid w:val="00D67294"/>
    <w:rsid w:val="00D67355"/>
    <w:rsid w:val="00D67605"/>
    <w:rsid w:val="00D6770F"/>
    <w:rsid w:val="00D70C3B"/>
    <w:rsid w:val="00D71047"/>
    <w:rsid w:val="00D7119A"/>
    <w:rsid w:val="00D7180B"/>
    <w:rsid w:val="00D7185C"/>
    <w:rsid w:val="00D72141"/>
    <w:rsid w:val="00D72565"/>
    <w:rsid w:val="00D72786"/>
    <w:rsid w:val="00D727A9"/>
    <w:rsid w:val="00D728CA"/>
    <w:rsid w:val="00D72D7A"/>
    <w:rsid w:val="00D7354F"/>
    <w:rsid w:val="00D73BF3"/>
    <w:rsid w:val="00D73F5D"/>
    <w:rsid w:val="00D73F64"/>
    <w:rsid w:val="00D7586F"/>
    <w:rsid w:val="00D7674C"/>
    <w:rsid w:val="00D767EC"/>
    <w:rsid w:val="00D76B08"/>
    <w:rsid w:val="00D76C35"/>
    <w:rsid w:val="00D7726D"/>
    <w:rsid w:val="00D77B15"/>
    <w:rsid w:val="00D8032A"/>
    <w:rsid w:val="00D80BF8"/>
    <w:rsid w:val="00D80D14"/>
    <w:rsid w:val="00D80F03"/>
    <w:rsid w:val="00D824A5"/>
    <w:rsid w:val="00D826E3"/>
    <w:rsid w:val="00D82BBE"/>
    <w:rsid w:val="00D82CA4"/>
    <w:rsid w:val="00D8359E"/>
    <w:rsid w:val="00D837B7"/>
    <w:rsid w:val="00D83C94"/>
    <w:rsid w:val="00D83D42"/>
    <w:rsid w:val="00D84420"/>
    <w:rsid w:val="00D84996"/>
    <w:rsid w:val="00D84C3E"/>
    <w:rsid w:val="00D84D18"/>
    <w:rsid w:val="00D84F47"/>
    <w:rsid w:val="00D850C3"/>
    <w:rsid w:val="00D8515B"/>
    <w:rsid w:val="00D853DD"/>
    <w:rsid w:val="00D857CA"/>
    <w:rsid w:val="00D86126"/>
    <w:rsid w:val="00D8723B"/>
    <w:rsid w:val="00D87261"/>
    <w:rsid w:val="00D9078C"/>
    <w:rsid w:val="00D907DB"/>
    <w:rsid w:val="00D918F2"/>
    <w:rsid w:val="00D91BBA"/>
    <w:rsid w:val="00D91DA0"/>
    <w:rsid w:val="00D92233"/>
    <w:rsid w:val="00D92491"/>
    <w:rsid w:val="00D92A8E"/>
    <w:rsid w:val="00D9303C"/>
    <w:rsid w:val="00D9341C"/>
    <w:rsid w:val="00D93B67"/>
    <w:rsid w:val="00D93FAE"/>
    <w:rsid w:val="00D94204"/>
    <w:rsid w:val="00D9422B"/>
    <w:rsid w:val="00D948F6"/>
    <w:rsid w:val="00D94A65"/>
    <w:rsid w:val="00D94D22"/>
    <w:rsid w:val="00D94F72"/>
    <w:rsid w:val="00D9509E"/>
    <w:rsid w:val="00D95421"/>
    <w:rsid w:val="00D954DE"/>
    <w:rsid w:val="00D95982"/>
    <w:rsid w:val="00D95ACB"/>
    <w:rsid w:val="00D95B17"/>
    <w:rsid w:val="00D95BFC"/>
    <w:rsid w:val="00D96055"/>
    <w:rsid w:val="00D96FCB"/>
    <w:rsid w:val="00D96FE7"/>
    <w:rsid w:val="00D97B6B"/>
    <w:rsid w:val="00DA0D91"/>
    <w:rsid w:val="00DA0E08"/>
    <w:rsid w:val="00DA0F7E"/>
    <w:rsid w:val="00DA124F"/>
    <w:rsid w:val="00DA14BA"/>
    <w:rsid w:val="00DA1A37"/>
    <w:rsid w:val="00DA1D12"/>
    <w:rsid w:val="00DA1D4E"/>
    <w:rsid w:val="00DA1F87"/>
    <w:rsid w:val="00DA20A1"/>
    <w:rsid w:val="00DA2661"/>
    <w:rsid w:val="00DA2AC8"/>
    <w:rsid w:val="00DA2E5F"/>
    <w:rsid w:val="00DA3664"/>
    <w:rsid w:val="00DA3AC7"/>
    <w:rsid w:val="00DA4376"/>
    <w:rsid w:val="00DA4F79"/>
    <w:rsid w:val="00DA5245"/>
    <w:rsid w:val="00DA57E8"/>
    <w:rsid w:val="00DA5A1A"/>
    <w:rsid w:val="00DA5D10"/>
    <w:rsid w:val="00DA5E4D"/>
    <w:rsid w:val="00DA5E91"/>
    <w:rsid w:val="00DA613D"/>
    <w:rsid w:val="00DA6689"/>
    <w:rsid w:val="00DA670C"/>
    <w:rsid w:val="00DA6864"/>
    <w:rsid w:val="00DA6F07"/>
    <w:rsid w:val="00DA748B"/>
    <w:rsid w:val="00DA7B0D"/>
    <w:rsid w:val="00DB0E7D"/>
    <w:rsid w:val="00DB0EA0"/>
    <w:rsid w:val="00DB10FB"/>
    <w:rsid w:val="00DB38CC"/>
    <w:rsid w:val="00DB3C0D"/>
    <w:rsid w:val="00DB3C22"/>
    <w:rsid w:val="00DB3D8D"/>
    <w:rsid w:val="00DB48DB"/>
    <w:rsid w:val="00DB4CA2"/>
    <w:rsid w:val="00DB5502"/>
    <w:rsid w:val="00DB5598"/>
    <w:rsid w:val="00DB571B"/>
    <w:rsid w:val="00DB5735"/>
    <w:rsid w:val="00DB5B01"/>
    <w:rsid w:val="00DB5B27"/>
    <w:rsid w:val="00DB5C00"/>
    <w:rsid w:val="00DB5FBD"/>
    <w:rsid w:val="00DB6F52"/>
    <w:rsid w:val="00DB7053"/>
    <w:rsid w:val="00DB7315"/>
    <w:rsid w:val="00DB7BFD"/>
    <w:rsid w:val="00DB7D96"/>
    <w:rsid w:val="00DC0064"/>
    <w:rsid w:val="00DC0708"/>
    <w:rsid w:val="00DC089A"/>
    <w:rsid w:val="00DC0A6D"/>
    <w:rsid w:val="00DC0AEB"/>
    <w:rsid w:val="00DC1009"/>
    <w:rsid w:val="00DC1338"/>
    <w:rsid w:val="00DC156A"/>
    <w:rsid w:val="00DC1F48"/>
    <w:rsid w:val="00DC253D"/>
    <w:rsid w:val="00DC2A95"/>
    <w:rsid w:val="00DC3078"/>
    <w:rsid w:val="00DC321F"/>
    <w:rsid w:val="00DC3A97"/>
    <w:rsid w:val="00DC3D63"/>
    <w:rsid w:val="00DC3FFD"/>
    <w:rsid w:val="00DC41D8"/>
    <w:rsid w:val="00DC43D4"/>
    <w:rsid w:val="00DC4ADB"/>
    <w:rsid w:val="00DC5424"/>
    <w:rsid w:val="00DC5C41"/>
    <w:rsid w:val="00DC6B88"/>
    <w:rsid w:val="00DD0040"/>
    <w:rsid w:val="00DD03EE"/>
    <w:rsid w:val="00DD075F"/>
    <w:rsid w:val="00DD0DDE"/>
    <w:rsid w:val="00DD16D2"/>
    <w:rsid w:val="00DD1739"/>
    <w:rsid w:val="00DD17B7"/>
    <w:rsid w:val="00DD1E0C"/>
    <w:rsid w:val="00DD2021"/>
    <w:rsid w:val="00DD28CF"/>
    <w:rsid w:val="00DD29C7"/>
    <w:rsid w:val="00DD2A87"/>
    <w:rsid w:val="00DD2A93"/>
    <w:rsid w:val="00DD2A9D"/>
    <w:rsid w:val="00DD33DE"/>
    <w:rsid w:val="00DD4088"/>
    <w:rsid w:val="00DD4253"/>
    <w:rsid w:val="00DD437C"/>
    <w:rsid w:val="00DD4480"/>
    <w:rsid w:val="00DD4668"/>
    <w:rsid w:val="00DD4B36"/>
    <w:rsid w:val="00DD4B89"/>
    <w:rsid w:val="00DD4FD6"/>
    <w:rsid w:val="00DD507A"/>
    <w:rsid w:val="00DD55A4"/>
    <w:rsid w:val="00DD58F4"/>
    <w:rsid w:val="00DD5ADA"/>
    <w:rsid w:val="00DD5C59"/>
    <w:rsid w:val="00DD6587"/>
    <w:rsid w:val="00DD6738"/>
    <w:rsid w:val="00DD6BED"/>
    <w:rsid w:val="00DD6FB0"/>
    <w:rsid w:val="00DD7544"/>
    <w:rsid w:val="00DD7A52"/>
    <w:rsid w:val="00DD7E87"/>
    <w:rsid w:val="00DE0DEC"/>
    <w:rsid w:val="00DE0F70"/>
    <w:rsid w:val="00DE1260"/>
    <w:rsid w:val="00DE2025"/>
    <w:rsid w:val="00DE22B7"/>
    <w:rsid w:val="00DE29AE"/>
    <w:rsid w:val="00DE2AA4"/>
    <w:rsid w:val="00DE2C3C"/>
    <w:rsid w:val="00DE3516"/>
    <w:rsid w:val="00DE4B3A"/>
    <w:rsid w:val="00DE4D76"/>
    <w:rsid w:val="00DE4F32"/>
    <w:rsid w:val="00DE52F3"/>
    <w:rsid w:val="00DE5302"/>
    <w:rsid w:val="00DE5D43"/>
    <w:rsid w:val="00DE5D67"/>
    <w:rsid w:val="00DE5F24"/>
    <w:rsid w:val="00DE696C"/>
    <w:rsid w:val="00DE6994"/>
    <w:rsid w:val="00DE69A0"/>
    <w:rsid w:val="00DE79A9"/>
    <w:rsid w:val="00DE7BE9"/>
    <w:rsid w:val="00DE7F9E"/>
    <w:rsid w:val="00DF027F"/>
    <w:rsid w:val="00DF0598"/>
    <w:rsid w:val="00DF0853"/>
    <w:rsid w:val="00DF0C29"/>
    <w:rsid w:val="00DF0C40"/>
    <w:rsid w:val="00DF0DE1"/>
    <w:rsid w:val="00DF10B4"/>
    <w:rsid w:val="00DF127C"/>
    <w:rsid w:val="00DF1569"/>
    <w:rsid w:val="00DF18A0"/>
    <w:rsid w:val="00DF1AA9"/>
    <w:rsid w:val="00DF1DD1"/>
    <w:rsid w:val="00DF1FEB"/>
    <w:rsid w:val="00DF21E6"/>
    <w:rsid w:val="00DF2272"/>
    <w:rsid w:val="00DF2325"/>
    <w:rsid w:val="00DF2D8A"/>
    <w:rsid w:val="00DF3535"/>
    <w:rsid w:val="00DF35F9"/>
    <w:rsid w:val="00DF3C9A"/>
    <w:rsid w:val="00DF434D"/>
    <w:rsid w:val="00DF45FB"/>
    <w:rsid w:val="00DF4804"/>
    <w:rsid w:val="00DF4A97"/>
    <w:rsid w:val="00DF5957"/>
    <w:rsid w:val="00DF5FA3"/>
    <w:rsid w:val="00DF61A4"/>
    <w:rsid w:val="00DF644E"/>
    <w:rsid w:val="00DF6AC1"/>
    <w:rsid w:val="00DF6F43"/>
    <w:rsid w:val="00DF70A9"/>
    <w:rsid w:val="00DF7266"/>
    <w:rsid w:val="00DF7D27"/>
    <w:rsid w:val="00E0032F"/>
    <w:rsid w:val="00E004D8"/>
    <w:rsid w:val="00E018B3"/>
    <w:rsid w:val="00E01981"/>
    <w:rsid w:val="00E01BAA"/>
    <w:rsid w:val="00E01CC2"/>
    <w:rsid w:val="00E021C0"/>
    <w:rsid w:val="00E0228D"/>
    <w:rsid w:val="00E02363"/>
    <w:rsid w:val="00E02690"/>
    <w:rsid w:val="00E02905"/>
    <w:rsid w:val="00E03952"/>
    <w:rsid w:val="00E03B64"/>
    <w:rsid w:val="00E04406"/>
    <w:rsid w:val="00E047CE"/>
    <w:rsid w:val="00E058A9"/>
    <w:rsid w:val="00E06005"/>
    <w:rsid w:val="00E06308"/>
    <w:rsid w:val="00E06499"/>
    <w:rsid w:val="00E067FD"/>
    <w:rsid w:val="00E06AD9"/>
    <w:rsid w:val="00E07B57"/>
    <w:rsid w:val="00E10169"/>
    <w:rsid w:val="00E111E7"/>
    <w:rsid w:val="00E11A83"/>
    <w:rsid w:val="00E11AC1"/>
    <w:rsid w:val="00E11B1C"/>
    <w:rsid w:val="00E11EC0"/>
    <w:rsid w:val="00E1201C"/>
    <w:rsid w:val="00E1232D"/>
    <w:rsid w:val="00E12870"/>
    <w:rsid w:val="00E1321D"/>
    <w:rsid w:val="00E1418C"/>
    <w:rsid w:val="00E1456F"/>
    <w:rsid w:val="00E145E9"/>
    <w:rsid w:val="00E1557C"/>
    <w:rsid w:val="00E1560B"/>
    <w:rsid w:val="00E1565E"/>
    <w:rsid w:val="00E161C1"/>
    <w:rsid w:val="00E1670A"/>
    <w:rsid w:val="00E1671B"/>
    <w:rsid w:val="00E167EA"/>
    <w:rsid w:val="00E16A0F"/>
    <w:rsid w:val="00E16E71"/>
    <w:rsid w:val="00E17B3A"/>
    <w:rsid w:val="00E17C20"/>
    <w:rsid w:val="00E20183"/>
    <w:rsid w:val="00E202F9"/>
    <w:rsid w:val="00E2080D"/>
    <w:rsid w:val="00E2094B"/>
    <w:rsid w:val="00E2125E"/>
    <w:rsid w:val="00E21461"/>
    <w:rsid w:val="00E21D1F"/>
    <w:rsid w:val="00E21E72"/>
    <w:rsid w:val="00E22020"/>
    <w:rsid w:val="00E22CC2"/>
    <w:rsid w:val="00E22EF4"/>
    <w:rsid w:val="00E23388"/>
    <w:rsid w:val="00E234BC"/>
    <w:rsid w:val="00E2362D"/>
    <w:rsid w:val="00E23DE9"/>
    <w:rsid w:val="00E240FA"/>
    <w:rsid w:val="00E244A6"/>
    <w:rsid w:val="00E248BD"/>
    <w:rsid w:val="00E248DB"/>
    <w:rsid w:val="00E24ECB"/>
    <w:rsid w:val="00E2511E"/>
    <w:rsid w:val="00E25B2F"/>
    <w:rsid w:val="00E25DB2"/>
    <w:rsid w:val="00E25FE8"/>
    <w:rsid w:val="00E26116"/>
    <w:rsid w:val="00E26884"/>
    <w:rsid w:val="00E26D28"/>
    <w:rsid w:val="00E26F0B"/>
    <w:rsid w:val="00E2721F"/>
    <w:rsid w:val="00E27455"/>
    <w:rsid w:val="00E27536"/>
    <w:rsid w:val="00E27B90"/>
    <w:rsid w:val="00E27D34"/>
    <w:rsid w:val="00E300FF"/>
    <w:rsid w:val="00E30B18"/>
    <w:rsid w:val="00E31007"/>
    <w:rsid w:val="00E31B9E"/>
    <w:rsid w:val="00E32E31"/>
    <w:rsid w:val="00E33373"/>
    <w:rsid w:val="00E33641"/>
    <w:rsid w:val="00E33A89"/>
    <w:rsid w:val="00E33B94"/>
    <w:rsid w:val="00E33E36"/>
    <w:rsid w:val="00E350F5"/>
    <w:rsid w:val="00E3542C"/>
    <w:rsid w:val="00E36302"/>
    <w:rsid w:val="00E36B7B"/>
    <w:rsid w:val="00E403F5"/>
    <w:rsid w:val="00E40EBB"/>
    <w:rsid w:val="00E40F7D"/>
    <w:rsid w:val="00E41B64"/>
    <w:rsid w:val="00E41DC3"/>
    <w:rsid w:val="00E41E83"/>
    <w:rsid w:val="00E426A8"/>
    <w:rsid w:val="00E428FE"/>
    <w:rsid w:val="00E42A16"/>
    <w:rsid w:val="00E42ADA"/>
    <w:rsid w:val="00E435CD"/>
    <w:rsid w:val="00E435F5"/>
    <w:rsid w:val="00E43600"/>
    <w:rsid w:val="00E43B9D"/>
    <w:rsid w:val="00E43D01"/>
    <w:rsid w:val="00E43D8F"/>
    <w:rsid w:val="00E43E2A"/>
    <w:rsid w:val="00E444F4"/>
    <w:rsid w:val="00E448B3"/>
    <w:rsid w:val="00E4490E"/>
    <w:rsid w:val="00E4512F"/>
    <w:rsid w:val="00E45858"/>
    <w:rsid w:val="00E459FD"/>
    <w:rsid w:val="00E4600A"/>
    <w:rsid w:val="00E46085"/>
    <w:rsid w:val="00E46242"/>
    <w:rsid w:val="00E46332"/>
    <w:rsid w:val="00E4636F"/>
    <w:rsid w:val="00E46379"/>
    <w:rsid w:val="00E46B1E"/>
    <w:rsid w:val="00E47F78"/>
    <w:rsid w:val="00E5023A"/>
    <w:rsid w:val="00E50424"/>
    <w:rsid w:val="00E50774"/>
    <w:rsid w:val="00E50CFF"/>
    <w:rsid w:val="00E51992"/>
    <w:rsid w:val="00E51EAD"/>
    <w:rsid w:val="00E52E8C"/>
    <w:rsid w:val="00E52F3C"/>
    <w:rsid w:val="00E53C6A"/>
    <w:rsid w:val="00E53DE6"/>
    <w:rsid w:val="00E548D9"/>
    <w:rsid w:val="00E54DD2"/>
    <w:rsid w:val="00E55792"/>
    <w:rsid w:val="00E55C58"/>
    <w:rsid w:val="00E56230"/>
    <w:rsid w:val="00E5669C"/>
    <w:rsid w:val="00E57212"/>
    <w:rsid w:val="00E5724F"/>
    <w:rsid w:val="00E57FCC"/>
    <w:rsid w:val="00E607B0"/>
    <w:rsid w:val="00E60977"/>
    <w:rsid w:val="00E6154C"/>
    <w:rsid w:val="00E61D6C"/>
    <w:rsid w:val="00E6260D"/>
    <w:rsid w:val="00E62A0F"/>
    <w:rsid w:val="00E62C77"/>
    <w:rsid w:val="00E63C43"/>
    <w:rsid w:val="00E63DBC"/>
    <w:rsid w:val="00E63F8F"/>
    <w:rsid w:val="00E648FD"/>
    <w:rsid w:val="00E6515E"/>
    <w:rsid w:val="00E659CD"/>
    <w:rsid w:val="00E65D60"/>
    <w:rsid w:val="00E6626E"/>
    <w:rsid w:val="00E664D3"/>
    <w:rsid w:val="00E66972"/>
    <w:rsid w:val="00E66A41"/>
    <w:rsid w:val="00E67150"/>
    <w:rsid w:val="00E67336"/>
    <w:rsid w:val="00E67771"/>
    <w:rsid w:val="00E70327"/>
    <w:rsid w:val="00E70711"/>
    <w:rsid w:val="00E70AA5"/>
    <w:rsid w:val="00E70BCE"/>
    <w:rsid w:val="00E71182"/>
    <w:rsid w:val="00E7140A"/>
    <w:rsid w:val="00E7157E"/>
    <w:rsid w:val="00E71DD6"/>
    <w:rsid w:val="00E71E85"/>
    <w:rsid w:val="00E72866"/>
    <w:rsid w:val="00E728FF"/>
    <w:rsid w:val="00E72D40"/>
    <w:rsid w:val="00E730C9"/>
    <w:rsid w:val="00E734B5"/>
    <w:rsid w:val="00E73699"/>
    <w:rsid w:val="00E739CD"/>
    <w:rsid w:val="00E73D6B"/>
    <w:rsid w:val="00E74A1D"/>
    <w:rsid w:val="00E74B46"/>
    <w:rsid w:val="00E752B3"/>
    <w:rsid w:val="00E7617F"/>
    <w:rsid w:val="00E77749"/>
    <w:rsid w:val="00E777EF"/>
    <w:rsid w:val="00E77973"/>
    <w:rsid w:val="00E77A46"/>
    <w:rsid w:val="00E80867"/>
    <w:rsid w:val="00E812B2"/>
    <w:rsid w:val="00E81350"/>
    <w:rsid w:val="00E81544"/>
    <w:rsid w:val="00E816AB"/>
    <w:rsid w:val="00E81B94"/>
    <w:rsid w:val="00E81D5B"/>
    <w:rsid w:val="00E81E31"/>
    <w:rsid w:val="00E82059"/>
    <w:rsid w:val="00E828B2"/>
    <w:rsid w:val="00E82A3C"/>
    <w:rsid w:val="00E831B6"/>
    <w:rsid w:val="00E831FE"/>
    <w:rsid w:val="00E83A07"/>
    <w:rsid w:val="00E83A31"/>
    <w:rsid w:val="00E83A8B"/>
    <w:rsid w:val="00E83ADC"/>
    <w:rsid w:val="00E83F87"/>
    <w:rsid w:val="00E8425D"/>
    <w:rsid w:val="00E8487E"/>
    <w:rsid w:val="00E84B10"/>
    <w:rsid w:val="00E85DFE"/>
    <w:rsid w:val="00E86265"/>
    <w:rsid w:val="00E86453"/>
    <w:rsid w:val="00E86489"/>
    <w:rsid w:val="00E86721"/>
    <w:rsid w:val="00E86DBE"/>
    <w:rsid w:val="00E87314"/>
    <w:rsid w:val="00E879C2"/>
    <w:rsid w:val="00E87BE4"/>
    <w:rsid w:val="00E9064F"/>
    <w:rsid w:val="00E90A83"/>
    <w:rsid w:val="00E91192"/>
    <w:rsid w:val="00E913DB"/>
    <w:rsid w:val="00E91A5C"/>
    <w:rsid w:val="00E91B11"/>
    <w:rsid w:val="00E91DD0"/>
    <w:rsid w:val="00E9233A"/>
    <w:rsid w:val="00E923A8"/>
    <w:rsid w:val="00E92BAA"/>
    <w:rsid w:val="00E92BD1"/>
    <w:rsid w:val="00E92C75"/>
    <w:rsid w:val="00E9324D"/>
    <w:rsid w:val="00E9339B"/>
    <w:rsid w:val="00E935FE"/>
    <w:rsid w:val="00E93D97"/>
    <w:rsid w:val="00E9401F"/>
    <w:rsid w:val="00E940C1"/>
    <w:rsid w:val="00E94825"/>
    <w:rsid w:val="00E94E53"/>
    <w:rsid w:val="00E94E78"/>
    <w:rsid w:val="00E95759"/>
    <w:rsid w:val="00E968CF"/>
    <w:rsid w:val="00E9697A"/>
    <w:rsid w:val="00E97119"/>
    <w:rsid w:val="00E978B8"/>
    <w:rsid w:val="00E97D20"/>
    <w:rsid w:val="00E97D39"/>
    <w:rsid w:val="00EA033C"/>
    <w:rsid w:val="00EA03E5"/>
    <w:rsid w:val="00EA06E0"/>
    <w:rsid w:val="00EA0735"/>
    <w:rsid w:val="00EA11A9"/>
    <w:rsid w:val="00EA1556"/>
    <w:rsid w:val="00EA1F01"/>
    <w:rsid w:val="00EA215C"/>
    <w:rsid w:val="00EA2594"/>
    <w:rsid w:val="00EA2D0F"/>
    <w:rsid w:val="00EA2E19"/>
    <w:rsid w:val="00EA34D2"/>
    <w:rsid w:val="00EA3554"/>
    <w:rsid w:val="00EA3688"/>
    <w:rsid w:val="00EA3AA0"/>
    <w:rsid w:val="00EA3C3C"/>
    <w:rsid w:val="00EA3F9E"/>
    <w:rsid w:val="00EA4240"/>
    <w:rsid w:val="00EA42A8"/>
    <w:rsid w:val="00EA444E"/>
    <w:rsid w:val="00EA4452"/>
    <w:rsid w:val="00EA470C"/>
    <w:rsid w:val="00EA4C69"/>
    <w:rsid w:val="00EA571F"/>
    <w:rsid w:val="00EA5B4F"/>
    <w:rsid w:val="00EA6067"/>
    <w:rsid w:val="00EA68B8"/>
    <w:rsid w:val="00EA7314"/>
    <w:rsid w:val="00EB00BB"/>
    <w:rsid w:val="00EB0E54"/>
    <w:rsid w:val="00EB0FA4"/>
    <w:rsid w:val="00EB0FE8"/>
    <w:rsid w:val="00EB1F90"/>
    <w:rsid w:val="00EB2080"/>
    <w:rsid w:val="00EB21B9"/>
    <w:rsid w:val="00EB21E0"/>
    <w:rsid w:val="00EB240A"/>
    <w:rsid w:val="00EB31CD"/>
    <w:rsid w:val="00EB31D6"/>
    <w:rsid w:val="00EB32A3"/>
    <w:rsid w:val="00EB3C37"/>
    <w:rsid w:val="00EB3CA5"/>
    <w:rsid w:val="00EB3CDD"/>
    <w:rsid w:val="00EB46D0"/>
    <w:rsid w:val="00EB4CB9"/>
    <w:rsid w:val="00EB5376"/>
    <w:rsid w:val="00EB5A72"/>
    <w:rsid w:val="00EB61D2"/>
    <w:rsid w:val="00EB6696"/>
    <w:rsid w:val="00EB6A74"/>
    <w:rsid w:val="00EB71BA"/>
    <w:rsid w:val="00EB7985"/>
    <w:rsid w:val="00EB7C4B"/>
    <w:rsid w:val="00EB7F4F"/>
    <w:rsid w:val="00EC00A5"/>
    <w:rsid w:val="00EC1726"/>
    <w:rsid w:val="00EC1C0D"/>
    <w:rsid w:val="00EC1DBC"/>
    <w:rsid w:val="00EC1EB4"/>
    <w:rsid w:val="00EC20CB"/>
    <w:rsid w:val="00EC25CF"/>
    <w:rsid w:val="00EC2662"/>
    <w:rsid w:val="00EC2946"/>
    <w:rsid w:val="00EC2A83"/>
    <w:rsid w:val="00EC34B0"/>
    <w:rsid w:val="00EC3846"/>
    <w:rsid w:val="00EC3D4B"/>
    <w:rsid w:val="00EC4024"/>
    <w:rsid w:val="00EC42EE"/>
    <w:rsid w:val="00EC48D8"/>
    <w:rsid w:val="00EC4C60"/>
    <w:rsid w:val="00EC4D5F"/>
    <w:rsid w:val="00EC534E"/>
    <w:rsid w:val="00EC5A27"/>
    <w:rsid w:val="00EC5ED1"/>
    <w:rsid w:val="00EC6568"/>
    <w:rsid w:val="00EC67BF"/>
    <w:rsid w:val="00EC6A63"/>
    <w:rsid w:val="00EC7AAE"/>
    <w:rsid w:val="00EC7B10"/>
    <w:rsid w:val="00EC7C1C"/>
    <w:rsid w:val="00EC7DC7"/>
    <w:rsid w:val="00ED0E46"/>
    <w:rsid w:val="00ED1A70"/>
    <w:rsid w:val="00ED1ACE"/>
    <w:rsid w:val="00ED1BA7"/>
    <w:rsid w:val="00ED1C87"/>
    <w:rsid w:val="00ED1E67"/>
    <w:rsid w:val="00ED255A"/>
    <w:rsid w:val="00ED2F0A"/>
    <w:rsid w:val="00ED327E"/>
    <w:rsid w:val="00ED32F7"/>
    <w:rsid w:val="00ED381B"/>
    <w:rsid w:val="00ED3B02"/>
    <w:rsid w:val="00ED3C28"/>
    <w:rsid w:val="00ED405F"/>
    <w:rsid w:val="00ED433C"/>
    <w:rsid w:val="00ED4562"/>
    <w:rsid w:val="00ED4865"/>
    <w:rsid w:val="00ED5AC0"/>
    <w:rsid w:val="00ED5E44"/>
    <w:rsid w:val="00ED5FB5"/>
    <w:rsid w:val="00ED65A9"/>
    <w:rsid w:val="00ED676A"/>
    <w:rsid w:val="00ED6B39"/>
    <w:rsid w:val="00ED6C0A"/>
    <w:rsid w:val="00ED6C1C"/>
    <w:rsid w:val="00ED75CE"/>
    <w:rsid w:val="00ED76D1"/>
    <w:rsid w:val="00ED7F8A"/>
    <w:rsid w:val="00EE0B7F"/>
    <w:rsid w:val="00EE0D49"/>
    <w:rsid w:val="00EE1102"/>
    <w:rsid w:val="00EE1418"/>
    <w:rsid w:val="00EE1825"/>
    <w:rsid w:val="00EE2949"/>
    <w:rsid w:val="00EE2D77"/>
    <w:rsid w:val="00EE2F94"/>
    <w:rsid w:val="00EE303A"/>
    <w:rsid w:val="00EE32D1"/>
    <w:rsid w:val="00EE39B0"/>
    <w:rsid w:val="00EE3AD4"/>
    <w:rsid w:val="00EE47E7"/>
    <w:rsid w:val="00EE4C56"/>
    <w:rsid w:val="00EE4EB6"/>
    <w:rsid w:val="00EE513E"/>
    <w:rsid w:val="00EE5303"/>
    <w:rsid w:val="00EE53E8"/>
    <w:rsid w:val="00EE552D"/>
    <w:rsid w:val="00EE6CBD"/>
    <w:rsid w:val="00EE6D79"/>
    <w:rsid w:val="00EE6F78"/>
    <w:rsid w:val="00EF03EA"/>
    <w:rsid w:val="00EF059D"/>
    <w:rsid w:val="00EF0649"/>
    <w:rsid w:val="00EF06FA"/>
    <w:rsid w:val="00EF07A8"/>
    <w:rsid w:val="00EF0A13"/>
    <w:rsid w:val="00EF0D12"/>
    <w:rsid w:val="00EF1375"/>
    <w:rsid w:val="00EF1402"/>
    <w:rsid w:val="00EF14C9"/>
    <w:rsid w:val="00EF16D2"/>
    <w:rsid w:val="00EF1C0A"/>
    <w:rsid w:val="00EF1D11"/>
    <w:rsid w:val="00EF31B0"/>
    <w:rsid w:val="00EF35DE"/>
    <w:rsid w:val="00EF37FF"/>
    <w:rsid w:val="00EF3CC9"/>
    <w:rsid w:val="00EF4110"/>
    <w:rsid w:val="00EF425E"/>
    <w:rsid w:val="00EF4665"/>
    <w:rsid w:val="00EF5287"/>
    <w:rsid w:val="00EF5582"/>
    <w:rsid w:val="00EF570F"/>
    <w:rsid w:val="00EF58B7"/>
    <w:rsid w:val="00EF5993"/>
    <w:rsid w:val="00EF5A5B"/>
    <w:rsid w:val="00EF5EE2"/>
    <w:rsid w:val="00EF5F97"/>
    <w:rsid w:val="00EF6B3A"/>
    <w:rsid w:val="00EF6F42"/>
    <w:rsid w:val="00EF7822"/>
    <w:rsid w:val="00EF791C"/>
    <w:rsid w:val="00EF79E7"/>
    <w:rsid w:val="00EF7F80"/>
    <w:rsid w:val="00EF7FF5"/>
    <w:rsid w:val="00F000B9"/>
    <w:rsid w:val="00F000D0"/>
    <w:rsid w:val="00F00686"/>
    <w:rsid w:val="00F008EA"/>
    <w:rsid w:val="00F01151"/>
    <w:rsid w:val="00F019B2"/>
    <w:rsid w:val="00F01D5F"/>
    <w:rsid w:val="00F01F49"/>
    <w:rsid w:val="00F021D8"/>
    <w:rsid w:val="00F022C4"/>
    <w:rsid w:val="00F025BC"/>
    <w:rsid w:val="00F02611"/>
    <w:rsid w:val="00F0270A"/>
    <w:rsid w:val="00F02BCA"/>
    <w:rsid w:val="00F0327D"/>
    <w:rsid w:val="00F03FAE"/>
    <w:rsid w:val="00F04040"/>
    <w:rsid w:val="00F04096"/>
    <w:rsid w:val="00F0457A"/>
    <w:rsid w:val="00F04CAA"/>
    <w:rsid w:val="00F04CE0"/>
    <w:rsid w:val="00F0522A"/>
    <w:rsid w:val="00F05723"/>
    <w:rsid w:val="00F058FF"/>
    <w:rsid w:val="00F0619C"/>
    <w:rsid w:val="00F0692B"/>
    <w:rsid w:val="00F06E48"/>
    <w:rsid w:val="00F072FA"/>
    <w:rsid w:val="00F07868"/>
    <w:rsid w:val="00F07D01"/>
    <w:rsid w:val="00F102C8"/>
    <w:rsid w:val="00F10AC7"/>
    <w:rsid w:val="00F10D6D"/>
    <w:rsid w:val="00F1134A"/>
    <w:rsid w:val="00F1175E"/>
    <w:rsid w:val="00F133B5"/>
    <w:rsid w:val="00F13A53"/>
    <w:rsid w:val="00F13D71"/>
    <w:rsid w:val="00F142EC"/>
    <w:rsid w:val="00F14633"/>
    <w:rsid w:val="00F14800"/>
    <w:rsid w:val="00F15BD2"/>
    <w:rsid w:val="00F16135"/>
    <w:rsid w:val="00F16573"/>
    <w:rsid w:val="00F16709"/>
    <w:rsid w:val="00F16DA3"/>
    <w:rsid w:val="00F172AB"/>
    <w:rsid w:val="00F17426"/>
    <w:rsid w:val="00F17605"/>
    <w:rsid w:val="00F17858"/>
    <w:rsid w:val="00F17EE8"/>
    <w:rsid w:val="00F203DE"/>
    <w:rsid w:val="00F20A14"/>
    <w:rsid w:val="00F21192"/>
    <w:rsid w:val="00F21E3D"/>
    <w:rsid w:val="00F21F1B"/>
    <w:rsid w:val="00F22479"/>
    <w:rsid w:val="00F22BEC"/>
    <w:rsid w:val="00F22DFC"/>
    <w:rsid w:val="00F233F8"/>
    <w:rsid w:val="00F23673"/>
    <w:rsid w:val="00F23BF7"/>
    <w:rsid w:val="00F240D7"/>
    <w:rsid w:val="00F24202"/>
    <w:rsid w:val="00F2430C"/>
    <w:rsid w:val="00F24B3E"/>
    <w:rsid w:val="00F24EE5"/>
    <w:rsid w:val="00F258A0"/>
    <w:rsid w:val="00F258A8"/>
    <w:rsid w:val="00F259A2"/>
    <w:rsid w:val="00F25BE5"/>
    <w:rsid w:val="00F25F86"/>
    <w:rsid w:val="00F2614C"/>
    <w:rsid w:val="00F26375"/>
    <w:rsid w:val="00F264CE"/>
    <w:rsid w:val="00F27015"/>
    <w:rsid w:val="00F27105"/>
    <w:rsid w:val="00F2750C"/>
    <w:rsid w:val="00F27677"/>
    <w:rsid w:val="00F27C12"/>
    <w:rsid w:val="00F27C33"/>
    <w:rsid w:val="00F300B1"/>
    <w:rsid w:val="00F312E2"/>
    <w:rsid w:val="00F3150A"/>
    <w:rsid w:val="00F31821"/>
    <w:rsid w:val="00F31FC9"/>
    <w:rsid w:val="00F3282B"/>
    <w:rsid w:val="00F329A9"/>
    <w:rsid w:val="00F32B4D"/>
    <w:rsid w:val="00F32BC2"/>
    <w:rsid w:val="00F32D2F"/>
    <w:rsid w:val="00F33BE3"/>
    <w:rsid w:val="00F33FEA"/>
    <w:rsid w:val="00F33FF9"/>
    <w:rsid w:val="00F35038"/>
    <w:rsid w:val="00F3523C"/>
    <w:rsid w:val="00F3586C"/>
    <w:rsid w:val="00F36315"/>
    <w:rsid w:val="00F36ACA"/>
    <w:rsid w:val="00F36F49"/>
    <w:rsid w:val="00F402C1"/>
    <w:rsid w:val="00F4055B"/>
    <w:rsid w:val="00F4071B"/>
    <w:rsid w:val="00F40797"/>
    <w:rsid w:val="00F40DDF"/>
    <w:rsid w:val="00F41AF3"/>
    <w:rsid w:val="00F41F37"/>
    <w:rsid w:val="00F420EE"/>
    <w:rsid w:val="00F421B9"/>
    <w:rsid w:val="00F4222F"/>
    <w:rsid w:val="00F43393"/>
    <w:rsid w:val="00F4432E"/>
    <w:rsid w:val="00F44AE7"/>
    <w:rsid w:val="00F450CD"/>
    <w:rsid w:val="00F45B14"/>
    <w:rsid w:val="00F4636F"/>
    <w:rsid w:val="00F46AAB"/>
    <w:rsid w:val="00F46B79"/>
    <w:rsid w:val="00F4712C"/>
    <w:rsid w:val="00F47AC1"/>
    <w:rsid w:val="00F47E92"/>
    <w:rsid w:val="00F47EDE"/>
    <w:rsid w:val="00F50A3B"/>
    <w:rsid w:val="00F5280A"/>
    <w:rsid w:val="00F52C0B"/>
    <w:rsid w:val="00F52C7D"/>
    <w:rsid w:val="00F52D2C"/>
    <w:rsid w:val="00F53B98"/>
    <w:rsid w:val="00F5405C"/>
    <w:rsid w:val="00F545FF"/>
    <w:rsid w:val="00F5501D"/>
    <w:rsid w:val="00F55063"/>
    <w:rsid w:val="00F557DC"/>
    <w:rsid w:val="00F55CA3"/>
    <w:rsid w:val="00F55CD7"/>
    <w:rsid w:val="00F55FA9"/>
    <w:rsid w:val="00F561BC"/>
    <w:rsid w:val="00F562B7"/>
    <w:rsid w:val="00F5672D"/>
    <w:rsid w:val="00F56840"/>
    <w:rsid w:val="00F56D52"/>
    <w:rsid w:val="00F5737D"/>
    <w:rsid w:val="00F57440"/>
    <w:rsid w:val="00F600D6"/>
    <w:rsid w:val="00F608D0"/>
    <w:rsid w:val="00F60B58"/>
    <w:rsid w:val="00F611D2"/>
    <w:rsid w:val="00F6140C"/>
    <w:rsid w:val="00F61727"/>
    <w:rsid w:val="00F621B7"/>
    <w:rsid w:val="00F625D6"/>
    <w:rsid w:val="00F633A3"/>
    <w:rsid w:val="00F63876"/>
    <w:rsid w:val="00F63909"/>
    <w:rsid w:val="00F63D27"/>
    <w:rsid w:val="00F63D7E"/>
    <w:rsid w:val="00F64E77"/>
    <w:rsid w:val="00F64F59"/>
    <w:rsid w:val="00F6561B"/>
    <w:rsid w:val="00F659A0"/>
    <w:rsid w:val="00F65A64"/>
    <w:rsid w:val="00F66510"/>
    <w:rsid w:val="00F667E5"/>
    <w:rsid w:val="00F66813"/>
    <w:rsid w:val="00F66D6C"/>
    <w:rsid w:val="00F66EC6"/>
    <w:rsid w:val="00F67DDA"/>
    <w:rsid w:val="00F67F31"/>
    <w:rsid w:val="00F67F80"/>
    <w:rsid w:val="00F7021F"/>
    <w:rsid w:val="00F70601"/>
    <w:rsid w:val="00F706DF"/>
    <w:rsid w:val="00F70DA8"/>
    <w:rsid w:val="00F70E9A"/>
    <w:rsid w:val="00F71637"/>
    <w:rsid w:val="00F721E1"/>
    <w:rsid w:val="00F72506"/>
    <w:rsid w:val="00F7255D"/>
    <w:rsid w:val="00F72850"/>
    <w:rsid w:val="00F72CB4"/>
    <w:rsid w:val="00F72D3B"/>
    <w:rsid w:val="00F72DA8"/>
    <w:rsid w:val="00F72EC8"/>
    <w:rsid w:val="00F733C2"/>
    <w:rsid w:val="00F7349A"/>
    <w:rsid w:val="00F73647"/>
    <w:rsid w:val="00F736EC"/>
    <w:rsid w:val="00F73AB6"/>
    <w:rsid w:val="00F73BF4"/>
    <w:rsid w:val="00F74356"/>
    <w:rsid w:val="00F74399"/>
    <w:rsid w:val="00F753A3"/>
    <w:rsid w:val="00F75451"/>
    <w:rsid w:val="00F7570A"/>
    <w:rsid w:val="00F75B04"/>
    <w:rsid w:val="00F768C3"/>
    <w:rsid w:val="00F76AC3"/>
    <w:rsid w:val="00F76FD1"/>
    <w:rsid w:val="00F77365"/>
    <w:rsid w:val="00F77F6E"/>
    <w:rsid w:val="00F80269"/>
    <w:rsid w:val="00F80559"/>
    <w:rsid w:val="00F809E2"/>
    <w:rsid w:val="00F80ADC"/>
    <w:rsid w:val="00F80C03"/>
    <w:rsid w:val="00F810D8"/>
    <w:rsid w:val="00F825E0"/>
    <w:rsid w:val="00F8290C"/>
    <w:rsid w:val="00F82C9D"/>
    <w:rsid w:val="00F82FCF"/>
    <w:rsid w:val="00F8348B"/>
    <w:rsid w:val="00F83A20"/>
    <w:rsid w:val="00F83B61"/>
    <w:rsid w:val="00F83EF5"/>
    <w:rsid w:val="00F845F4"/>
    <w:rsid w:val="00F8495E"/>
    <w:rsid w:val="00F850F1"/>
    <w:rsid w:val="00F853F3"/>
    <w:rsid w:val="00F8596C"/>
    <w:rsid w:val="00F86793"/>
    <w:rsid w:val="00F86E9C"/>
    <w:rsid w:val="00F873D1"/>
    <w:rsid w:val="00F87796"/>
    <w:rsid w:val="00F87BAD"/>
    <w:rsid w:val="00F87C68"/>
    <w:rsid w:val="00F87CBE"/>
    <w:rsid w:val="00F87D10"/>
    <w:rsid w:val="00F900B5"/>
    <w:rsid w:val="00F902C8"/>
    <w:rsid w:val="00F90665"/>
    <w:rsid w:val="00F906CD"/>
    <w:rsid w:val="00F906E9"/>
    <w:rsid w:val="00F908C2"/>
    <w:rsid w:val="00F90F6E"/>
    <w:rsid w:val="00F91C3B"/>
    <w:rsid w:val="00F91FF1"/>
    <w:rsid w:val="00F92DD9"/>
    <w:rsid w:val="00F92E8E"/>
    <w:rsid w:val="00F92EFC"/>
    <w:rsid w:val="00F9319A"/>
    <w:rsid w:val="00F93FD9"/>
    <w:rsid w:val="00F94258"/>
    <w:rsid w:val="00F94A7D"/>
    <w:rsid w:val="00F957D0"/>
    <w:rsid w:val="00F959F7"/>
    <w:rsid w:val="00F9626E"/>
    <w:rsid w:val="00F962CB"/>
    <w:rsid w:val="00F965F8"/>
    <w:rsid w:val="00F9687C"/>
    <w:rsid w:val="00F96D4F"/>
    <w:rsid w:val="00F97569"/>
    <w:rsid w:val="00F97A23"/>
    <w:rsid w:val="00F97B4B"/>
    <w:rsid w:val="00F97EB4"/>
    <w:rsid w:val="00F97FF7"/>
    <w:rsid w:val="00FA15C0"/>
    <w:rsid w:val="00FA15D0"/>
    <w:rsid w:val="00FA16C6"/>
    <w:rsid w:val="00FA1E9B"/>
    <w:rsid w:val="00FA2270"/>
    <w:rsid w:val="00FA22A2"/>
    <w:rsid w:val="00FA2326"/>
    <w:rsid w:val="00FA233F"/>
    <w:rsid w:val="00FA2746"/>
    <w:rsid w:val="00FA2F92"/>
    <w:rsid w:val="00FA3079"/>
    <w:rsid w:val="00FA3E5A"/>
    <w:rsid w:val="00FA43D0"/>
    <w:rsid w:val="00FA4FA4"/>
    <w:rsid w:val="00FA51FD"/>
    <w:rsid w:val="00FA574A"/>
    <w:rsid w:val="00FA5904"/>
    <w:rsid w:val="00FA6996"/>
    <w:rsid w:val="00FA6B8C"/>
    <w:rsid w:val="00FB05CB"/>
    <w:rsid w:val="00FB069D"/>
    <w:rsid w:val="00FB0A55"/>
    <w:rsid w:val="00FB0D89"/>
    <w:rsid w:val="00FB0E7D"/>
    <w:rsid w:val="00FB1561"/>
    <w:rsid w:val="00FB1767"/>
    <w:rsid w:val="00FB1B06"/>
    <w:rsid w:val="00FB1CF5"/>
    <w:rsid w:val="00FB1E3E"/>
    <w:rsid w:val="00FB20C4"/>
    <w:rsid w:val="00FB2CFB"/>
    <w:rsid w:val="00FB337F"/>
    <w:rsid w:val="00FB345B"/>
    <w:rsid w:val="00FB3704"/>
    <w:rsid w:val="00FB375F"/>
    <w:rsid w:val="00FB3DB1"/>
    <w:rsid w:val="00FB43F4"/>
    <w:rsid w:val="00FB45BA"/>
    <w:rsid w:val="00FB467B"/>
    <w:rsid w:val="00FB480F"/>
    <w:rsid w:val="00FB4A30"/>
    <w:rsid w:val="00FB50E2"/>
    <w:rsid w:val="00FB544C"/>
    <w:rsid w:val="00FB5D05"/>
    <w:rsid w:val="00FB5E31"/>
    <w:rsid w:val="00FB604C"/>
    <w:rsid w:val="00FB7669"/>
    <w:rsid w:val="00FB7AF8"/>
    <w:rsid w:val="00FB7C4E"/>
    <w:rsid w:val="00FC031F"/>
    <w:rsid w:val="00FC09A5"/>
    <w:rsid w:val="00FC0BDD"/>
    <w:rsid w:val="00FC0CEE"/>
    <w:rsid w:val="00FC0E83"/>
    <w:rsid w:val="00FC1018"/>
    <w:rsid w:val="00FC12B4"/>
    <w:rsid w:val="00FC16C5"/>
    <w:rsid w:val="00FC26B9"/>
    <w:rsid w:val="00FC2B9C"/>
    <w:rsid w:val="00FC2F99"/>
    <w:rsid w:val="00FC3A10"/>
    <w:rsid w:val="00FC3A55"/>
    <w:rsid w:val="00FC408D"/>
    <w:rsid w:val="00FC47B2"/>
    <w:rsid w:val="00FC48BC"/>
    <w:rsid w:val="00FC5482"/>
    <w:rsid w:val="00FC55F2"/>
    <w:rsid w:val="00FC577D"/>
    <w:rsid w:val="00FC6124"/>
    <w:rsid w:val="00FC61C4"/>
    <w:rsid w:val="00FC679C"/>
    <w:rsid w:val="00FC69CB"/>
    <w:rsid w:val="00FC6D0C"/>
    <w:rsid w:val="00FC6FFC"/>
    <w:rsid w:val="00FC73C8"/>
    <w:rsid w:val="00FC7755"/>
    <w:rsid w:val="00FC77AC"/>
    <w:rsid w:val="00FC77CE"/>
    <w:rsid w:val="00FC7D0E"/>
    <w:rsid w:val="00FC7E25"/>
    <w:rsid w:val="00FD150C"/>
    <w:rsid w:val="00FD1D4B"/>
    <w:rsid w:val="00FD2574"/>
    <w:rsid w:val="00FD2695"/>
    <w:rsid w:val="00FD273B"/>
    <w:rsid w:val="00FD29E0"/>
    <w:rsid w:val="00FD336D"/>
    <w:rsid w:val="00FD3B59"/>
    <w:rsid w:val="00FD3FDF"/>
    <w:rsid w:val="00FD4185"/>
    <w:rsid w:val="00FD42A4"/>
    <w:rsid w:val="00FD42D2"/>
    <w:rsid w:val="00FD4B2C"/>
    <w:rsid w:val="00FD4BE6"/>
    <w:rsid w:val="00FD4C36"/>
    <w:rsid w:val="00FD55DA"/>
    <w:rsid w:val="00FD59DB"/>
    <w:rsid w:val="00FD6686"/>
    <w:rsid w:val="00FD680E"/>
    <w:rsid w:val="00FD77CB"/>
    <w:rsid w:val="00FD7B32"/>
    <w:rsid w:val="00FD7C37"/>
    <w:rsid w:val="00FD7C53"/>
    <w:rsid w:val="00FD7F3F"/>
    <w:rsid w:val="00FE02EB"/>
    <w:rsid w:val="00FE03BF"/>
    <w:rsid w:val="00FE0591"/>
    <w:rsid w:val="00FE0869"/>
    <w:rsid w:val="00FE0ABC"/>
    <w:rsid w:val="00FE0DE2"/>
    <w:rsid w:val="00FE2136"/>
    <w:rsid w:val="00FE22B9"/>
    <w:rsid w:val="00FE24F9"/>
    <w:rsid w:val="00FE2D36"/>
    <w:rsid w:val="00FE3148"/>
    <w:rsid w:val="00FE315B"/>
    <w:rsid w:val="00FE353A"/>
    <w:rsid w:val="00FE36AF"/>
    <w:rsid w:val="00FE3D93"/>
    <w:rsid w:val="00FE4B10"/>
    <w:rsid w:val="00FE4B98"/>
    <w:rsid w:val="00FE4C58"/>
    <w:rsid w:val="00FE4D7D"/>
    <w:rsid w:val="00FE4EE1"/>
    <w:rsid w:val="00FE513F"/>
    <w:rsid w:val="00FE5446"/>
    <w:rsid w:val="00FE5BB2"/>
    <w:rsid w:val="00FE5F68"/>
    <w:rsid w:val="00FE6148"/>
    <w:rsid w:val="00FE64CD"/>
    <w:rsid w:val="00FE6570"/>
    <w:rsid w:val="00FE703E"/>
    <w:rsid w:val="00FE71D7"/>
    <w:rsid w:val="00FE75A3"/>
    <w:rsid w:val="00FE7ABD"/>
    <w:rsid w:val="00FE7B29"/>
    <w:rsid w:val="00FF0923"/>
    <w:rsid w:val="00FF1265"/>
    <w:rsid w:val="00FF12F4"/>
    <w:rsid w:val="00FF2643"/>
    <w:rsid w:val="00FF2674"/>
    <w:rsid w:val="00FF2AB2"/>
    <w:rsid w:val="00FF2AF4"/>
    <w:rsid w:val="00FF3075"/>
    <w:rsid w:val="00FF349F"/>
    <w:rsid w:val="00FF35AD"/>
    <w:rsid w:val="00FF36BD"/>
    <w:rsid w:val="00FF383D"/>
    <w:rsid w:val="00FF4177"/>
    <w:rsid w:val="00FF4EAB"/>
    <w:rsid w:val="00FF5A0F"/>
    <w:rsid w:val="00FF5D7B"/>
    <w:rsid w:val="00FF63C7"/>
    <w:rsid w:val="00FF6DCF"/>
    <w:rsid w:val="00FF6FA9"/>
    <w:rsid w:val="00FF7311"/>
    <w:rsid w:val="00FF766D"/>
    <w:rsid w:val="00FF775B"/>
    <w:rsid w:val="00FF77C8"/>
    <w:rsid w:val="00FF7F74"/>
    <w:rsid w:val="00FF7F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9AA254"/>
  <w15:docId w15:val="{B90FFEBB-4A32-4C8D-BFD5-7A6E2E65F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4BEE"/>
    <w:pPr>
      <w:jc w:val="both"/>
    </w:pPr>
    <w:rPr>
      <w:rFonts w:ascii="Arial" w:hAnsi="Arial" w:cs="Tahoma"/>
      <w:sz w:val="22"/>
      <w:szCs w:val="22"/>
    </w:rPr>
  </w:style>
  <w:style w:type="paragraph" w:styleId="Heading1">
    <w:name w:val="heading 1"/>
    <w:basedOn w:val="BodyText2"/>
    <w:next w:val="Normal"/>
    <w:link w:val="Heading1Char"/>
    <w:qFormat/>
    <w:rsid w:val="0052686E"/>
    <w:pPr>
      <w:pBdr>
        <w:top w:val="single" w:sz="4" w:space="1" w:color="auto"/>
        <w:left w:val="single" w:sz="4" w:space="4" w:color="auto"/>
        <w:bottom w:val="single" w:sz="4" w:space="1" w:color="auto"/>
        <w:right w:val="single" w:sz="4" w:space="4" w:color="auto"/>
      </w:pBdr>
      <w:tabs>
        <w:tab w:val="left" w:pos="993"/>
      </w:tabs>
      <w:outlineLvl w:val="0"/>
    </w:pPr>
    <w:rPr>
      <w:rFonts w:ascii="Tahoma" w:hAnsi="Tahoma"/>
      <w:caps/>
      <w:sz w:val="28"/>
      <w:szCs w:val="28"/>
      <w:lang w:val="sr-Cyrl-CS"/>
    </w:rPr>
  </w:style>
  <w:style w:type="paragraph" w:styleId="Heading2">
    <w:name w:val="heading 2"/>
    <w:basedOn w:val="BodyText2"/>
    <w:next w:val="Normal"/>
    <w:link w:val="Heading2Char"/>
    <w:qFormat/>
    <w:rsid w:val="0052686E"/>
    <w:pPr>
      <w:pBdr>
        <w:top w:val="single" w:sz="4" w:space="1" w:color="auto"/>
        <w:left w:val="single" w:sz="4" w:space="4" w:color="auto"/>
        <w:bottom w:val="single" w:sz="4" w:space="1" w:color="auto"/>
        <w:right w:val="single" w:sz="4" w:space="4" w:color="auto"/>
      </w:pBdr>
      <w:tabs>
        <w:tab w:val="left" w:pos="993"/>
      </w:tabs>
      <w:outlineLvl w:val="1"/>
    </w:pPr>
    <w:rPr>
      <w:rFonts w:ascii="Tahoma" w:hAnsi="Tahoma"/>
      <w:caps/>
      <w:sz w:val="28"/>
      <w:szCs w:val="28"/>
    </w:rPr>
  </w:style>
  <w:style w:type="paragraph" w:styleId="Heading3">
    <w:name w:val="heading 3"/>
    <w:basedOn w:val="Normal"/>
    <w:next w:val="Normal"/>
    <w:link w:val="Heading3Char"/>
    <w:qFormat/>
    <w:rsid w:val="0052686E"/>
    <w:pPr>
      <w:pBdr>
        <w:top w:val="single" w:sz="4" w:space="1" w:color="auto"/>
        <w:left w:val="single" w:sz="4" w:space="4" w:color="auto"/>
        <w:bottom w:val="single" w:sz="4" w:space="1" w:color="auto"/>
        <w:right w:val="single" w:sz="4" w:space="4" w:color="auto"/>
      </w:pBdr>
      <w:tabs>
        <w:tab w:val="left" w:pos="993"/>
        <w:tab w:val="left" w:pos="5580"/>
      </w:tabs>
      <w:outlineLvl w:val="2"/>
    </w:pPr>
    <w:rPr>
      <w:rFonts w:cs="Times New Roman"/>
      <w:b/>
      <w:bCs/>
      <w:caps/>
      <w:sz w:val="24"/>
      <w:szCs w:val="24"/>
      <w:lang w:val="ru-RU"/>
    </w:rPr>
  </w:style>
  <w:style w:type="paragraph" w:styleId="Heading4">
    <w:name w:val="heading 4"/>
    <w:aliases w:val="Number 4"/>
    <w:basedOn w:val="Normal"/>
    <w:next w:val="Normal"/>
    <w:link w:val="Heading4Char"/>
    <w:qFormat/>
    <w:rsid w:val="005450EC"/>
    <w:pPr>
      <w:ind w:left="993" w:hanging="993"/>
      <w:outlineLvl w:val="3"/>
    </w:pPr>
    <w:rPr>
      <w:rFonts w:cs="Times New Roman"/>
      <w:b/>
      <w:caps/>
      <w:u w:val="single"/>
    </w:rPr>
  </w:style>
  <w:style w:type="paragraph" w:styleId="Heading5">
    <w:name w:val="heading 5"/>
    <w:basedOn w:val="Normal"/>
    <w:next w:val="Normal"/>
    <w:link w:val="Heading5Char"/>
    <w:qFormat/>
    <w:rsid w:val="00BC3EA2"/>
    <w:pPr>
      <w:ind w:firstLine="720"/>
      <w:outlineLvl w:val="4"/>
    </w:pPr>
    <w:rPr>
      <w:rFonts w:cs="Times New Roman"/>
      <w:b/>
      <w:lang w:val="ru-RU"/>
    </w:rPr>
  </w:style>
  <w:style w:type="paragraph" w:styleId="Heading6">
    <w:name w:val="heading 6"/>
    <w:basedOn w:val="Normal"/>
    <w:next w:val="Normal"/>
    <w:link w:val="Heading6Char"/>
    <w:qFormat/>
    <w:rsid w:val="0052686E"/>
    <w:pPr>
      <w:keepNext/>
      <w:outlineLvl w:val="5"/>
    </w:pPr>
    <w:rPr>
      <w:rFonts w:cs="Times New Roman"/>
      <w:b/>
      <w:bCs/>
      <w:caps/>
      <w:sz w:val="16"/>
    </w:rPr>
  </w:style>
  <w:style w:type="paragraph" w:styleId="Heading7">
    <w:name w:val="heading 7"/>
    <w:basedOn w:val="Normal"/>
    <w:next w:val="Normal"/>
    <w:link w:val="Heading7Char"/>
    <w:qFormat/>
    <w:rsid w:val="0052686E"/>
    <w:pPr>
      <w:keepNext/>
      <w:jc w:val="center"/>
      <w:outlineLvl w:val="6"/>
    </w:pPr>
    <w:rPr>
      <w:rFonts w:cs="Times New Roman"/>
      <w:b/>
      <w:bCs/>
      <w:sz w:val="16"/>
    </w:rPr>
  </w:style>
  <w:style w:type="paragraph" w:styleId="Heading8">
    <w:name w:val="heading 8"/>
    <w:basedOn w:val="Normal"/>
    <w:next w:val="Normal"/>
    <w:link w:val="Heading8Char"/>
    <w:qFormat/>
    <w:rsid w:val="0052686E"/>
    <w:pPr>
      <w:keepNext/>
      <w:ind w:left="2160" w:hanging="2160"/>
      <w:outlineLvl w:val="7"/>
    </w:pPr>
    <w:rPr>
      <w:rFonts w:cs="Times New Roman"/>
      <w:b/>
      <w:bCs/>
    </w:rPr>
  </w:style>
  <w:style w:type="paragraph" w:styleId="Heading9">
    <w:name w:val="heading 9"/>
    <w:basedOn w:val="Normal"/>
    <w:next w:val="Normal"/>
    <w:link w:val="Heading9Char"/>
    <w:qFormat/>
    <w:rsid w:val="0052686E"/>
    <w:pPr>
      <w:keepNext/>
      <w:outlineLvl w:val="8"/>
    </w:pPr>
    <w:rPr>
      <w:rFonts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3,uvlaka 2,Body Text Char Char Char Char,Body Text Char Char Char,Body Text Char Char Char Char Char Char Char Char Char,Body Text Char Char Char Char Char Char Char Char,Body Text Char Char Char Char Char Char Char,Char,Char1,Char3"/>
    <w:basedOn w:val="Normal"/>
    <w:link w:val="BodyTextChar"/>
    <w:rsid w:val="005C0D97"/>
    <w:rPr>
      <w:rFonts w:ascii="CirTajms" w:hAnsi="CirTajms" w:cs="Times New Roman"/>
      <w:sz w:val="24"/>
      <w:szCs w:val="20"/>
    </w:rPr>
  </w:style>
  <w:style w:type="paragraph" w:styleId="Header">
    <w:name w:val="header"/>
    <w:aliases w:val="Header Char Char,Header Char Char Char Char,Header Char Char Char Char Char Char Char Char Char,Header Char Char Char Char Char Char Char Char Char Char Char,Header Char Char Char Char Char Char Char Char,Header Char Char Char Char Char Char Char"/>
    <w:basedOn w:val="Normal"/>
    <w:link w:val="HeaderChar"/>
    <w:rsid w:val="005C0D97"/>
    <w:pPr>
      <w:tabs>
        <w:tab w:val="center" w:pos="4320"/>
        <w:tab w:val="right" w:pos="8640"/>
      </w:tabs>
    </w:pPr>
    <w:rPr>
      <w:rFonts w:ascii="Times New Roman" w:hAnsi="Times New Roman" w:cs="Times New Roman"/>
      <w:sz w:val="24"/>
      <w:szCs w:val="24"/>
    </w:rPr>
  </w:style>
  <w:style w:type="paragraph" w:styleId="Footer">
    <w:name w:val="footer"/>
    <w:basedOn w:val="Normal"/>
    <w:link w:val="FooterChar"/>
    <w:uiPriority w:val="99"/>
    <w:rsid w:val="005C0D97"/>
    <w:pPr>
      <w:tabs>
        <w:tab w:val="center" w:pos="4320"/>
        <w:tab w:val="right" w:pos="8640"/>
      </w:tabs>
    </w:pPr>
    <w:rPr>
      <w:rFonts w:ascii="Times New Roman" w:hAnsi="Times New Roman" w:cs="Times New Roman"/>
      <w:sz w:val="24"/>
      <w:szCs w:val="24"/>
    </w:rPr>
  </w:style>
  <w:style w:type="character" w:styleId="PageNumber">
    <w:name w:val="page number"/>
    <w:basedOn w:val="DefaultParagraphFont"/>
    <w:rsid w:val="005C0D97"/>
  </w:style>
  <w:style w:type="paragraph" w:styleId="PlainText">
    <w:name w:val="Plain Text"/>
    <w:basedOn w:val="Normal"/>
    <w:link w:val="PlainTextChar"/>
    <w:rsid w:val="005C0D97"/>
    <w:pPr>
      <w:widowControl w:val="0"/>
    </w:pPr>
    <w:rPr>
      <w:rFonts w:ascii="Courier New" w:hAnsi="Courier New" w:cs="Times New Roman"/>
      <w:sz w:val="20"/>
      <w:szCs w:val="20"/>
    </w:rPr>
  </w:style>
  <w:style w:type="paragraph" w:styleId="BodyTextIndent">
    <w:name w:val="Body Text Indent"/>
    <w:basedOn w:val="Normal"/>
    <w:link w:val="BodyTextIndentChar"/>
    <w:rsid w:val="005C0D97"/>
    <w:pPr>
      <w:ind w:left="6480" w:hanging="6480"/>
    </w:pPr>
    <w:rPr>
      <w:rFonts w:ascii="CirTajms" w:hAnsi="CirTajms" w:cs="Times New Roman"/>
      <w:caps/>
      <w:sz w:val="24"/>
      <w:szCs w:val="24"/>
    </w:rPr>
  </w:style>
  <w:style w:type="paragraph" w:styleId="BodyText2">
    <w:name w:val="Body Text 2"/>
    <w:aliases w:val=" Char2, Char21"/>
    <w:basedOn w:val="Normal"/>
    <w:link w:val="BodyText2Char"/>
    <w:rsid w:val="005C0D97"/>
    <w:rPr>
      <w:rFonts w:ascii="CirTajms" w:hAnsi="CirTajms" w:cs="Times New Roman"/>
      <w:b/>
      <w:bCs/>
      <w:sz w:val="24"/>
      <w:szCs w:val="24"/>
    </w:rPr>
  </w:style>
  <w:style w:type="paragraph" w:styleId="List">
    <w:name w:val="List"/>
    <w:basedOn w:val="Normal"/>
    <w:rsid w:val="005C0D97"/>
    <w:pPr>
      <w:ind w:left="360" w:hanging="360"/>
    </w:pPr>
  </w:style>
  <w:style w:type="paragraph" w:styleId="List2">
    <w:name w:val="List 2"/>
    <w:basedOn w:val="Normal"/>
    <w:link w:val="List2Char"/>
    <w:rsid w:val="005C0D97"/>
    <w:pPr>
      <w:ind w:left="720" w:hanging="360"/>
    </w:pPr>
    <w:rPr>
      <w:rFonts w:cs="Times New Roman"/>
    </w:rPr>
  </w:style>
  <w:style w:type="paragraph" w:styleId="ListBullet">
    <w:name w:val="List Bullet"/>
    <w:basedOn w:val="Normal"/>
    <w:autoRedefine/>
    <w:rsid w:val="005C0D97"/>
    <w:pPr>
      <w:numPr>
        <w:numId w:val="1"/>
      </w:numPr>
    </w:pPr>
  </w:style>
  <w:style w:type="paragraph" w:styleId="ListBullet2">
    <w:name w:val="List Bullet 2"/>
    <w:basedOn w:val="Normal"/>
    <w:autoRedefine/>
    <w:rsid w:val="005C0D97"/>
    <w:pPr>
      <w:numPr>
        <w:numId w:val="2"/>
      </w:numPr>
    </w:pPr>
  </w:style>
  <w:style w:type="paragraph" w:styleId="ListBullet3">
    <w:name w:val="List Bullet 3"/>
    <w:basedOn w:val="Normal"/>
    <w:autoRedefine/>
    <w:rsid w:val="005C0D97"/>
    <w:pPr>
      <w:numPr>
        <w:numId w:val="3"/>
      </w:numPr>
    </w:pPr>
  </w:style>
  <w:style w:type="paragraph" w:styleId="ListContinue2">
    <w:name w:val="List Continue 2"/>
    <w:basedOn w:val="Normal"/>
    <w:rsid w:val="005C0D97"/>
    <w:pPr>
      <w:spacing w:after="120"/>
      <w:ind w:left="720"/>
    </w:pPr>
  </w:style>
  <w:style w:type="character" w:styleId="Hyperlink">
    <w:name w:val="Hyperlink"/>
    <w:uiPriority w:val="99"/>
    <w:rsid w:val="005C0D97"/>
    <w:rPr>
      <w:color w:val="0000FF"/>
      <w:u w:val="single"/>
    </w:rPr>
  </w:style>
  <w:style w:type="paragraph" w:styleId="BlockText">
    <w:name w:val="Block Text"/>
    <w:basedOn w:val="Normal"/>
    <w:rsid w:val="005C0D97"/>
    <w:pPr>
      <w:framePr w:hSpace="181" w:wrap="around" w:vAnchor="page" w:hAnchor="margin" w:y="4735"/>
      <w:ind w:left="113" w:right="113"/>
    </w:pPr>
    <w:rPr>
      <w:rFonts w:ascii="CirTajms" w:hAnsi="CirTajms"/>
      <w:sz w:val="16"/>
    </w:rPr>
  </w:style>
  <w:style w:type="paragraph" w:styleId="BodyText3">
    <w:name w:val="Body Text 3"/>
    <w:aliases w:val=" Char1"/>
    <w:basedOn w:val="Normal"/>
    <w:link w:val="BodyText3Char"/>
    <w:rsid w:val="005C0D97"/>
    <w:rPr>
      <w:rFonts w:cs="Arial"/>
      <w:szCs w:val="24"/>
      <w:lang w:val="sr-Cyrl-CS"/>
    </w:rPr>
  </w:style>
  <w:style w:type="character" w:styleId="FootnoteReference">
    <w:name w:val="footnote reference"/>
    <w:aliases w:val="ftref,Footnote Reference_Knjiga,Footnote Reference_IAUS,Footnote text"/>
    <w:uiPriority w:val="99"/>
    <w:rsid w:val="005C0D97"/>
    <w:rPr>
      <w:vertAlign w:val="superscript"/>
    </w:rPr>
  </w:style>
  <w:style w:type="paragraph" w:styleId="FootnoteText">
    <w:name w:val="footnote text"/>
    <w:aliases w:val="single space,footnote text,footnote text Char Char,Footnote Text Char Char Char,Footnote Text Char Char,ft,Footnote Text Char Char Char Char Char Char Char Char,Footnote Text Char Char Char Char1 Char,ft Char Char Char,fn,ADB,b"/>
    <w:basedOn w:val="Normal"/>
    <w:link w:val="FootnoteTextChar"/>
    <w:uiPriority w:val="99"/>
    <w:rsid w:val="005C0D97"/>
    <w:rPr>
      <w:rFonts w:cs="Times New Roman"/>
      <w:sz w:val="20"/>
      <w:szCs w:val="20"/>
    </w:rPr>
  </w:style>
  <w:style w:type="character" w:styleId="FollowedHyperlink">
    <w:name w:val="FollowedHyperlink"/>
    <w:rsid w:val="005C0D97"/>
    <w:rPr>
      <w:color w:val="800080"/>
      <w:u w:val="single"/>
    </w:rPr>
  </w:style>
  <w:style w:type="paragraph" w:styleId="Caption">
    <w:name w:val="caption"/>
    <w:basedOn w:val="Normal"/>
    <w:next w:val="Normal"/>
    <w:qFormat/>
    <w:rsid w:val="005C0D97"/>
    <w:rPr>
      <w:rFonts w:ascii="CirTajms" w:hAnsi="CirTajms"/>
      <w:b/>
      <w:bCs/>
      <w:iCs/>
      <w:caps/>
      <w:sz w:val="32"/>
    </w:rPr>
  </w:style>
  <w:style w:type="paragraph" w:styleId="BodyTextIndent2">
    <w:name w:val="Body Text Indent 2"/>
    <w:basedOn w:val="Normal"/>
    <w:link w:val="BodyTextIndent2Char"/>
    <w:rsid w:val="005C0D97"/>
    <w:pPr>
      <w:ind w:left="1440" w:hanging="720"/>
    </w:pPr>
    <w:rPr>
      <w:rFonts w:ascii="CirTajms" w:hAnsi="CirTajms" w:cs="Times New Roman"/>
    </w:rPr>
  </w:style>
  <w:style w:type="paragraph" w:styleId="BodyTextIndent3">
    <w:name w:val="Body Text Indent 3"/>
    <w:basedOn w:val="Normal"/>
    <w:link w:val="BodyTextIndent3Char"/>
    <w:rsid w:val="005C0D97"/>
    <w:pPr>
      <w:ind w:left="1980" w:hanging="2160"/>
    </w:pPr>
    <w:rPr>
      <w:rFonts w:ascii="CirTajms" w:hAnsi="CirTajms" w:cs="Times New Roman"/>
    </w:rPr>
  </w:style>
  <w:style w:type="paragraph" w:customStyle="1" w:styleId="xl61">
    <w:name w:val="xl61"/>
    <w:basedOn w:val="Normal"/>
    <w:rsid w:val="005C0D97"/>
    <w:pPr>
      <w:pBdr>
        <w:left w:val="single" w:sz="8" w:space="0" w:color="auto"/>
        <w:bottom w:val="single" w:sz="4" w:space="0" w:color="auto"/>
      </w:pBdr>
      <w:spacing w:before="100" w:beforeAutospacing="1" w:after="100" w:afterAutospacing="1"/>
      <w:jc w:val="center"/>
    </w:pPr>
    <w:rPr>
      <w:b/>
      <w:bCs/>
      <w:sz w:val="18"/>
      <w:szCs w:val="18"/>
    </w:rPr>
  </w:style>
  <w:style w:type="character" w:customStyle="1" w:styleId="Heading1Char">
    <w:name w:val="Heading 1 Char"/>
    <w:link w:val="Heading1"/>
    <w:rsid w:val="0052686E"/>
    <w:rPr>
      <w:rFonts w:ascii="Tahoma" w:hAnsi="Tahoma"/>
      <w:b/>
      <w:bCs/>
      <w:caps/>
      <w:sz w:val="28"/>
      <w:szCs w:val="28"/>
      <w:lang w:val="sr-Cyrl-CS"/>
    </w:rPr>
  </w:style>
  <w:style w:type="character" w:customStyle="1" w:styleId="Heading2Char">
    <w:name w:val="Heading 2 Char"/>
    <w:link w:val="Heading2"/>
    <w:rsid w:val="0052686E"/>
    <w:rPr>
      <w:rFonts w:ascii="Tahoma" w:hAnsi="Tahoma" w:cs="Tahoma"/>
      <w:b/>
      <w:bCs/>
      <w:caps/>
      <w:sz w:val="28"/>
      <w:szCs w:val="28"/>
    </w:rPr>
  </w:style>
  <w:style w:type="character" w:customStyle="1" w:styleId="Heading3Char">
    <w:name w:val="Heading 3 Char"/>
    <w:link w:val="Heading3"/>
    <w:rsid w:val="0052686E"/>
    <w:rPr>
      <w:rFonts w:ascii="Tahoma" w:hAnsi="Tahoma" w:cs="Tahoma"/>
      <w:b/>
      <w:bCs/>
      <w:caps/>
      <w:sz w:val="24"/>
      <w:szCs w:val="24"/>
      <w:lang w:val="ru-RU"/>
    </w:rPr>
  </w:style>
  <w:style w:type="table" w:styleId="TableGrid">
    <w:name w:val="Table Grid"/>
    <w:basedOn w:val="TableNormal"/>
    <w:uiPriority w:val="59"/>
    <w:rsid w:val="006D77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E63C43"/>
    <w:rPr>
      <w:rFonts w:cs="Times New Roman"/>
      <w:sz w:val="16"/>
      <w:szCs w:val="16"/>
    </w:rPr>
  </w:style>
  <w:style w:type="paragraph" w:styleId="Title">
    <w:name w:val="Title"/>
    <w:basedOn w:val="Normal"/>
    <w:link w:val="TitleChar"/>
    <w:uiPriority w:val="10"/>
    <w:qFormat/>
    <w:rsid w:val="00A90E3E"/>
    <w:pPr>
      <w:jc w:val="center"/>
    </w:pPr>
    <w:rPr>
      <w:rFonts w:cs="Times New Roman"/>
      <w:b/>
      <w:caps/>
      <w:sz w:val="28"/>
      <w:szCs w:val="20"/>
    </w:rPr>
  </w:style>
  <w:style w:type="character" w:customStyle="1" w:styleId="HeaderChar">
    <w:name w:val="Header Char"/>
    <w:aliases w:val="Header Char Char Char,Header Char Char Char Char Char,Header Char Char Char Char Char Char Char Char Char Char,Header Char Char Char Char Char Char Char Char Char Char Char Char,Header Char Char Char Char Char Char Char Char Char1"/>
    <w:link w:val="Header"/>
    <w:rsid w:val="00605DAE"/>
    <w:rPr>
      <w:sz w:val="24"/>
      <w:szCs w:val="24"/>
      <w:lang w:val="en-US" w:eastAsia="en-US" w:bidi="ar-SA"/>
    </w:rPr>
  </w:style>
  <w:style w:type="character" w:customStyle="1" w:styleId="BodyText3Char">
    <w:name w:val="Body Text 3 Char"/>
    <w:aliases w:val=" Char1 Char"/>
    <w:link w:val="BodyText3"/>
    <w:rsid w:val="00C33E63"/>
    <w:rPr>
      <w:rFonts w:ascii="Arial" w:hAnsi="Arial" w:cs="Arial"/>
      <w:sz w:val="22"/>
      <w:szCs w:val="24"/>
      <w:lang w:val="sr-Cyrl-CS" w:eastAsia="en-US" w:bidi="ar-SA"/>
    </w:rPr>
  </w:style>
  <w:style w:type="paragraph" w:customStyle="1" w:styleId="Default">
    <w:name w:val="Default"/>
    <w:rsid w:val="00D64031"/>
    <w:pPr>
      <w:autoSpaceDE w:val="0"/>
      <w:autoSpaceDN w:val="0"/>
      <w:adjustRightInd w:val="0"/>
    </w:pPr>
    <w:rPr>
      <w:rFonts w:ascii="Adobe Cirilica Helvetica" w:hAnsi="Adobe Cirilica Helvetica" w:cs="Adobe Cirilica Helvetica"/>
      <w:color w:val="000000"/>
      <w:sz w:val="24"/>
      <w:szCs w:val="24"/>
    </w:rPr>
  </w:style>
  <w:style w:type="paragraph" w:customStyle="1" w:styleId="Style21">
    <w:name w:val="Style21"/>
    <w:basedOn w:val="Normal"/>
    <w:rsid w:val="005D0D23"/>
    <w:rPr>
      <w:rFonts w:ascii="Tahoma" w:hAnsi="Tahoma"/>
      <w:lang w:val="sr-Cyrl-CS"/>
    </w:rPr>
  </w:style>
  <w:style w:type="paragraph" w:styleId="ListParagraph">
    <w:name w:val="List Paragraph"/>
    <w:aliases w:val="Liste 1,List Paragraph1,Bullet Points,List Paragraph2,Bullet List,Osnovni paragraf,FM,Pasus sa listom1"/>
    <w:basedOn w:val="Normal"/>
    <w:link w:val="ListParagraphChar"/>
    <w:uiPriority w:val="34"/>
    <w:qFormat/>
    <w:rsid w:val="005D0D23"/>
    <w:pPr>
      <w:ind w:left="720"/>
      <w:contextualSpacing/>
    </w:pPr>
    <w:rPr>
      <w:rFonts w:cs="Times New Roman"/>
      <w:lang w:val="sr-Cyrl-CS"/>
    </w:rPr>
  </w:style>
  <w:style w:type="character" w:customStyle="1" w:styleId="BodyTextChar">
    <w:name w:val="Body Text Char"/>
    <w:aliases w:val=" Char Char, Char3 Char,uvlaka 2 Char,Body Text Char Char Char Char Char,Body Text Char Char Char Char1,Body Text Char Char Char Char Char Char Char Char Char Char,Body Text Char Char Char Char Char Char Char Char Char1,Char Char"/>
    <w:link w:val="BodyText"/>
    <w:rsid w:val="00BB31D6"/>
    <w:rPr>
      <w:rFonts w:ascii="CirTajms" w:hAnsi="CirTajms"/>
      <w:sz w:val="24"/>
    </w:rPr>
  </w:style>
  <w:style w:type="character" w:customStyle="1" w:styleId="BodyText2Char">
    <w:name w:val="Body Text 2 Char"/>
    <w:aliases w:val=" Char2 Char, Char21 Char"/>
    <w:link w:val="BodyText2"/>
    <w:rsid w:val="00BB31D6"/>
    <w:rPr>
      <w:rFonts w:ascii="CirTajms" w:hAnsi="CirTajms"/>
      <w:b/>
      <w:bCs/>
      <w:sz w:val="24"/>
      <w:szCs w:val="24"/>
    </w:rPr>
  </w:style>
  <w:style w:type="paragraph" w:customStyle="1" w:styleId="1tekst">
    <w:name w:val="1tekst"/>
    <w:basedOn w:val="Normal"/>
    <w:link w:val="1tekstChar"/>
    <w:rsid w:val="000A7E82"/>
    <w:pPr>
      <w:spacing w:before="100" w:beforeAutospacing="1" w:after="100" w:afterAutospacing="1"/>
      <w:ind w:firstLine="240"/>
    </w:pPr>
    <w:rPr>
      <w:rFonts w:cs="Arial"/>
      <w:sz w:val="20"/>
      <w:szCs w:val="20"/>
      <w:lang w:val="en-GB"/>
    </w:rPr>
  </w:style>
  <w:style w:type="character" w:customStyle="1" w:styleId="Heading4Char">
    <w:name w:val="Heading 4 Char"/>
    <w:aliases w:val="Number 4 Char"/>
    <w:link w:val="Heading4"/>
    <w:rsid w:val="005450EC"/>
    <w:rPr>
      <w:rFonts w:ascii="Tahoma" w:hAnsi="Tahoma" w:cs="Tahoma"/>
      <w:b/>
      <w:caps/>
      <w:sz w:val="22"/>
      <w:szCs w:val="22"/>
      <w:u w:val="single"/>
    </w:rPr>
  </w:style>
  <w:style w:type="character" w:customStyle="1" w:styleId="TitleChar">
    <w:name w:val="Title Char"/>
    <w:link w:val="Title"/>
    <w:uiPriority w:val="10"/>
    <w:rsid w:val="00A90E3E"/>
    <w:rPr>
      <w:rFonts w:ascii="Tahoma" w:hAnsi="Tahoma"/>
      <w:b/>
      <w:caps/>
      <w:sz w:val="28"/>
    </w:rPr>
  </w:style>
  <w:style w:type="character" w:customStyle="1" w:styleId="FootnoteTextChar">
    <w:name w:val="Footnote Text Char"/>
    <w:aliases w:val="single space Char,footnote text Char,footnote text Char Char Char,Footnote Text Char Char Char Char,Footnote Text Char Char Char1,ft Char,Footnote Text Char Char Char Char Char Char Char Char Char,ft Char Char Char Char,fn Char,b Char"/>
    <w:link w:val="FootnoteText"/>
    <w:uiPriority w:val="99"/>
    <w:rsid w:val="00962FCB"/>
    <w:rPr>
      <w:rFonts w:ascii="Arial" w:hAnsi="Arial"/>
    </w:rPr>
  </w:style>
  <w:style w:type="paragraph" w:customStyle="1" w:styleId="Style1">
    <w:name w:val="Style1"/>
    <w:basedOn w:val="BodyText2"/>
    <w:link w:val="Style1Char"/>
    <w:rsid w:val="00660FD4"/>
    <w:pPr>
      <w:tabs>
        <w:tab w:val="left" w:pos="900"/>
      </w:tabs>
    </w:pPr>
    <w:rPr>
      <w:rFonts w:ascii="Tahoma" w:hAnsi="Tahoma"/>
      <w:outline/>
      <w:color w:val="000000"/>
      <w:sz w:val="22"/>
      <w:szCs w:val="2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style>
  <w:style w:type="character" w:customStyle="1" w:styleId="BodyTextIndentChar">
    <w:name w:val="Body Text Indent Char"/>
    <w:link w:val="BodyTextIndent"/>
    <w:rsid w:val="00660FD4"/>
    <w:rPr>
      <w:rFonts w:ascii="CirTajms" w:hAnsi="CirTajms"/>
      <w:caps/>
      <w:sz w:val="24"/>
      <w:szCs w:val="24"/>
    </w:rPr>
  </w:style>
  <w:style w:type="character" w:customStyle="1" w:styleId="FooterChar">
    <w:name w:val="Footer Char"/>
    <w:link w:val="Footer"/>
    <w:uiPriority w:val="99"/>
    <w:rsid w:val="00EC7B10"/>
    <w:rPr>
      <w:sz w:val="24"/>
      <w:szCs w:val="24"/>
    </w:rPr>
  </w:style>
  <w:style w:type="character" w:customStyle="1" w:styleId="Style1Char">
    <w:name w:val="Style1 Char"/>
    <w:link w:val="Style1"/>
    <w:rsid w:val="00660FD4"/>
    <w:rPr>
      <w:rFonts w:ascii="Tahoma" w:hAnsi="Tahoma" w:cs="Tahoma"/>
      <w:b/>
      <w:bCs/>
      <w:outline/>
      <w:color w:val="000000"/>
      <w:sz w:val="22"/>
      <w:szCs w:val="2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style>
  <w:style w:type="paragraph" w:customStyle="1" w:styleId="NormalItalic">
    <w:name w:val="Normal Italic"/>
    <w:basedOn w:val="Normal"/>
    <w:link w:val="NormalItalicChar"/>
    <w:qFormat/>
    <w:rsid w:val="0052686E"/>
    <w:pPr>
      <w:tabs>
        <w:tab w:val="left" w:pos="567"/>
        <w:tab w:val="left" w:pos="680"/>
        <w:tab w:val="left" w:pos="5580"/>
      </w:tabs>
    </w:pPr>
    <w:rPr>
      <w:rFonts w:cs="Times New Roman"/>
      <w:i/>
      <w:lang w:val="sr-Cyrl-CS"/>
    </w:rPr>
  </w:style>
  <w:style w:type="character" w:customStyle="1" w:styleId="NormalItalicChar">
    <w:name w:val="Normal Italic Char"/>
    <w:link w:val="NormalItalic"/>
    <w:rsid w:val="0052686E"/>
    <w:rPr>
      <w:rFonts w:ascii="Tahoma" w:hAnsi="Tahoma"/>
      <w:i/>
      <w:sz w:val="22"/>
      <w:szCs w:val="22"/>
      <w:lang w:val="sr-Cyrl-CS"/>
    </w:rPr>
  </w:style>
  <w:style w:type="paragraph" w:customStyle="1" w:styleId="TableDescription">
    <w:name w:val="Table Description"/>
    <w:basedOn w:val="BodyText"/>
    <w:link w:val="TableDescriptionChar"/>
    <w:qFormat/>
    <w:rsid w:val="00082499"/>
    <w:pPr>
      <w:tabs>
        <w:tab w:val="left" w:pos="0"/>
      </w:tabs>
    </w:pPr>
    <w:rPr>
      <w:rFonts w:ascii="Tahoma" w:hAnsi="Tahoma"/>
      <w:b/>
      <w:i/>
      <w:sz w:val="16"/>
      <w:szCs w:val="18"/>
      <w:lang w:val="sr-Cyrl-CS"/>
    </w:rPr>
  </w:style>
  <w:style w:type="character" w:customStyle="1" w:styleId="TableDescriptionChar">
    <w:name w:val="Table Description Char"/>
    <w:link w:val="TableDescription"/>
    <w:rsid w:val="00082499"/>
    <w:rPr>
      <w:rFonts w:ascii="Tahoma" w:hAnsi="Tahoma"/>
      <w:b/>
      <w:i/>
      <w:sz w:val="16"/>
      <w:szCs w:val="18"/>
      <w:lang w:val="sr-Cyrl-CS"/>
    </w:rPr>
  </w:style>
  <w:style w:type="character" w:customStyle="1" w:styleId="Heading5Char">
    <w:name w:val="Heading 5 Char"/>
    <w:link w:val="Heading5"/>
    <w:rsid w:val="00BC3EA2"/>
    <w:rPr>
      <w:rFonts w:ascii="Tahoma" w:hAnsi="Tahoma" w:cs="Tahoma"/>
      <w:b/>
      <w:sz w:val="22"/>
      <w:szCs w:val="22"/>
      <w:lang w:val="ru-RU"/>
    </w:rPr>
  </w:style>
  <w:style w:type="character" w:customStyle="1" w:styleId="Heading6Char">
    <w:name w:val="Heading 6 Char"/>
    <w:link w:val="Heading6"/>
    <w:rsid w:val="0052686E"/>
    <w:rPr>
      <w:rFonts w:ascii="Tahoma" w:hAnsi="Tahoma" w:cs="Tahoma"/>
      <w:b/>
      <w:bCs/>
      <w:caps/>
      <w:sz w:val="16"/>
      <w:szCs w:val="22"/>
    </w:rPr>
  </w:style>
  <w:style w:type="character" w:customStyle="1" w:styleId="Heading7Char">
    <w:name w:val="Heading 7 Char"/>
    <w:link w:val="Heading7"/>
    <w:rsid w:val="0052686E"/>
    <w:rPr>
      <w:rFonts w:ascii="Tahoma" w:hAnsi="Tahoma" w:cs="Tahoma"/>
      <w:b/>
      <w:bCs/>
      <w:sz w:val="16"/>
      <w:szCs w:val="22"/>
    </w:rPr>
  </w:style>
  <w:style w:type="character" w:customStyle="1" w:styleId="Heading8Char">
    <w:name w:val="Heading 8 Char"/>
    <w:link w:val="Heading8"/>
    <w:rsid w:val="0052686E"/>
    <w:rPr>
      <w:rFonts w:ascii="Tahoma" w:hAnsi="Tahoma" w:cs="Tahoma"/>
      <w:b/>
      <w:bCs/>
      <w:sz w:val="22"/>
      <w:szCs w:val="22"/>
    </w:rPr>
  </w:style>
  <w:style w:type="character" w:customStyle="1" w:styleId="Heading9Char">
    <w:name w:val="Heading 9 Char"/>
    <w:link w:val="Heading9"/>
    <w:rsid w:val="0052686E"/>
    <w:rPr>
      <w:rFonts w:ascii="Tahoma" w:hAnsi="Tahoma" w:cs="Tahoma"/>
      <w:sz w:val="28"/>
      <w:szCs w:val="22"/>
    </w:rPr>
  </w:style>
  <w:style w:type="paragraph" w:customStyle="1" w:styleId="NormalBulleted">
    <w:name w:val="Normal Bulleted"/>
    <w:basedOn w:val="Normal"/>
    <w:link w:val="NormalBulletedChar"/>
    <w:qFormat/>
    <w:rsid w:val="0052686E"/>
    <w:rPr>
      <w:rFonts w:cs="Times New Roman"/>
    </w:rPr>
  </w:style>
  <w:style w:type="character" w:customStyle="1" w:styleId="NormalBulletedChar">
    <w:name w:val="Normal Bulleted Char"/>
    <w:link w:val="NormalBulleted"/>
    <w:rsid w:val="0052686E"/>
    <w:rPr>
      <w:rFonts w:ascii="Tahoma" w:hAnsi="Tahoma"/>
      <w:sz w:val="22"/>
      <w:szCs w:val="22"/>
    </w:rPr>
  </w:style>
  <w:style w:type="paragraph" w:customStyle="1" w:styleId="Table">
    <w:name w:val="Table"/>
    <w:basedOn w:val="NoSpacing"/>
    <w:link w:val="TableChar"/>
    <w:qFormat/>
    <w:rsid w:val="00082499"/>
    <w:pPr>
      <w:jc w:val="center"/>
    </w:pPr>
    <w:rPr>
      <w:rFonts w:cs="Times New Roman"/>
      <w:b/>
      <w:sz w:val="16"/>
      <w:szCs w:val="18"/>
      <w:lang w:val="sr-Cyrl-CS"/>
    </w:rPr>
  </w:style>
  <w:style w:type="character" w:customStyle="1" w:styleId="TableChar">
    <w:name w:val="Table Char"/>
    <w:link w:val="Table"/>
    <w:rsid w:val="00082499"/>
    <w:rPr>
      <w:rFonts w:ascii="Tahoma" w:hAnsi="Tahoma"/>
      <w:b/>
      <w:sz w:val="16"/>
      <w:szCs w:val="18"/>
      <w:lang w:val="sr-Cyrl-CS"/>
    </w:rPr>
  </w:style>
  <w:style w:type="paragraph" w:styleId="NoSpacing">
    <w:name w:val="No Spacing"/>
    <w:link w:val="NoSpacingChar"/>
    <w:uiPriority w:val="1"/>
    <w:qFormat/>
    <w:rsid w:val="0052686E"/>
    <w:pPr>
      <w:jc w:val="both"/>
    </w:pPr>
    <w:rPr>
      <w:rFonts w:ascii="Tahoma" w:hAnsi="Tahoma" w:cs="Tahoma"/>
      <w:sz w:val="22"/>
      <w:szCs w:val="22"/>
    </w:rPr>
  </w:style>
  <w:style w:type="paragraph" w:customStyle="1" w:styleId="TableItalic">
    <w:name w:val="Table Italic"/>
    <w:basedOn w:val="NoSpacing"/>
    <w:link w:val="TableItalicChar"/>
    <w:qFormat/>
    <w:rsid w:val="0052686E"/>
    <w:pPr>
      <w:jc w:val="center"/>
    </w:pPr>
    <w:rPr>
      <w:rFonts w:ascii="Calibri" w:hAnsi="Calibri" w:cs="Times New Roman"/>
      <w:i/>
      <w:lang w:val="ru-RU"/>
    </w:rPr>
  </w:style>
  <w:style w:type="character" w:customStyle="1" w:styleId="TableItalicChar">
    <w:name w:val="Table Italic Char"/>
    <w:link w:val="TableItalic"/>
    <w:rsid w:val="0052686E"/>
    <w:rPr>
      <w:rFonts w:ascii="Calibri" w:hAnsi="Calibri"/>
      <w:i/>
      <w:sz w:val="22"/>
      <w:szCs w:val="22"/>
      <w:lang w:val="ru-RU"/>
    </w:rPr>
  </w:style>
  <w:style w:type="paragraph" w:customStyle="1" w:styleId="NormalNumbered">
    <w:name w:val="Normal Numbered"/>
    <w:basedOn w:val="List2"/>
    <w:link w:val="NormalNumberedChar"/>
    <w:qFormat/>
    <w:rsid w:val="0031047E"/>
    <w:pPr>
      <w:numPr>
        <w:numId w:val="4"/>
      </w:numPr>
    </w:pPr>
    <w:rPr>
      <w:lang w:val="ru-RU"/>
    </w:rPr>
  </w:style>
  <w:style w:type="paragraph" w:styleId="TOC1">
    <w:name w:val="toc 1"/>
    <w:basedOn w:val="Normal"/>
    <w:next w:val="Normal"/>
    <w:autoRedefine/>
    <w:uiPriority w:val="39"/>
    <w:unhideWhenUsed/>
    <w:rsid w:val="00AE063A"/>
    <w:pPr>
      <w:tabs>
        <w:tab w:val="left" w:pos="440"/>
        <w:tab w:val="right" w:leader="dot" w:pos="9696"/>
      </w:tabs>
    </w:pPr>
    <w:rPr>
      <w:i/>
      <w:noProof/>
      <w:color w:val="FF0000"/>
    </w:rPr>
  </w:style>
  <w:style w:type="character" w:customStyle="1" w:styleId="List2Char">
    <w:name w:val="List 2 Char"/>
    <w:link w:val="List2"/>
    <w:rsid w:val="0031047E"/>
    <w:rPr>
      <w:rFonts w:ascii="Tahoma" w:hAnsi="Tahoma" w:cs="Tahoma"/>
      <w:sz w:val="22"/>
      <w:szCs w:val="22"/>
    </w:rPr>
  </w:style>
  <w:style w:type="character" w:customStyle="1" w:styleId="NormalNumberedChar">
    <w:name w:val="Normal Numbered Char"/>
    <w:link w:val="NormalNumbered"/>
    <w:rsid w:val="0031047E"/>
    <w:rPr>
      <w:rFonts w:ascii="Arial" w:hAnsi="Arial"/>
      <w:sz w:val="22"/>
      <w:szCs w:val="22"/>
      <w:lang w:val="ru-RU"/>
    </w:rPr>
  </w:style>
  <w:style w:type="paragraph" w:styleId="TOC2">
    <w:name w:val="toc 2"/>
    <w:basedOn w:val="Normal"/>
    <w:next w:val="Normal"/>
    <w:autoRedefine/>
    <w:uiPriority w:val="39"/>
    <w:unhideWhenUsed/>
    <w:rsid w:val="008F55F4"/>
    <w:pPr>
      <w:ind w:left="220"/>
    </w:pPr>
    <w:rPr>
      <w:sz w:val="20"/>
    </w:rPr>
  </w:style>
  <w:style w:type="paragraph" w:styleId="TOC3">
    <w:name w:val="toc 3"/>
    <w:basedOn w:val="Normal"/>
    <w:next w:val="Normal"/>
    <w:autoRedefine/>
    <w:uiPriority w:val="39"/>
    <w:unhideWhenUsed/>
    <w:rsid w:val="00AE64F5"/>
    <w:pPr>
      <w:tabs>
        <w:tab w:val="right" w:leader="dot" w:pos="9629"/>
      </w:tabs>
      <w:ind w:left="440"/>
    </w:pPr>
    <w:rPr>
      <w:rFonts w:cs="Arial"/>
      <w:noProof/>
      <w:sz w:val="20"/>
      <w:lang w:eastAsia="x-none"/>
    </w:rPr>
  </w:style>
  <w:style w:type="paragraph" w:styleId="TOC4">
    <w:name w:val="toc 4"/>
    <w:basedOn w:val="Normal"/>
    <w:next w:val="Normal"/>
    <w:autoRedefine/>
    <w:unhideWhenUsed/>
    <w:rsid w:val="001C09B0"/>
    <w:pPr>
      <w:tabs>
        <w:tab w:val="left" w:pos="1320"/>
        <w:tab w:val="right" w:leader="dot" w:pos="9639"/>
      </w:tabs>
      <w:ind w:left="1350" w:hanging="690"/>
    </w:pPr>
    <w:rPr>
      <w:iCs/>
      <w:noProof/>
      <w:sz w:val="20"/>
      <w:lang w:val="ru-RU"/>
    </w:rPr>
  </w:style>
  <w:style w:type="paragraph" w:styleId="TOC5">
    <w:name w:val="toc 5"/>
    <w:basedOn w:val="Normal"/>
    <w:next w:val="Normal"/>
    <w:autoRedefine/>
    <w:unhideWhenUsed/>
    <w:rsid w:val="00201863"/>
    <w:pPr>
      <w:ind w:left="880"/>
    </w:pPr>
    <w:rPr>
      <w:sz w:val="20"/>
    </w:rPr>
  </w:style>
  <w:style w:type="paragraph" w:customStyle="1" w:styleId="Heading21">
    <w:name w:val="Heading 21"/>
    <w:basedOn w:val="Heading2"/>
    <w:rsid w:val="002129F5"/>
    <w:pPr>
      <w:keepNext/>
      <w:pBdr>
        <w:top w:val="none" w:sz="0" w:space="0" w:color="auto"/>
        <w:left w:val="none" w:sz="0" w:space="0" w:color="auto"/>
        <w:bottom w:val="none" w:sz="0" w:space="0" w:color="auto"/>
        <w:right w:val="none" w:sz="0" w:space="0" w:color="auto"/>
      </w:pBdr>
      <w:tabs>
        <w:tab w:val="clear" w:pos="993"/>
      </w:tabs>
      <w:spacing w:before="240" w:after="60"/>
      <w:jc w:val="left"/>
    </w:pPr>
    <w:rPr>
      <w:rFonts w:ascii="CTimesRoman" w:hAnsi="CTimesRoman" w:cs="Arial"/>
      <w:i/>
      <w:iCs/>
      <w:caps w:val="0"/>
    </w:rPr>
  </w:style>
  <w:style w:type="character" w:customStyle="1" w:styleId="PlainTextChar">
    <w:name w:val="Plain Text Char"/>
    <w:link w:val="PlainText"/>
    <w:rsid w:val="0020721B"/>
    <w:rPr>
      <w:rFonts w:ascii="Courier New" w:hAnsi="Courier New" w:cs="Tahoma"/>
    </w:rPr>
  </w:style>
  <w:style w:type="character" w:customStyle="1" w:styleId="BodyTextIndent2Char">
    <w:name w:val="Body Text Indent 2 Char"/>
    <w:link w:val="BodyTextIndent2"/>
    <w:rsid w:val="0020721B"/>
    <w:rPr>
      <w:rFonts w:ascii="CirTajms" w:hAnsi="CirTajms" w:cs="Tahoma"/>
      <w:sz w:val="22"/>
      <w:szCs w:val="22"/>
    </w:rPr>
  </w:style>
  <w:style w:type="character" w:customStyle="1" w:styleId="BodyTextIndent3Char">
    <w:name w:val="Body Text Indent 3 Char"/>
    <w:link w:val="BodyTextIndent3"/>
    <w:rsid w:val="0020721B"/>
    <w:rPr>
      <w:rFonts w:ascii="CirTajms" w:hAnsi="CirTajms" w:cs="Tahoma"/>
      <w:sz w:val="22"/>
      <w:szCs w:val="22"/>
    </w:rPr>
  </w:style>
  <w:style w:type="character" w:customStyle="1" w:styleId="BalloonTextChar">
    <w:name w:val="Balloon Text Char"/>
    <w:link w:val="BalloonText"/>
    <w:rsid w:val="0020721B"/>
    <w:rPr>
      <w:rFonts w:ascii="Tahoma" w:hAnsi="Tahoma" w:cs="Tahoma"/>
      <w:sz w:val="16"/>
      <w:szCs w:val="16"/>
    </w:rPr>
  </w:style>
  <w:style w:type="character" w:customStyle="1" w:styleId="NormalUpit">
    <w:name w:val="Normal Upit"/>
    <w:qFormat/>
    <w:rsid w:val="002E32E2"/>
    <w:rPr>
      <w:rFonts w:ascii="Tahoma" w:hAnsi="Tahoma"/>
      <w:i/>
      <w:caps w:val="0"/>
      <w:smallCaps w:val="0"/>
      <w:strike w:val="0"/>
      <w:dstrike w:val="0"/>
      <w:vanish w:val="0"/>
      <w:color w:val="000000"/>
      <w:sz w:val="22"/>
      <w:szCs w:val="22"/>
      <w:bdr w:val="none" w:sz="0" w:space="0" w:color="auto"/>
      <w:shd w:val="clear" w:color="auto" w:fill="E6E6E6"/>
      <w:vertAlign w:val="baseline"/>
      <w:lang w:val="sr-Cyrl-CS"/>
      <w14:shadow w14:blurRad="0" w14:dist="0" w14:dir="0" w14:sx="0" w14:sy="0" w14:kx="0" w14:ky="0" w14:algn="none">
        <w14:srgbClr w14:val="000000"/>
      </w14:shadow>
      <w14:textOutline w14:w="0" w14:cap="rnd" w14:cmpd="sng" w14:algn="ctr">
        <w14:noFill/>
        <w14:prstDash w14:val="solid"/>
        <w14:bevel/>
      </w14:textOutline>
    </w:rPr>
  </w:style>
  <w:style w:type="paragraph" w:styleId="TOC6">
    <w:name w:val="toc 6"/>
    <w:basedOn w:val="Normal"/>
    <w:next w:val="Normal"/>
    <w:autoRedefine/>
    <w:unhideWhenUsed/>
    <w:rsid w:val="00201863"/>
    <w:pPr>
      <w:ind w:left="1100"/>
    </w:pPr>
    <w:rPr>
      <w:sz w:val="20"/>
    </w:rPr>
  </w:style>
  <w:style w:type="paragraph" w:styleId="TOC7">
    <w:name w:val="toc 7"/>
    <w:basedOn w:val="Normal"/>
    <w:next w:val="Normal"/>
    <w:autoRedefine/>
    <w:unhideWhenUsed/>
    <w:rsid w:val="00201863"/>
    <w:pPr>
      <w:ind w:left="1320"/>
    </w:pPr>
    <w:rPr>
      <w:sz w:val="20"/>
    </w:rPr>
  </w:style>
  <w:style w:type="paragraph" w:styleId="TOC8">
    <w:name w:val="toc 8"/>
    <w:basedOn w:val="Normal"/>
    <w:next w:val="Normal"/>
    <w:autoRedefine/>
    <w:unhideWhenUsed/>
    <w:rsid w:val="00201863"/>
    <w:pPr>
      <w:ind w:left="1540"/>
    </w:pPr>
    <w:rPr>
      <w:sz w:val="20"/>
    </w:rPr>
  </w:style>
  <w:style w:type="paragraph" w:styleId="TOC9">
    <w:name w:val="toc 9"/>
    <w:basedOn w:val="Normal"/>
    <w:next w:val="Normal"/>
    <w:autoRedefine/>
    <w:unhideWhenUsed/>
    <w:rsid w:val="00201863"/>
    <w:pPr>
      <w:ind w:left="1760"/>
    </w:pPr>
    <w:rPr>
      <w:sz w:val="20"/>
    </w:rPr>
  </w:style>
  <w:style w:type="character" w:customStyle="1" w:styleId="ListParagraphChar">
    <w:name w:val="List Paragraph Char"/>
    <w:aliases w:val="Liste 1 Char,List Paragraph1 Char,Bullet Points Char,List Paragraph2 Char,Bullet List Char,Osnovni paragraf Char,FM Char,Pasus sa listom1 Char"/>
    <w:link w:val="ListParagraph"/>
    <w:uiPriority w:val="34"/>
    <w:qFormat/>
    <w:rsid w:val="00157767"/>
    <w:rPr>
      <w:rFonts w:ascii="Tahoma" w:hAnsi="Tahoma" w:cs="Tahoma"/>
      <w:sz w:val="22"/>
      <w:szCs w:val="22"/>
      <w:lang w:val="sr-Cyrl-CS"/>
    </w:rPr>
  </w:style>
  <w:style w:type="paragraph" w:customStyle="1" w:styleId="Heading11">
    <w:name w:val="Heading 11"/>
    <w:basedOn w:val="Heading1"/>
    <w:rsid w:val="00267040"/>
    <w:pPr>
      <w:keepNext/>
      <w:pBdr>
        <w:top w:val="none" w:sz="0" w:space="0" w:color="auto"/>
        <w:left w:val="none" w:sz="0" w:space="0" w:color="auto"/>
        <w:bottom w:val="none" w:sz="0" w:space="0" w:color="auto"/>
        <w:right w:val="none" w:sz="0" w:space="0" w:color="auto"/>
      </w:pBdr>
      <w:tabs>
        <w:tab w:val="clear" w:pos="993"/>
      </w:tabs>
      <w:spacing w:before="240" w:after="60"/>
      <w:jc w:val="left"/>
    </w:pPr>
    <w:rPr>
      <w:rFonts w:ascii="CTimesRoman" w:hAnsi="CTimesRoman" w:cs="Arial"/>
      <w:caps w:val="0"/>
      <w:kern w:val="32"/>
      <w:sz w:val="32"/>
      <w:szCs w:val="32"/>
      <w:lang w:val="en-US"/>
    </w:rPr>
  </w:style>
  <w:style w:type="character" w:customStyle="1" w:styleId="NoSpacingChar">
    <w:name w:val="No Spacing Char"/>
    <w:basedOn w:val="DefaultParagraphFont"/>
    <w:link w:val="NoSpacing"/>
    <w:uiPriority w:val="1"/>
    <w:rsid w:val="00AD2417"/>
    <w:rPr>
      <w:rFonts w:ascii="Tahoma" w:hAnsi="Tahoma" w:cs="Tahoma"/>
      <w:sz w:val="22"/>
      <w:szCs w:val="22"/>
      <w:lang w:val="en-US" w:eastAsia="en-US" w:bidi="ar-SA"/>
    </w:rPr>
  </w:style>
  <w:style w:type="paragraph" w:customStyle="1" w:styleId="Heading110">
    <w:name w:val="Heading 11"/>
    <w:basedOn w:val="Heading1"/>
    <w:rsid w:val="00AD2417"/>
    <w:pPr>
      <w:keepNext/>
      <w:pBdr>
        <w:top w:val="none" w:sz="0" w:space="0" w:color="auto"/>
        <w:left w:val="none" w:sz="0" w:space="0" w:color="auto"/>
        <w:bottom w:val="none" w:sz="0" w:space="0" w:color="auto"/>
        <w:right w:val="none" w:sz="0" w:space="0" w:color="auto"/>
      </w:pBdr>
      <w:tabs>
        <w:tab w:val="clear" w:pos="993"/>
      </w:tabs>
      <w:spacing w:before="240" w:after="60"/>
      <w:jc w:val="left"/>
    </w:pPr>
    <w:rPr>
      <w:rFonts w:ascii="CTimesRoman" w:hAnsi="CTimesRoman" w:cs="Arial"/>
      <w:caps w:val="0"/>
      <w:kern w:val="32"/>
      <w:sz w:val="32"/>
      <w:szCs w:val="32"/>
      <w:lang w:val="en-US"/>
    </w:rPr>
  </w:style>
  <w:style w:type="character" w:styleId="Strong">
    <w:name w:val="Strong"/>
    <w:basedOn w:val="DefaultParagraphFont"/>
    <w:uiPriority w:val="22"/>
    <w:qFormat/>
    <w:rsid w:val="0089519E"/>
    <w:rPr>
      <w:b/>
      <w:bCs/>
    </w:rPr>
  </w:style>
  <w:style w:type="numbering" w:styleId="111111">
    <w:name w:val="Outline List 2"/>
    <w:basedOn w:val="NoList"/>
    <w:rsid w:val="009507F5"/>
    <w:pPr>
      <w:numPr>
        <w:numId w:val="5"/>
      </w:numPr>
    </w:pPr>
  </w:style>
  <w:style w:type="paragraph" w:customStyle="1" w:styleId="Tekst">
    <w:name w:val="Tekst"/>
    <w:basedOn w:val="Normal"/>
    <w:rsid w:val="009507F5"/>
    <w:pPr>
      <w:tabs>
        <w:tab w:val="left" w:pos="567"/>
      </w:tabs>
      <w:ind w:firstLine="567"/>
    </w:pPr>
    <w:rPr>
      <w:szCs w:val="20"/>
    </w:rPr>
  </w:style>
  <w:style w:type="paragraph" w:styleId="CommentText">
    <w:name w:val="annotation text"/>
    <w:basedOn w:val="Normal"/>
    <w:link w:val="CommentTextChar"/>
    <w:uiPriority w:val="99"/>
    <w:rsid w:val="009507F5"/>
    <w:rPr>
      <w:rFonts w:ascii="A Cirilica Helvetica" w:hAnsi="A Cirilica Helvetica" w:cs="Times New Roman"/>
      <w:sz w:val="20"/>
      <w:szCs w:val="20"/>
      <w:lang w:val="sr-Latn-CS"/>
    </w:rPr>
  </w:style>
  <w:style w:type="character" w:customStyle="1" w:styleId="CommentTextChar">
    <w:name w:val="Comment Text Char"/>
    <w:basedOn w:val="DefaultParagraphFont"/>
    <w:link w:val="CommentText"/>
    <w:uiPriority w:val="99"/>
    <w:rsid w:val="009507F5"/>
    <w:rPr>
      <w:rFonts w:ascii="A Cirilica Helvetica" w:hAnsi="A Cirilica Helvetica"/>
      <w:lang w:val="sr-Latn-CS"/>
    </w:rPr>
  </w:style>
  <w:style w:type="paragraph" w:styleId="NormalIndent">
    <w:name w:val="Normal Indent"/>
    <w:basedOn w:val="Normal"/>
    <w:uiPriority w:val="99"/>
    <w:rsid w:val="009507F5"/>
    <w:pPr>
      <w:ind w:left="720"/>
    </w:pPr>
    <w:rPr>
      <w:rFonts w:ascii="Times New Roman" w:hAnsi="Times New Roman" w:cs="Times New Roman"/>
      <w:sz w:val="24"/>
      <w:szCs w:val="24"/>
    </w:rPr>
  </w:style>
  <w:style w:type="character" w:styleId="CommentReference">
    <w:name w:val="annotation reference"/>
    <w:unhideWhenUsed/>
    <w:rsid w:val="009507F5"/>
    <w:rPr>
      <w:sz w:val="16"/>
      <w:szCs w:val="16"/>
    </w:rPr>
  </w:style>
  <w:style w:type="paragraph" w:styleId="TOCHeading">
    <w:name w:val="TOC Heading"/>
    <w:basedOn w:val="Heading1"/>
    <w:next w:val="Normal"/>
    <w:uiPriority w:val="39"/>
    <w:semiHidden/>
    <w:unhideWhenUsed/>
    <w:qFormat/>
    <w:rsid w:val="009507F5"/>
    <w:pPr>
      <w:keepNext/>
      <w:keepLines/>
      <w:pBdr>
        <w:top w:val="none" w:sz="0" w:space="0" w:color="auto"/>
        <w:left w:val="none" w:sz="0" w:space="0" w:color="auto"/>
        <w:bottom w:val="none" w:sz="0" w:space="0" w:color="auto"/>
        <w:right w:val="none" w:sz="0" w:space="0" w:color="auto"/>
      </w:pBdr>
      <w:tabs>
        <w:tab w:val="clear" w:pos="993"/>
      </w:tabs>
      <w:spacing w:before="480" w:line="276" w:lineRule="auto"/>
      <w:jc w:val="left"/>
      <w:outlineLvl w:val="9"/>
    </w:pPr>
    <w:rPr>
      <w:rFonts w:ascii="Cambria" w:eastAsia="MS Gothic" w:hAnsi="Cambria"/>
      <w:caps w:val="0"/>
      <w:color w:val="365F91"/>
      <w:lang w:val="en-US" w:eastAsia="ja-JP"/>
    </w:rPr>
  </w:style>
  <w:style w:type="paragraph" w:customStyle="1" w:styleId="Slika">
    <w:name w:val="Slika"/>
    <w:basedOn w:val="Normal"/>
    <w:link w:val="SlikaChar"/>
    <w:rsid w:val="009507F5"/>
    <w:pPr>
      <w:numPr>
        <w:numId w:val="6"/>
      </w:numPr>
      <w:jc w:val="left"/>
    </w:pPr>
    <w:rPr>
      <w:rFonts w:ascii="A Cirilica Helvetica" w:hAnsi="A Cirilica Helvetica" w:cs="Times New Roman"/>
      <w:sz w:val="24"/>
      <w:szCs w:val="28"/>
    </w:rPr>
  </w:style>
  <w:style w:type="character" w:customStyle="1" w:styleId="SlikaChar">
    <w:name w:val="Slika Char"/>
    <w:basedOn w:val="DefaultParagraphFont"/>
    <w:link w:val="Slika"/>
    <w:rsid w:val="009507F5"/>
    <w:rPr>
      <w:rFonts w:ascii="A Cirilica Helvetica" w:hAnsi="A Cirilica Helvetica"/>
      <w:sz w:val="24"/>
      <w:szCs w:val="28"/>
    </w:rPr>
  </w:style>
  <w:style w:type="paragraph" w:customStyle="1" w:styleId="styl1">
    <w:name w:val="styl1"/>
    <w:basedOn w:val="Normal"/>
    <w:rsid w:val="009507F5"/>
    <w:pPr>
      <w:overflowPunct w:val="0"/>
      <w:autoSpaceDE w:val="0"/>
      <w:autoSpaceDN w:val="0"/>
      <w:adjustRightInd w:val="0"/>
      <w:textAlignment w:val="baseline"/>
    </w:pPr>
    <w:rPr>
      <w:rFonts w:ascii="A Cirilica Helvetica" w:hAnsi="A Cirilica Helvetica" w:cs="Times New Roman"/>
      <w:szCs w:val="20"/>
      <w:lang w:val="en-GB"/>
    </w:rPr>
  </w:style>
  <w:style w:type="paragraph" w:styleId="EndnoteText">
    <w:name w:val="endnote text"/>
    <w:basedOn w:val="Normal"/>
    <w:link w:val="EndnoteTextChar"/>
    <w:uiPriority w:val="99"/>
    <w:semiHidden/>
    <w:unhideWhenUsed/>
    <w:rsid w:val="009507F5"/>
    <w:rPr>
      <w:sz w:val="20"/>
      <w:szCs w:val="20"/>
    </w:rPr>
  </w:style>
  <w:style w:type="character" w:customStyle="1" w:styleId="EndnoteTextChar">
    <w:name w:val="Endnote Text Char"/>
    <w:basedOn w:val="DefaultParagraphFont"/>
    <w:link w:val="EndnoteText"/>
    <w:uiPriority w:val="99"/>
    <w:semiHidden/>
    <w:rsid w:val="009507F5"/>
    <w:rPr>
      <w:rFonts w:ascii="Tahoma" w:hAnsi="Tahoma" w:cs="Tahoma"/>
    </w:rPr>
  </w:style>
  <w:style w:type="character" w:styleId="EndnoteReference">
    <w:name w:val="endnote reference"/>
    <w:basedOn w:val="DefaultParagraphFont"/>
    <w:uiPriority w:val="99"/>
    <w:semiHidden/>
    <w:unhideWhenUsed/>
    <w:rsid w:val="009507F5"/>
    <w:rPr>
      <w:vertAlign w:val="superscript"/>
    </w:rPr>
  </w:style>
  <w:style w:type="paragraph" w:customStyle="1" w:styleId="NT">
    <w:name w:val="NT"/>
    <w:rsid w:val="002750BD"/>
    <w:pPr>
      <w:widowControl w:val="0"/>
      <w:snapToGrid w:val="0"/>
      <w:spacing w:before="144" w:line="230" w:lineRule="atLeast"/>
      <w:jc w:val="both"/>
    </w:pPr>
    <w:rPr>
      <w:rFonts w:ascii="Courier" w:hAnsi="Courier"/>
      <w:sz w:val="24"/>
      <w:lang w:val="en-AU"/>
    </w:rPr>
  </w:style>
  <w:style w:type="paragraph" w:customStyle="1" w:styleId="naslov2">
    <w:name w:val="naslov2"/>
    <w:basedOn w:val="Normal"/>
    <w:rsid w:val="002750BD"/>
    <w:pPr>
      <w:jc w:val="left"/>
    </w:pPr>
    <w:rPr>
      <w:rFonts w:ascii="CTimesRoman" w:hAnsi="CTimesRoman" w:cs="Times New Roman"/>
      <w:b/>
      <w:sz w:val="24"/>
      <w:szCs w:val="20"/>
    </w:rPr>
  </w:style>
  <w:style w:type="paragraph" w:styleId="Subtitle">
    <w:name w:val="Subtitle"/>
    <w:basedOn w:val="Normal"/>
    <w:link w:val="SubtitleChar"/>
    <w:uiPriority w:val="11"/>
    <w:qFormat/>
    <w:rsid w:val="002750BD"/>
    <w:pPr>
      <w:jc w:val="left"/>
    </w:pPr>
    <w:rPr>
      <w:rFonts w:ascii="A Cirilica Helvetica" w:hAnsi="A Cirilica Helvetica" w:cs="Times New Roman"/>
      <w:i/>
      <w:color w:val="000000"/>
      <w:sz w:val="12"/>
      <w:szCs w:val="20"/>
    </w:rPr>
  </w:style>
  <w:style w:type="character" w:customStyle="1" w:styleId="SubtitleChar">
    <w:name w:val="Subtitle Char"/>
    <w:basedOn w:val="DefaultParagraphFont"/>
    <w:link w:val="Subtitle"/>
    <w:uiPriority w:val="11"/>
    <w:rsid w:val="002750BD"/>
    <w:rPr>
      <w:rFonts w:ascii="A Cirilica Helvetica" w:hAnsi="A Cirilica Helvetica"/>
      <w:i/>
      <w:color w:val="000000"/>
      <w:sz w:val="12"/>
    </w:rPr>
  </w:style>
  <w:style w:type="paragraph" w:customStyle="1" w:styleId="26">
    <w:name w:val="_26"/>
    <w:rsid w:val="002750BD"/>
    <w:pPr>
      <w:widowControl w:val="0"/>
      <w:jc w:val="both"/>
    </w:pPr>
    <w:rPr>
      <w:rFonts w:ascii="YU Times New Roman" w:hAnsi="YU Times New Roman"/>
      <w:snapToGrid w:val="0"/>
      <w:sz w:val="24"/>
    </w:rPr>
  </w:style>
  <w:style w:type="paragraph" w:customStyle="1" w:styleId="StyleCTimesRomanNotBoldUnderlineJustified">
    <w:name w:val="Style CTimesRoman Not Bold Underline Justified"/>
    <w:basedOn w:val="Normal"/>
    <w:rsid w:val="002750BD"/>
    <w:rPr>
      <w:rFonts w:ascii="CTimesRoman" w:hAnsi="CTimesRoman" w:cs="Times New Roman"/>
      <w:szCs w:val="20"/>
    </w:rPr>
  </w:style>
  <w:style w:type="paragraph" w:styleId="NormalWeb">
    <w:name w:val="Normal (Web)"/>
    <w:basedOn w:val="Normal"/>
    <w:uiPriority w:val="99"/>
    <w:unhideWhenUsed/>
    <w:rsid w:val="002750BD"/>
    <w:pPr>
      <w:spacing w:before="100" w:beforeAutospacing="1" w:after="100" w:afterAutospacing="1"/>
      <w:jc w:val="left"/>
    </w:pPr>
    <w:rPr>
      <w:rFonts w:ascii="Times New Roman" w:eastAsia="Calibri"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9086E"/>
    <w:rPr>
      <w:rFonts w:ascii="Arial" w:hAnsi="Arial" w:cs="Tahoma"/>
      <w:b/>
      <w:bCs/>
      <w:lang w:val="en-US"/>
    </w:rPr>
  </w:style>
  <w:style w:type="character" w:customStyle="1" w:styleId="CommentSubjectChar">
    <w:name w:val="Comment Subject Char"/>
    <w:basedOn w:val="CommentTextChar"/>
    <w:link w:val="CommentSubject"/>
    <w:uiPriority w:val="99"/>
    <w:semiHidden/>
    <w:rsid w:val="00C9086E"/>
    <w:rPr>
      <w:rFonts w:ascii="Arial" w:hAnsi="Arial" w:cs="Tahoma"/>
      <w:b/>
      <w:bCs/>
      <w:lang w:val="sr-Latn-CS"/>
    </w:rPr>
  </w:style>
  <w:style w:type="character" w:customStyle="1" w:styleId="tekstc1">
    <w:name w:val="tekst_c1"/>
    <w:basedOn w:val="DefaultParagraphFont"/>
    <w:rsid w:val="006053AD"/>
    <w:rPr>
      <w:rFonts w:ascii="Times New Roman" w:hAnsi="Times New Roman" w:cs="Times New Roman" w:hint="default"/>
      <w:color w:val="000000"/>
      <w:sz w:val="17"/>
      <w:szCs w:val="17"/>
    </w:rPr>
  </w:style>
  <w:style w:type="paragraph" w:customStyle="1" w:styleId="text">
    <w:name w:val="_text"/>
    <w:basedOn w:val="Normal"/>
    <w:link w:val="textChar"/>
    <w:qFormat/>
    <w:rsid w:val="007614AA"/>
    <w:rPr>
      <w:rFonts w:eastAsia="Calibri" w:cs="Times New Roman"/>
      <w:sz w:val="24"/>
      <w:szCs w:val="24"/>
      <w:lang w:val="sr-Cyrl-CS" w:eastAsia="x-none"/>
    </w:rPr>
  </w:style>
  <w:style w:type="character" w:customStyle="1" w:styleId="textChar">
    <w:name w:val="_text Char"/>
    <w:link w:val="text"/>
    <w:rsid w:val="007614AA"/>
    <w:rPr>
      <w:rFonts w:ascii="Arial" w:eastAsia="Calibri" w:hAnsi="Arial"/>
      <w:sz w:val="24"/>
      <w:szCs w:val="24"/>
      <w:lang w:val="sr-Cyrl-CS" w:eastAsia="x-none"/>
    </w:rPr>
  </w:style>
  <w:style w:type="paragraph" w:customStyle="1" w:styleId="margin-bottom-small">
    <w:name w:val="margin-bottom-small"/>
    <w:basedOn w:val="Normal"/>
    <w:rsid w:val="003E3E2A"/>
    <w:pPr>
      <w:spacing w:before="100" w:beforeAutospacing="1" w:after="100" w:afterAutospacing="1"/>
      <w:jc w:val="left"/>
    </w:pPr>
    <w:rPr>
      <w:rFonts w:ascii="Times New Roman" w:hAnsi="Times New Roman" w:cs="Times New Roman"/>
      <w:sz w:val="24"/>
      <w:szCs w:val="24"/>
      <w:lang w:val="sr-Latn-RS" w:eastAsia="sr-Latn-RS"/>
    </w:rPr>
  </w:style>
  <w:style w:type="paragraph" w:customStyle="1" w:styleId="BodytextHTL">
    <w:name w:val="Body text HTL"/>
    <w:basedOn w:val="Normal"/>
    <w:link w:val="BodytextHTLChar"/>
    <w:qFormat/>
    <w:rsid w:val="00071CF3"/>
    <w:pPr>
      <w:spacing w:before="120" w:after="120" w:line="259" w:lineRule="auto"/>
      <w:ind w:left="851"/>
    </w:pPr>
    <w:rPr>
      <w:rFonts w:ascii="Humanist 521 BT" w:hAnsi="Humanist 521 BT" w:cs="Calibri"/>
      <w:szCs w:val="24"/>
      <w:lang w:val="sr-Cyrl-RS" w:eastAsia="es-ES"/>
    </w:rPr>
  </w:style>
  <w:style w:type="character" w:customStyle="1" w:styleId="BodytextHTLChar">
    <w:name w:val="Body text HTL Char"/>
    <w:basedOn w:val="DefaultParagraphFont"/>
    <w:link w:val="BodytextHTL"/>
    <w:rsid w:val="00071CF3"/>
    <w:rPr>
      <w:rFonts w:ascii="Humanist 521 BT" w:hAnsi="Humanist 521 BT" w:cs="Calibri"/>
      <w:sz w:val="22"/>
      <w:szCs w:val="24"/>
      <w:lang w:val="sr-Cyrl-RS" w:eastAsia="es-ES"/>
    </w:rPr>
  </w:style>
  <w:style w:type="character" w:customStyle="1" w:styleId="1tekstChar">
    <w:name w:val="1tekst Char"/>
    <w:link w:val="1tekst"/>
    <w:rsid w:val="005F6101"/>
    <w:rPr>
      <w:rFonts w:ascii="Arial" w:hAnsi="Arial" w:cs="Arial"/>
      <w:lang w:val="en-GB"/>
    </w:rPr>
  </w:style>
  <w:style w:type="character" w:customStyle="1" w:styleId="Bodytext105pt">
    <w:name w:val="Body text + 10.5 pt"/>
    <w:aliases w:val="Spacing 0 pt,Bold"/>
    <w:basedOn w:val="DefaultParagraphFont"/>
    <w:rsid w:val="002818FB"/>
    <w:rPr>
      <w:rFonts w:ascii="Times New Roman" w:eastAsia="Times New Roman" w:hAnsi="Times New Roman" w:cs="Times New Roman"/>
      <w:b w:val="0"/>
      <w:bCs w:val="0"/>
      <w:i w:val="0"/>
      <w:iCs w:val="0"/>
      <w:smallCaps w:val="0"/>
      <w:strike w:val="0"/>
      <w:color w:val="000000"/>
      <w:spacing w:val="2"/>
      <w:w w:val="100"/>
      <w:position w:val="0"/>
      <w:sz w:val="21"/>
      <w:szCs w:val="21"/>
      <w:u w:val="none"/>
      <w:shd w:val="clear" w:color="auto" w:fill="FFFFFF"/>
    </w:rPr>
  </w:style>
  <w:style w:type="numbering" w:customStyle="1" w:styleId="NoList1">
    <w:name w:val="No List1"/>
    <w:next w:val="NoList"/>
    <w:uiPriority w:val="99"/>
    <w:semiHidden/>
    <w:unhideWhenUsed/>
    <w:rsid w:val="003B1872"/>
  </w:style>
  <w:style w:type="table" w:customStyle="1" w:styleId="TableGrid1">
    <w:name w:val="Table Grid1"/>
    <w:basedOn w:val="TableNormal"/>
    <w:next w:val="TableGrid"/>
    <w:uiPriority w:val="59"/>
    <w:rsid w:val="003B187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slov4">
    <w:name w:val="naslov 4"/>
    <w:basedOn w:val="Heading4"/>
    <w:link w:val="naslov4Char"/>
    <w:qFormat/>
    <w:rsid w:val="003B1872"/>
    <w:rPr>
      <w:rFonts w:ascii="Tahoma" w:hAnsi="Tahoma"/>
      <w:caps w:val="0"/>
      <w:sz w:val="20"/>
    </w:rPr>
  </w:style>
  <w:style w:type="character" w:customStyle="1" w:styleId="naslov4Char">
    <w:name w:val="naslov 4 Char"/>
    <w:basedOn w:val="DefaultParagraphFont"/>
    <w:link w:val="naslov4"/>
    <w:rsid w:val="003B1872"/>
    <w:rPr>
      <w:rFonts w:ascii="Tahoma" w:hAnsi="Tahoma"/>
      <w:b/>
      <w:szCs w:val="22"/>
      <w:u w:val="single"/>
    </w:rPr>
  </w:style>
  <w:style w:type="paragraph" w:customStyle="1" w:styleId="NabrajanjeCharCharChar">
    <w:name w:val="Nabrajanje Char Char Char"/>
    <w:basedOn w:val="Normal"/>
    <w:uiPriority w:val="99"/>
    <w:rsid w:val="003B1872"/>
    <w:pPr>
      <w:numPr>
        <w:numId w:val="29"/>
      </w:numPr>
      <w:spacing w:before="120" w:after="60"/>
    </w:pPr>
    <w:rPr>
      <w:rFonts w:ascii="Times New Roman" w:hAnsi="Times New Roman" w:cs="Times New Roman"/>
      <w:sz w:val="24"/>
      <w:szCs w:val="24"/>
      <w:lang w:val="sr-Cyrl-CS" w:eastAsia="hr-HR"/>
    </w:rPr>
  </w:style>
  <w:style w:type="paragraph" w:customStyle="1" w:styleId="CM52">
    <w:name w:val="CM52"/>
    <w:basedOn w:val="Default"/>
    <w:next w:val="Default"/>
    <w:rsid w:val="003B1872"/>
    <w:pPr>
      <w:widowControl w:val="0"/>
      <w:spacing w:after="248"/>
    </w:pPr>
    <w:rPr>
      <w:rFonts w:ascii="Times New Roman PSMT" w:hAnsi="Times New Roman PSMT" w:cs="Times New Roman"/>
      <w:color w:val="auto"/>
      <w:sz w:val="20"/>
    </w:rPr>
  </w:style>
  <w:style w:type="character" w:customStyle="1" w:styleId="BodyText1">
    <w:name w:val="Body Text1"/>
    <w:basedOn w:val="DefaultParagraphFont"/>
    <w:rsid w:val="003B1872"/>
    <w:rPr>
      <w:rFonts w:ascii="Century Gothic" w:eastAsia="Century Gothic" w:hAnsi="Century Gothic" w:cs="Century Gothic"/>
      <w:b w:val="0"/>
      <w:bCs w:val="0"/>
      <w:i w:val="0"/>
      <w:iCs w:val="0"/>
      <w:smallCaps w:val="0"/>
      <w:strike w:val="0"/>
      <w:color w:val="000000"/>
      <w:spacing w:val="0"/>
      <w:w w:val="100"/>
      <w:position w:val="0"/>
      <w:sz w:val="20"/>
      <w:szCs w:val="20"/>
      <w:u w:val="single"/>
    </w:rPr>
  </w:style>
  <w:style w:type="character" w:customStyle="1" w:styleId="hps">
    <w:name w:val="hps"/>
    <w:basedOn w:val="DefaultParagraphFont"/>
    <w:rsid w:val="003B1872"/>
  </w:style>
  <w:style w:type="paragraph" w:customStyle="1" w:styleId="NabrajanjeChar">
    <w:name w:val="Nabrajanje Char"/>
    <w:basedOn w:val="Normal"/>
    <w:uiPriority w:val="99"/>
    <w:rsid w:val="003B1872"/>
    <w:pPr>
      <w:tabs>
        <w:tab w:val="num" w:pos="717"/>
      </w:tabs>
      <w:spacing w:before="120" w:after="60"/>
      <w:ind w:left="717" w:hanging="360"/>
    </w:pPr>
    <w:rPr>
      <w:rFonts w:ascii="Times New Roman" w:hAnsi="Times New Roman" w:cs="Times New Roman"/>
      <w:sz w:val="24"/>
      <w:szCs w:val="24"/>
      <w:lang w:val="sr-Cyrl-CS" w:eastAsia="hr-HR"/>
    </w:rPr>
  </w:style>
  <w:style w:type="paragraph" w:customStyle="1" w:styleId="Naslov5">
    <w:name w:val="Naslov_5"/>
    <w:basedOn w:val="Normal"/>
    <w:uiPriority w:val="99"/>
    <w:rsid w:val="003B1872"/>
    <w:pPr>
      <w:spacing w:before="720" w:after="120"/>
      <w:jc w:val="center"/>
    </w:pPr>
    <w:rPr>
      <w:rFonts w:ascii="Times New Roman" w:hAnsi="Times New Roman" w:cs="Times New Roman"/>
      <w:smallCaps/>
      <w:spacing w:val="20"/>
      <w:sz w:val="28"/>
      <w:szCs w:val="28"/>
    </w:rPr>
  </w:style>
  <w:style w:type="paragraph" w:customStyle="1" w:styleId="bull1">
    <w:name w:val="bull 1"/>
    <w:basedOn w:val="Normal"/>
    <w:uiPriority w:val="99"/>
    <w:rsid w:val="003B1872"/>
    <w:pPr>
      <w:numPr>
        <w:numId w:val="30"/>
      </w:numPr>
      <w:spacing w:after="120"/>
    </w:pPr>
    <w:rPr>
      <w:rFonts w:ascii="Times New Roman" w:eastAsia="MS Mincho" w:hAnsi="Times New Roman" w:cs="Times New Roman"/>
      <w:sz w:val="24"/>
      <w:szCs w:val="24"/>
      <w:lang w:val="it-IT" w:eastAsia="ja-JP"/>
    </w:rPr>
  </w:style>
  <w:style w:type="character" w:styleId="HTMLTypewriter">
    <w:name w:val="HTML Typewriter"/>
    <w:basedOn w:val="DefaultParagraphFont"/>
    <w:uiPriority w:val="99"/>
    <w:rsid w:val="003B1872"/>
    <w:rPr>
      <w:rFonts w:ascii="Courier New" w:eastAsia="Times New Roman" w:hAnsi="Courier New" w:cs="Courier New"/>
      <w:sz w:val="20"/>
      <w:szCs w:val="20"/>
    </w:rPr>
  </w:style>
  <w:style w:type="paragraph" w:customStyle="1" w:styleId="naslov01">
    <w:name w:val="naslov 01"/>
    <w:basedOn w:val="Heading1"/>
    <w:autoRedefine/>
    <w:uiPriority w:val="99"/>
    <w:rsid w:val="003B1872"/>
    <w:pPr>
      <w:keepNext/>
      <w:pBdr>
        <w:top w:val="none" w:sz="0" w:space="0" w:color="auto"/>
        <w:left w:val="none" w:sz="0" w:space="0" w:color="auto"/>
        <w:bottom w:val="none" w:sz="0" w:space="0" w:color="auto"/>
        <w:right w:val="none" w:sz="0" w:space="0" w:color="auto"/>
      </w:pBdr>
      <w:tabs>
        <w:tab w:val="clear" w:pos="993"/>
        <w:tab w:val="left" w:pos="851"/>
      </w:tabs>
      <w:spacing w:after="120"/>
    </w:pPr>
    <w:rPr>
      <w:rFonts w:eastAsia="MS Mincho" w:cs="Tahoma"/>
      <w:caps w:val="0"/>
      <w:noProof/>
      <w:sz w:val="22"/>
      <w:szCs w:val="22"/>
    </w:rPr>
  </w:style>
  <w:style w:type="paragraph" w:customStyle="1" w:styleId="nabrajanje">
    <w:name w:val="nabrajanje"/>
    <w:basedOn w:val="Normal"/>
    <w:rsid w:val="003B1872"/>
    <w:pPr>
      <w:numPr>
        <w:numId w:val="31"/>
      </w:numPr>
      <w:tabs>
        <w:tab w:val="left" w:pos="113"/>
      </w:tabs>
      <w:autoSpaceDE w:val="0"/>
      <w:autoSpaceDN w:val="0"/>
      <w:adjustRightInd w:val="0"/>
    </w:pPr>
    <w:rPr>
      <w:rFonts w:ascii="Times New Roman" w:hAnsi="Times New Roman" w:cs="Times New Roman"/>
      <w:lang w:val="ru-RU"/>
    </w:rPr>
  </w:style>
  <w:style w:type="paragraph" w:customStyle="1" w:styleId="CM53">
    <w:name w:val="CM53"/>
    <w:basedOn w:val="Normal"/>
    <w:next w:val="Normal"/>
    <w:rsid w:val="003B1872"/>
    <w:pPr>
      <w:widowControl w:val="0"/>
      <w:autoSpaceDE w:val="0"/>
      <w:autoSpaceDN w:val="0"/>
      <w:adjustRightInd w:val="0"/>
      <w:spacing w:after="228"/>
      <w:jc w:val="left"/>
    </w:pPr>
    <w:rPr>
      <w:rFonts w:ascii="Tahoma" w:hAnsi="Tahoma" w:cs="Times New Roman"/>
      <w:sz w:val="24"/>
      <w:szCs w:val="24"/>
    </w:rPr>
  </w:style>
  <w:style w:type="character" w:customStyle="1" w:styleId="apple-converted-space">
    <w:name w:val="apple-converted-space"/>
    <w:basedOn w:val="DefaultParagraphFont"/>
    <w:rsid w:val="003B1872"/>
  </w:style>
  <w:style w:type="paragraph" w:customStyle="1" w:styleId="xmsonormal">
    <w:name w:val="x_msonormal"/>
    <w:basedOn w:val="Normal"/>
    <w:rsid w:val="003B1872"/>
    <w:pPr>
      <w:spacing w:before="100" w:beforeAutospacing="1" w:after="100" w:afterAutospacing="1"/>
      <w:jc w:val="left"/>
    </w:pPr>
    <w:rPr>
      <w:rFonts w:ascii="Times New Roman" w:hAnsi="Times New Roman" w:cs="Times New Roman"/>
      <w:sz w:val="24"/>
      <w:szCs w:val="24"/>
    </w:rPr>
  </w:style>
  <w:style w:type="character" w:customStyle="1" w:styleId="Bodytext0">
    <w:name w:val="Body text_"/>
    <w:basedOn w:val="DefaultParagraphFont"/>
    <w:rsid w:val="003B1872"/>
    <w:rPr>
      <w:rFonts w:ascii="Times New Roman" w:eastAsia="Times New Roman" w:hAnsi="Times New Roman" w:cs="Times New Roman"/>
      <w:spacing w:val="3"/>
      <w:sz w:val="19"/>
      <w:szCs w:val="19"/>
      <w:shd w:val="clear" w:color="auto" w:fill="FFFFFF"/>
    </w:rPr>
  </w:style>
  <w:style w:type="paragraph" w:customStyle="1" w:styleId="NoSpacingCharCharCharCharCharChar">
    <w:name w:val="No Spacing Char Char Char Char Char Char"/>
    <w:link w:val="NoSpacingCharCharCharCharCharCharChar"/>
    <w:qFormat/>
    <w:rsid w:val="003B1872"/>
    <w:rPr>
      <w:sz w:val="22"/>
      <w:szCs w:val="22"/>
    </w:rPr>
  </w:style>
  <w:style w:type="character" w:customStyle="1" w:styleId="NoSpacingCharCharCharCharCharCharChar">
    <w:name w:val="No Spacing Char Char Char Char Char Char Char"/>
    <w:basedOn w:val="DefaultParagraphFont"/>
    <w:link w:val="NoSpacingCharCharCharCharCharChar"/>
    <w:rsid w:val="003B1872"/>
    <w:rPr>
      <w:sz w:val="22"/>
      <w:szCs w:val="22"/>
    </w:rPr>
  </w:style>
  <w:style w:type="table" w:customStyle="1" w:styleId="LightShading-Accent11">
    <w:name w:val="Light Shading - Accent 11"/>
    <w:basedOn w:val="TableNormal"/>
    <w:uiPriority w:val="60"/>
    <w:rsid w:val="003B1872"/>
    <w:rPr>
      <w:rFonts w:asciiTheme="minorHAnsi" w:eastAsiaTheme="minorHAnsi"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Emphasis">
    <w:name w:val="Emphasis"/>
    <w:basedOn w:val="DefaultParagraphFont"/>
    <w:qFormat/>
    <w:rsid w:val="003B1872"/>
    <w:rPr>
      <w:b/>
      <w:bCs/>
      <w:i w:val="0"/>
      <w:iCs w:val="0"/>
    </w:rPr>
  </w:style>
  <w:style w:type="character" w:customStyle="1" w:styleId="Heading30">
    <w:name w:val="Heading #3_"/>
    <w:basedOn w:val="DefaultParagraphFont"/>
    <w:link w:val="Heading31"/>
    <w:rsid w:val="003B1872"/>
    <w:rPr>
      <w:b/>
      <w:bCs/>
      <w:spacing w:val="3"/>
      <w:sz w:val="21"/>
      <w:szCs w:val="21"/>
      <w:shd w:val="clear" w:color="auto" w:fill="FFFFFF"/>
    </w:rPr>
  </w:style>
  <w:style w:type="paragraph" w:customStyle="1" w:styleId="Heading31">
    <w:name w:val="Heading #3"/>
    <w:basedOn w:val="Normal"/>
    <w:link w:val="Heading30"/>
    <w:rsid w:val="003B1872"/>
    <w:pPr>
      <w:widowControl w:val="0"/>
      <w:shd w:val="clear" w:color="auto" w:fill="FFFFFF"/>
      <w:spacing w:before="480" w:after="180" w:line="0" w:lineRule="atLeast"/>
      <w:outlineLvl w:val="2"/>
    </w:pPr>
    <w:rPr>
      <w:rFonts w:ascii="Times New Roman" w:hAnsi="Times New Roman" w:cs="Times New Roman"/>
      <w:b/>
      <w:bCs/>
      <w:spacing w:val="3"/>
      <w:sz w:val="21"/>
      <w:szCs w:val="21"/>
    </w:rPr>
  </w:style>
  <w:style w:type="paragraph" w:styleId="Bibliography">
    <w:name w:val="Bibliography"/>
    <w:basedOn w:val="Normal"/>
    <w:next w:val="Normal"/>
    <w:uiPriority w:val="37"/>
    <w:semiHidden/>
    <w:unhideWhenUsed/>
    <w:rsid w:val="003B1872"/>
    <w:rPr>
      <w:rFonts w:ascii="Tahoma" w:hAnsi="Tahoma"/>
    </w:rPr>
  </w:style>
  <w:style w:type="paragraph" w:styleId="BodyTextFirstIndent">
    <w:name w:val="Body Text First Indent"/>
    <w:basedOn w:val="BodyText"/>
    <w:link w:val="BodyTextFirstIndentChar"/>
    <w:uiPriority w:val="99"/>
    <w:semiHidden/>
    <w:unhideWhenUsed/>
    <w:rsid w:val="003B1872"/>
    <w:pPr>
      <w:spacing w:after="120"/>
      <w:ind w:firstLine="210"/>
    </w:pPr>
    <w:rPr>
      <w:rFonts w:ascii="Tahoma" w:hAnsi="Tahoma" w:cs="Tahoma"/>
      <w:sz w:val="22"/>
      <w:szCs w:val="22"/>
    </w:rPr>
  </w:style>
  <w:style w:type="character" w:customStyle="1" w:styleId="BodyTextFirstIndentChar">
    <w:name w:val="Body Text First Indent Char"/>
    <w:basedOn w:val="BodyTextChar"/>
    <w:link w:val="BodyTextFirstIndent"/>
    <w:uiPriority w:val="99"/>
    <w:semiHidden/>
    <w:rsid w:val="003B1872"/>
    <w:rPr>
      <w:rFonts w:ascii="Tahoma" w:hAnsi="Tahoma" w:cs="Tahoma"/>
      <w:sz w:val="22"/>
      <w:szCs w:val="22"/>
    </w:rPr>
  </w:style>
  <w:style w:type="paragraph" w:styleId="BodyTextFirstIndent2">
    <w:name w:val="Body Text First Indent 2"/>
    <w:basedOn w:val="BodyTextIndent"/>
    <w:link w:val="BodyTextFirstIndent2Char"/>
    <w:uiPriority w:val="99"/>
    <w:semiHidden/>
    <w:unhideWhenUsed/>
    <w:rsid w:val="003B1872"/>
    <w:pPr>
      <w:spacing w:after="120"/>
      <w:ind w:left="360" w:firstLine="210"/>
    </w:pPr>
    <w:rPr>
      <w:rFonts w:ascii="Tahoma" w:hAnsi="Tahoma" w:cs="Tahoma"/>
      <w:caps w:val="0"/>
      <w:sz w:val="22"/>
      <w:szCs w:val="22"/>
    </w:rPr>
  </w:style>
  <w:style w:type="character" w:customStyle="1" w:styleId="BodyTextFirstIndent2Char">
    <w:name w:val="Body Text First Indent 2 Char"/>
    <w:basedOn w:val="BodyTextIndentChar"/>
    <w:link w:val="BodyTextFirstIndent2"/>
    <w:uiPriority w:val="99"/>
    <w:semiHidden/>
    <w:rsid w:val="003B1872"/>
    <w:rPr>
      <w:rFonts w:ascii="Tahoma" w:hAnsi="Tahoma" w:cs="Tahoma"/>
      <w:caps w:val="0"/>
      <w:sz w:val="22"/>
      <w:szCs w:val="22"/>
    </w:rPr>
  </w:style>
  <w:style w:type="paragraph" w:styleId="Closing">
    <w:name w:val="Closing"/>
    <w:basedOn w:val="Normal"/>
    <w:link w:val="ClosingChar"/>
    <w:uiPriority w:val="99"/>
    <w:semiHidden/>
    <w:unhideWhenUsed/>
    <w:rsid w:val="003B1872"/>
    <w:pPr>
      <w:ind w:left="4320"/>
    </w:pPr>
    <w:rPr>
      <w:rFonts w:ascii="Tahoma" w:hAnsi="Tahoma"/>
    </w:rPr>
  </w:style>
  <w:style w:type="character" w:customStyle="1" w:styleId="ClosingChar">
    <w:name w:val="Closing Char"/>
    <w:basedOn w:val="DefaultParagraphFont"/>
    <w:link w:val="Closing"/>
    <w:uiPriority w:val="99"/>
    <w:semiHidden/>
    <w:rsid w:val="003B1872"/>
    <w:rPr>
      <w:rFonts w:ascii="Tahoma" w:hAnsi="Tahoma" w:cs="Tahoma"/>
      <w:sz w:val="22"/>
      <w:szCs w:val="22"/>
    </w:rPr>
  </w:style>
  <w:style w:type="paragraph" w:styleId="Date">
    <w:name w:val="Date"/>
    <w:basedOn w:val="Normal"/>
    <w:next w:val="Normal"/>
    <w:link w:val="DateChar"/>
    <w:uiPriority w:val="99"/>
    <w:semiHidden/>
    <w:unhideWhenUsed/>
    <w:rsid w:val="003B1872"/>
    <w:rPr>
      <w:rFonts w:ascii="Tahoma" w:hAnsi="Tahoma"/>
    </w:rPr>
  </w:style>
  <w:style w:type="character" w:customStyle="1" w:styleId="DateChar">
    <w:name w:val="Date Char"/>
    <w:basedOn w:val="DefaultParagraphFont"/>
    <w:link w:val="Date"/>
    <w:uiPriority w:val="99"/>
    <w:semiHidden/>
    <w:rsid w:val="003B1872"/>
    <w:rPr>
      <w:rFonts w:ascii="Tahoma" w:hAnsi="Tahoma" w:cs="Tahoma"/>
      <w:sz w:val="22"/>
      <w:szCs w:val="22"/>
    </w:rPr>
  </w:style>
  <w:style w:type="paragraph" w:styleId="DocumentMap">
    <w:name w:val="Document Map"/>
    <w:basedOn w:val="Normal"/>
    <w:link w:val="DocumentMapChar"/>
    <w:semiHidden/>
    <w:unhideWhenUsed/>
    <w:rsid w:val="003B1872"/>
    <w:rPr>
      <w:rFonts w:ascii="Tahoma" w:hAnsi="Tahoma"/>
      <w:sz w:val="16"/>
      <w:szCs w:val="16"/>
    </w:rPr>
  </w:style>
  <w:style w:type="character" w:customStyle="1" w:styleId="DocumentMapChar">
    <w:name w:val="Document Map Char"/>
    <w:basedOn w:val="DefaultParagraphFont"/>
    <w:link w:val="DocumentMap"/>
    <w:semiHidden/>
    <w:rsid w:val="003B1872"/>
    <w:rPr>
      <w:rFonts w:ascii="Tahoma" w:hAnsi="Tahoma" w:cs="Tahoma"/>
      <w:sz w:val="16"/>
      <w:szCs w:val="16"/>
    </w:rPr>
  </w:style>
  <w:style w:type="paragraph" w:styleId="E-mailSignature">
    <w:name w:val="E-mail Signature"/>
    <w:basedOn w:val="Normal"/>
    <w:link w:val="E-mailSignatureChar"/>
    <w:uiPriority w:val="99"/>
    <w:semiHidden/>
    <w:unhideWhenUsed/>
    <w:rsid w:val="003B1872"/>
    <w:rPr>
      <w:rFonts w:ascii="Tahoma" w:hAnsi="Tahoma"/>
    </w:rPr>
  </w:style>
  <w:style w:type="character" w:customStyle="1" w:styleId="E-mailSignatureChar">
    <w:name w:val="E-mail Signature Char"/>
    <w:basedOn w:val="DefaultParagraphFont"/>
    <w:link w:val="E-mailSignature"/>
    <w:uiPriority w:val="99"/>
    <w:semiHidden/>
    <w:rsid w:val="003B1872"/>
    <w:rPr>
      <w:rFonts w:ascii="Tahoma" w:hAnsi="Tahoma" w:cs="Tahoma"/>
      <w:sz w:val="22"/>
      <w:szCs w:val="22"/>
    </w:rPr>
  </w:style>
  <w:style w:type="paragraph" w:styleId="EnvelopeAddress">
    <w:name w:val="envelope address"/>
    <w:basedOn w:val="Normal"/>
    <w:uiPriority w:val="99"/>
    <w:semiHidden/>
    <w:unhideWhenUsed/>
    <w:rsid w:val="003B1872"/>
    <w:pPr>
      <w:framePr w:w="7920" w:h="1980" w:hRule="exact" w:hSpace="180" w:wrap="auto" w:hAnchor="page" w:xAlign="center" w:yAlign="bottom"/>
      <w:ind w:left="2880"/>
    </w:pPr>
    <w:rPr>
      <w:rFonts w:ascii="Cambria" w:hAnsi="Cambria" w:cs="Times New Roman"/>
      <w:sz w:val="24"/>
      <w:szCs w:val="24"/>
    </w:rPr>
  </w:style>
  <w:style w:type="paragraph" w:styleId="EnvelopeReturn">
    <w:name w:val="envelope return"/>
    <w:basedOn w:val="Normal"/>
    <w:uiPriority w:val="99"/>
    <w:semiHidden/>
    <w:unhideWhenUsed/>
    <w:rsid w:val="003B1872"/>
    <w:rPr>
      <w:rFonts w:ascii="Cambria" w:hAnsi="Cambria" w:cs="Times New Roman"/>
      <w:sz w:val="20"/>
      <w:szCs w:val="20"/>
    </w:rPr>
  </w:style>
  <w:style w:type="paragraph" w:styleId="HTMLAddress">
    <w:name w:val="HTML Address"/>
    <w:basedOn w:val="Normal"/>
    <w:link w:val="HTMLAddressChar"/>
    <w:uiPriority w:val="99"/>
    <w:semiHidden/>
    <w:unhideWhenUsed/>
    <w:rsid w:val="003B1872"/>
    <w:rPr>
      <w:rFonts w:ascii="Tahoma" w:hAnsi="Tahoma"/>
      <w:i/>
      <w:iCs/>
    </w:rPr>
  </w:style>
  <w:style w:type="character" w:customStyle="1" w:styleId="HTMLAddressChar">
    <w:name w:val="HTML Address Char"/>
    <w:basedOn w:val="DefaultParagraphFont"/>
    <w:link w:val="HTMLAddress"/>
    <w:uiPriority w:val="99"/>
    <w:semiHidden/>
    <w:rsid w:val="003B1872"/>
    <w:rPr>
      <w:rFonts w:ascii="Tahoma" w:hAnsi="Tahoma" w:cs="Tahoma"/>
      <w:i/>
      <w:iCs/>
      <w:sz w:val="22"/>
      <w:szCs w:val="22"/>
    </w:rPr>
  </w:style>
  <w:style w:type="paragraph" w:styleId="HTMLPreformatted">
    <w:name w:val="HTML Preformatted"/>
    <w:basedOn w:val="Normal"/>
    <w:link w:val="HTMLPreformattedChar"/>
    <w:uiPriority w:val="99"/>
    <w:semiHidden/>
    <w:unhideWhenUsed/>
    <w:rsid w:val="003B1872"/>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3B1872"/>
    <w:rPr>
      <w:rFonts w:ascii="Courier New" w:hAnsi="Courier New" w:cs="Courier New"/>
    </w:rPr>
  </w:style>
  <w:style w:type="paragraph" w:styleId="Index1">
    <w:name w:val="index 1"/>
    <w:basedOn w:val="Normal"/>
    <w:next w:val="Normal"/>
    <w:autoRedefine/>
    <w:uiPriority w:val="99"/>
    <w:semiHidden/>
    <w:unhideWhenUsed/>
    <w:rsid w:val="003B1872"/>
    <w:pPr>
      <w:ind w:left="220" w:hanging="220"/>
    </w:pPr>
    <w:rPr>
      <w:rFonts w:ascii="Tahoma" w:hAnsi="Tahoma"/>
    </w:rPr>
  </w:style>
  <w:style w:type="paragraph" w:styleId="Index2">
    <w:name w:val="index 2"/>
    <w:basedOn w:val="Normal"/>
    <w:next w:val="Normal"/>
    <w:autoRedefine/>
    <w:uiPriority w:val="99"/>
    <w:semiHidden/>
    <w:unhideWhenUsed/>
    <w:rsid w:val="003B1872"/>
    <w:pPr>
      <w:ind w:left="440" w:hanging="220"/>
    </w:pPr>
    <w:rPr>
      <w:rFonts w:ascii="Tahoma" w:hAnsi="Tahoma"/>
    </w:rPr>
  </w:style>
  <w:style w:type="paragraph" w:styleId="Index3">
    <w:name w:val="index 3"/>
    <w:basedOn w:val="Normal"/>
    <w:next w:val="Normal"/>
    <w:autoRedefine/>
    <w:uiPriority w:val="99"/>
    <w:semiHidden/>
    <w:unhideWhenUsed/>
    <w:rsid w:val="003B1872"/>
    <w:pPr>
      <w:ind w:left="660" w:hanging="220"/>
    </w:pPr>
    <w:rPr>
      <w:rFonts w:ascii="Tahoma" w:hAnsi="Tahoma"/>
    </w:rPr>
  </w:style>
  <w:style w:type="paragraph" w:styleId="Index4">
    <w:name w:val="index 4"/>
    <w:basedOn w:val="Normal"/>
    <w:next w:val="Normal"/>
    <w:autoRedefine/>
    <w:uiPriority w:val="99"/>
    <w:semiHidden/>
    <w:unhideWhenUsed/>
    <w:rsid w:val="003B1872"/>
    <w:pPr>
      <w:ind w:left="880" w:hanging="220"/>
    </w:pPr>
    <w:rPr>
      <w:rFonts w:ascii="Tahoma" w:hAnsi="Tahoma"/>
    </w:rPr>
  </w:style>
  <w:style w:type="paragraph" w:styleId="Index5">
    <w:name w:val="index 5"/>
    <w:basedOn w:val="Normal"/>
    <w:next w:val="Normal"/>
    <w:autoRedefine/>
    <w:uiPriority w:val="99"/>
    <w:semiHidden/>
    <w:unhideWhenUsed/>
    <w:rsid w:val="003B1872"/>
    <w:pPr>
      <w:ind w:left="1100" w:hanging="220"/>
    </w:pPr>
    <w:rPr>
      <w:rFonts w:ascii="Tahoma" w:hAnsi="Tahoma"/>
    </w:rPr>
  </w:style>
  <w:style w:type="paragraph" w:styleId="Index6">
    <w:name w:val="index 6"/>
    <w:basedOn w:val="Normal"/>
    <w:next w:val="Normal"/>
    <w:autoRedefine/>
    <w:uiPriority w:val="99"/>
    <w:semiHidden/>
    <w:unhideWhenUsed/>
    <w:rsid w:val="003B1872"/>
    <w:pPr>
      <w:ind w:left="1320" w:hanging="220"/>
    </w:pPr>
    <w:rPr>
      <w:rFonts w:ascii="Tahoma" w:hAnsi="Tahoma"/>
    </w:rPr>
  </w:style>
  <w:style w:type="paragraph" w:styleId="Index7">
    <w:name w:val="index 7"/>
    <w:basedOn w:val="Normal"/>
    <w:next w:val="Normal"/>
    <w:autoRedefine/>
    <w:uiPriority w:val="99"/>
    <w:semiHidden/>
    <w:unhideWhenUsed/>
    <w:rsid w:val="003B1872"/>
    <w:pPr>
      <w:ind w:left="1540" w:hanging="220"/>
    </w:pPr>
    <w:rPr>
      <w:rFonts w:ascii="Tahoma" w:hAnsi="Tahoma"/>
    </w:rPr>
  </w:style>
  <w:style w:type="paragraph" w:styleId="Index8">
    <w:name w:val="index 8"/>
    <w:basedOn w:val="Normal"/>
    <w:next w:val="Normal"/>
    <w:autoRedefine/>
    <w:uiPriority w:val="99"/>
    <w:semiHidden/>
    <w:unhideWhenUsed/>
    <w:rsid w:val="003B1872"/>
    <w:pPr>
      <w:ind w:left="1760" w:hanging="220"/>
    </w:pPr>
    <w:rPr>
      <w:rFonts w:ascii="Tahoma" w:hAnsi="Tahoma"/>
    </w:rPr>
  </w:style>
  <w:style w:type="paragraph" w:styleId="Index9">
    <w:name w:val="index 9"/>
    <w:basedOn w:val="Normal"/>
    <w:next w:val="Normal"/>
    <w:autoRedefine/>
    <w:uiPriority w:val="99"/>
    <w:semiHidden/>
    <w:unhideWhenUsed/>
    <w:rsid w:val="003B1872"/>
    <w:pPr>
      <w:ind w:left="1980" w:hanging="220"/>
    </w:pPr>
    <w:rPr>
      <w:rFonts w:ascii="Tahoma" w:hAnsi="Tahoma"/>
    </w:rPr>
  </w:style>
  <w:style w:type="paragraph" w:styleId="IndexHeading">
    <w:name w:val="index heading"/>
    <w:basedOn w:val="Normal"/>
    <w:next w:val="Index1"/>
    <w:uiPriority w:val="99"/>
    <w:semiHidden/>
    <w:unhideWhenUsed/>
    <w:rsid w:val="003B1872"/>
    <w:rPr>
      <w:rFonts w:ascii="Cambria" w:hAnsi="Cambria" w:cs="Times New Roman"/>
      <w:b/>
      <w:bCs/>
    </w:rPr>
  </w:style>
  <w:style w:type="paragraph" w:styleId="IntenseQuote">
    <w:name w:val="Intense Quote"/>
    <w:basedOn w:val="Normal"/>
    <w:next w:val="Normal"/>
    <w:link w:val="IntenseQuoteChar"/>
    <w:uiPriority w:val="30"/>
    <w:rsid w:val="003B1872"/>
    <w:pPr>
      <w:pBdr>
        <w:bottom w:val="single" w:sz="4" w:space="4" w:color="4F81BD"/>
      </w:pBdr>
      <w:spacing w:before="200" w:after="280"/>
      <w:ind w:left="936" w:right="936"/>
    </w:pPr>
    <w:rPr>
      <w:rFonts w:ascii="Tahoma" w:hAnsi="Tahoma"/>
      <w:b/>
      <w:bCs/>
      <w:i/>
      <w:iCs/>
      <w:color w:val="4F81BD"/>
    </w:rPr>
  </w:style>
  <w:style w:type="character" w:customStyle="1" w:styleId="IntenseQuoteChar">
    <w:name w:val="Intense Quote Char"/>
    <w:basedOn w:val="DefaultParagraphFont"/>
    <w:link w:val="IntenseQuote"/>
    <w:uiPriority w:val="30"/>
    <w:rsid w:val="003B1872"/>
    <w:rPr>
      <w:rFonts w:ascii="Tahoma" w:hAnsi="Tahoma" w:cs="Tahoma"/>
      <w:b/>
      <w:bCs/>
      <w:i/>
      <w:iCs/>
      <w:color w:val="4F81BD"/>
      <w:sz w:val="22"/>
      <w:szCs w:val="22"/>
    </w:rPr>
  </w:style>
  <w:style w:type="paragraph" w:styleId="List3">
    <w:name w:val="List 3"/>
    <w:basedOn w:val="Normal"/>
    <w:uiPriority w:val="99"/>
    <w:semiHidden/>
    <w:unhideWhenUsed/>
    <w:rsid w:val="003B1872"/>
    <w:pPr>
      <w:ind w:left="1080" w:hanging="360"/>
      <w:contextualSpacing/>
    </w:pPr>
    <w:rPr>
      <w:rFonts w:ascii="Tahoma" w:hAnsi="Tahoma"/>
    </w:rPr>
  </w:style>
  <w:style w:type="paragraph" w:styleId="List4">
    <w:name w:val="List 4"/>
    <w:basedOn w:val="Normal"/>
    <w:uiPriority w:val="99"/>
    <w:semiHidden/>
    <w:unhideWhenUsed/>
    <w:rsid w:val="003B1872"/>
    <w:pPr>
      <w:ind w:left="1440" w:hanging="360"/>
      <w:contextualSpacing/>
    </w:pPr>
    <w:rPr>
      <w:rFonts w:ascii="Tahoma" w:hAnsi="Tahoma"/>
    </w:rPr>
  </w:style>
  <w:style w:type="paragraph" w:styleId="List5">
    <w:name w:val="List 5"/>
    <w:basedOn w:val="Normal"/>
    <w:uiPriority w:val="99"/>
    <w:semiHidden/>
    <w:unhideWhenUsed/>
    <w:rsid w:val="003B1872"/>
    <w:pPr>
      <w:ind w:left="1800" w:hanging="360"/>
      <w:contextualSpacing/>
    </w:pPr>
    <w:rPr>
      <w:rFonts w:ascii="Tahoma" w:hAnsi="Tahoma"/>
    </w:rPr>
  </w:style>
  <w:style w:type="paragraph" w:styleId="ListBullet4">
    <w:name w:val="List Bullet 4"/>
    <w:basedOn w:val="Normal"/>
    <w:uiPriority w:val="99"/>
    <w:semiHidden/>
    <w:unhideWhenUsed/>
    <w:rsid w:val="003B1872"/>
    <w:pPr>
      <w:numPr>
        <w:numId w:val="32"/>
      </w:numPr>
      <w:contextualSpacing/>
    </w:pPr>
    <w:rPr>
      <w:rFonts w:ascii="Tahoma" w:hAnsi="Tahoma"/>
    </w:rPr>
  </w:style>
  <w:style w:type="paragraph" w:styleId="ListBullet5">
    <w:name w:val="List Bullet 5"/>
    <w:basedOn w:val="Normal"/>
    <w:uiPriority w:val="99"/>
    <w:semiHidden/>
    <w:unhideWhenUsed/>
    <w:rsid w:val="003B1872"/>
    <w:pPr>
      <w:numPr>
        <w:numId w:val="33"/>
      </w:numPr>
      <w:contextualSpacing/>
    </w:pPr>
    <w:rPr>
      <w:rFonts w:ascii="Tahoma" w:hAnsi="Tahoma"/>
    </w:rPr>
  </w:style>
  <w:style w:type="paragraph" w:styleId="ListContinue">
    <w:name w:val="List Continue"/>
    <w:basedOn w:val="Normal"/>
    <w:uiPriority w:val="99"/>
    <w:semiHidden/>
    <w:unhideWhenUsed/>
    <w:rsid w:val="003B1872"/>
    <w:pPr>
      <w:spacing w:after="120"/>
      <w:ind w:left="360"/>
      <w:contextualSpacing/>
    </w:pPr>
    <w:rPr>
      <w:rFonts w:ascii="Tahoma" w:hAnsi="Tahoma"/>
    </w:rPr>
  </w:style>
  <w:style w:type="paragraph" w:styleId="ListContinue3">
    <w:name w:val="List Continue 3"/>
    <w:basedOn w:val="Normal"/>
    <w:uiPriority w:val="99"/>
    <w:semiHidden/>
    <w:unhideWhenUsed/>
    <w:rsid w:val="003B1872"/>
    <w:pPr>
      <w:spacing w:after="120"/>
      <w:ind w:left="1080"/>
      <w:contextualSpacing/>
    </w:pPr>
    <w:rPr>
      <w:rFonts w:ascii="Tahoma" w:hAnsi="Tahoma"/>
    </w:rPr>
  </w:style>
  <w:style w:type="paragraph" w:styleId="ListContinue4">
    <w:name w:val="List Continue 4"/>
    <w:basedOn w:val="Normal"/>
    <w:uiPriority w:val="99"/>
    <w:semiHidden/>
    <w:unhideWhenUsed/>
    <w:rsid w:val="003B1872"/>
    <w:pPr>
      <w:spacing w:after="120"/>
      <w:ind w:left="1440"/>
      <w:contextualSpacing/>
    </w:pPr>
    <w:rPr>
      <w:rFonts w:ascii="Tahoma" w:hAnsi="Tahoma"/>
    </w:rPr>
  </w:style>
  <w:style w:type="paragraph" w:styleId="ListContinue5">
    <w:name w:val="List Continue 5"/>
    <w:basedOn w:val="Normal"/>
    <w:uiPriority w:val="99"/>
    <w:semiHidden/>
    <w:unhideWhenUsed/>
    <w:rsid w:val="003B1872"/>
    <w:pPr>
      <w:spacing w:after="120"/>
      <w:ind w:left="1800"/>
      <w:contextualSpacing/>
    </w:pPr>
    <w:rPr>
      <w:rFonts w:ascii="Tahoma" w:hAnsi="Tahoma"/>
    </w:rPr>
  </w:style>
  <w:style w:type="paragraph" w:styleId="ListNumber">
    <w:name w:val="List Number"/>
    <w:basedOn w:val="Normal"/>
    <w:uiPriority w:val="99"/>
    <w:semiHidden/>
    <w:unhideWhenUsed/>
    <w:rsid w:val="003B1872"/>
    <w:pPr>
      <w:numPr>
        <w:numId w:val="34"/>
      </w:numPr>
      <w:contextualSpacing/>
    </w:pPr>
    <w:rPr>
      <w:rFonts w:ascii="Tahoma" w:hAnsi="Tahoma"/>
    </w:rPr>
  </w:style>
  <w:style w:type="paragraph" w:styleId="ListNumber2">
    <w:name w:val="List Number 2"/>
    <w:basedOn w:val="Normal"/>
    <w:uiPriority w:val="99"/>
    <w:semiHidden/>
    <w:unhideWhenUsed/>
    <w:rsid w:val="003B1872"/>
    <w:pPr>
      <w:numPr>
        <w:numId w:val="35"/>
      </w:numPr>
      <w:contextualSpacing/>
    </w:pPr>
    <w:rPr>
      <w:rFonts w:ascii="Tahoma" w:hAnsi="Tahoma"/>
    </w:rPr>
  </w:style>
  <w:style w:type="paragraph" w:styleId="ListNumber3">
    <w:name w:val="List Number 3"/>
    <w:basedOn w:val="Normal"/>
    <w:uiPriority w:val="99"/>
    <w:semiHidden/>
    <w:unhideWhenUsed/>
    <w:rsid w:val="003B1872"/>
    <w:pPr>
      <w:numPr>
        <w:numId w:val="36"/>
      </w:numPr>
      <w:contextualSpacing/>
    </w:pPr>
    <w:rPr>
      <w:rFonts w:ascii="Tahoma" w:hAnsi="Tahoma"/>
    </w:rPr>
  </w:style>
  <w:style w:type="paragraph" w:styleId="ListNumber4">
    <w:name w:val="List Number 4"/>
    <w:basedOn w:val="Normal"/>
    <w:uiPriority w:val="99"/>
    <w:semiHidden/>
    <w:unhideWhenUsed/>
    <w:rsid w:val="003B1872"/>
    <w:pPr>
      <w:numPr>
        <w:numId w:val="37"/>
      </w:numPr>
      <w:contextualSpacing/>
    </w:pPr>
    <w:rPr>
      <w:rFonts w:ascii="Tahoma" w:hAnsi="Tahoma"/>
    </w:rPr>
  </w:style>
  <w:style w:type="paragraph" w:styleId="ListNumber5">
    <w:name w:val="List Number 5"/>
    <w:basedOn w:val="Normal"/>
    <w:uiPriority w:val="99"/>
    <w:semiHidden/>
    <w:unhideWhenUsed/>
    <w:rsid w:val="003B1872"/>
    <w:pPr>
      <w:numPr>
        <w:numId w:val="38"/>
      </w:numPr>
      <w:contextualSpacing/>
    </w:pPr>
    <w:rPr>
      <w:rFonts w:ascii="Tahoma" w:hAnsi="Tahoma"/>
    </w:rPr>
  </w:style>
  <w:style w:type="paragraph" w:styleId="MacroText">
    <w:name w:val="macro"/>
    <w:link w:val="MacroTextChar"/>
    <w:uiPriority w:val="99"/>
    <w:semiHidden/>
    <w:unhideWhenUsed/>
    <w:rsid w:val="003B1872"/>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rPr>
  </w:style>
  <w:style w:type="character" w:customStyle="1" w:styleId="MacroTextChar">
    <w:name w:val="Macro Text Char"/>
    <w:basedOn w:val="DefaultParagraphFont"/>
    <w:link w:val="MacroText"/>
    <w:uiPriority w:val="99"/>
    <w:semiHidden/>
    <w:rsid w:val="003B1872"/>
    <w:rPr>
      <w:rFonts w:ascii="Courier New" w:hAnsi="Courier New" w:cs="Courier New"/>
    </w:rPr>
  </w:style>
  <w:style w:type="paragraph" w:styleId="MessageHeader">
    <w:name w:val="Message Header"/>
    <w:basedOn w:val="Normal"/>
    <w:link w:val="MessageHeaderChar"/>
    <w:uiPriority w:val="99"/>
    <w:semiHidden/>
    <w:unhideWhenUsed/>
    <w:rsid w:val="003B1872"/>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cs="Times New Roman"/>
      <w:sz w:val="24"/>
      <w:szCs w:val="24"/>
    </w:rPr>
  </w:style>
  <w:style w:type="character" w:customStyle="1" w:styleId="MessageHeaderChar">
    <w:name w:val="Message Header Char"/>
    <w:basedOn w:val="DefaultParagraphFont"/>
    <w:link w:val="MessageHeader"/>
    <w:uiPriority w:val="99"/>
    <w:semiHidden/>
    <w:rsid w:val="003B1872"/>
    <w:rPr>
      <w:rFonts w:ascii="Cambria" w:hAnsi="Cambria"/>
      <w:sz w:val="24"/>
      <w:szCs w:val="24"/>
      <w:shd w:val="pct20" w:color="auto" w:fill="auto"/>
    </w:rPr>
  </w:style>
  <w:style w:type="paragraph" w:styleId="NoteHeading">
    <w:name w:val="Note Heading"/>
    <w:basedOn w:val="Normal"/>
    <w:next w:val="Normal"/>
    <w:link w:val="NoteHeadingChar"/>
    <w:uiPriority w:val="99"/>
    <w:semiHidden/>
    <w:unhideWhenUsed/>
    <w:rsid w:val="003B1872"/>
    <w:rPr>
      <w:rFonts w:ascii="Tahoma" w:hAnsi="Tahoma"/>
    </w:rPr>
  </w:style>
  <w:style w:type="character" w:customStyle="1" w:styleId="NoteHeadingChar">
    <w:name w:val="Note Heading Char"/>
    <w:basedOn w:val="DefaultParagraphFont"/>
    <w:link w:val="NoteHeading"/>
    <w:uiPriority w:val="99"/>
    <w:semiHidden/>
    <w:rsid w:val="003B1872"/>
    <w:rPr>
      <w:rFonts w:ascii="Tahoma" w:hAnsi="Tahoma" w:cs="Tahoma"/>
      <w:sz w:val="22"/>
      <w:szCs w:val="22"/>
    </w:rPr>
  </w:style>
  <w:style w:type="paragraph" w:styleId="Quote">
    <w:name w:val="Quote"/>
    <w:basedOn w:val="Normal"/>
    <w:next w:val="Normal"/>
    <w:link w:val="QuoteChar"/>
    <w:uiPriority w:val="29"/>
    <w:rsid w:val="003B1872"/>
    <w:rPr>
      <w:rFonts w:ascii="Tahoma" w:hAnsi="Tahoma"/>
      <w:i/>
      <w:iCs/>
      <w:color w:val="000000"/>
    </w:rPr>
  </w:style>
  <w:style w:type="character" w:customStyle="1" w:styleId="QuoteChar">
    <w:name w:val="Quote Char"/>
    <w:basedOn w:val="DefaultParagraphFont"/>
    <w:link w:val="Quote"/>
    <w:uiPriority w:val="29"/>
    <w:rsid w:val="003B1872"/>
    <w:rPr>
      <w:rFonts w:ascii="Tahoma" w:hAnsi="Tahoma" w:cs="Tahoma"/>
      <w:i/>
      <w:iCs/>
      <w:color w:val="000000"/>
      <w:sz w:val="22"/>
      <w:szCs w:val="22"/>
    </w:rPr>
  </w:style>
  <w:style w:type="paragraph" w:styleId="Salutation">
    <w:name w:val="Salutation"/>
    <w:basedOn w:val="Normal"/>
    <w:next w:val="Normal"/>
    <w:link w:val="SalutationChar"/>
    <w:uiPriority w:val="99"/>
    <w:semiHidden/>
    <w:unhideWhenUsed/>
    <w:rsid w:val="003B1872"/>
    <w:rPr>
      <w:rFonts w:ascii="Tahoma" w:hAnsi="Tahoma"/>
    </w:rPr>
  </w:style>
  <w:style w:type="character" w:customStyle="1" w:styleId="SalutationChar">
    <w:name w:val="Salutation Char"/>
    <w:basedOn w:val="DefaultParagraphFont"/>
    <w:link w:val="Salutation"/>
    <w:uiPriority w:val="99"/>
    <w:semiHidden/>
    <w:rsid w:val="003B1872"/>
    <w:rPr>
      <w:rFonts w:ascii="Tahoma" w:hAnsi="Tahoma" w:cs="Tahoma"/>
      <w:sz w:val="22"/>
      <w:szCs w:val="22"/>
    </w:rPr>
  </w:style>
  <w:style w:type="paragraph" w:styleId="Signature">
    <w:name w:val="Signature"/>
    <w:basedOn w:val="Normal"/>
    <w:link w:val="SignatureChar"/>
    <w:uiPriority w:val="99"/>
    <w:semiHidden/>
    <w:unhideWhenUsed/>
    <w:rsid w:val="003B1872"/>
    <w:pPr>
      <w:ind w:left="4320"/>
    </w:pPr>
    <w:rPr>
      <w:rFonts w:ascii="Tahoma" w:hAnsi="Tahoma"/>
    </w:rPr>
  </w:style>
  <w:style w:type="character" w:customStyle="1" w:styleId="SignatureChar">
    <w:name w:val="Signature Char"/>
    <w:basedOn w:val="DefaultParagraphFont"/>
    <w:link w:val="Signature"/>
    <w:uiPriority w:val="99"/>
    <w:semiHidden/>
    <w:rsid w:val="003B1872"/>
    <w:rPr>
      <w:rFonts w:ascii="Tahoma" w:hAnsi="Tahoma" w:cs="Tahoma"/>
      <w:sz w:val="22"/>
      <w:szCs w:val="22"/>
    </w:rPr>
  </w:style>
  <w:style w:type="paragraph" w:styleId="TableofAuthorities">
    <w:name w:val="table of authorities"/>
    <w:basedOn w:val="Normal"/>
    <w:next w:val="Normal"/>
    <w:uiPriority w:val="99"/>
    <w:semiHidden/>
    <w:unhideWhenUsed/>
    <w:rsid w:val="003B1872"/>
    <w:pPr>
      <w:ind w:left="220" w:hanging="220"/>
    </w:pPr>
    <w:rPr>
      <w:rFonts w:ascii="Tahoma" w:hAnsi="Tahoma"/>
    </w:rPr>
  </w:style>
  <w:style w:type="paragraph" w:styleId="TableofFigures">
    <w:name w:val="table of figures"/>
    <w:basedOn w:val="Normal"/>
    <w:next w:val="Normal"/>
    <w:uiPriority w:val="99"/>
    <w:semiHidden/>
    <w:unhideWhenUsed/>
    <w:rsid w:val="003B1872"/>
    <w:rPr>
      <w:rFonts w:ascii="Tahoma" w:hAnsi="Tahoma"/>
    </w:rPr>
  </w:style>
  <w:style w:type="paragraph" w:styleId="TOAHeading">
    <w:name w:val="toa heading"/>
    <w:basedOn w:val="Normal"/>
    <w:next w:val="Normal"/>
    <w:uiPriority w:val="99"/>
    <w:semiHidden/>
    <w:unhideWhenUsed/>
    <w:rsid w:val="003B1872"/>
    <w:pPr>
      <w:spacing w:before="120"/>
    </w:pPr>
    <w:rPr>
      <w:rFonts w:ascii="Cambria" w:hAnsi="Cambria" w:cs="Times New Roman"/>
      <w:b/>
      <w:bCs/>
      <w:sz w:val="24"/>
      <w:szCs w:val="24"/>
    </w:rPr>
  </w:style>
  <w:style w:type="character" w:customStyle="1" w:styleId="Char">
    <w:name w:val="а нормал Char"/>
    <w:basedOn w:val="DefaultParagraphFont"/>
    <w:link w:val="a"/>
    <w:locked/>
    <w:rsid w:val="003B1872"/>
    <w:rPr>
      <w:rFonts w:cs="Tahoma"/>
      <w:sz w:val="18"/>
    </w:rPr>
  </w:style>
  <w:style w:type="paragraph" w:customStyle="1" w:styleId="a">
    <w:name w:val="а нормал"/>
    <w:link w:val="Char"/>
    <w:rsid w:val="003B1872"/>
    <w:pPr>
      <w:tabs>
        <w:tab w:val="left" w:pos="284"/>
      </w:tabs>
      <w:jc w:val="both"/>
    </w:pPr>
    <w:rPr>
      <w:rFonts w:cs="Tahoma"/>
      <w:sz w:val="18"/>
    </w:rPr>
  </w:style>
  <w:style w:type="paragraph" w:customStyle="1" w:styleId="Para0bullet">
    <w:name w:val="Para 0 bullet"/>
    <w:basedOn w:val="Normal"/>
    <w:rsid w:val="003B1872"/>
    <w:pPr>
      <w:tabs>
        <w:tab w:val="num" w:pos="1117"/>
      </w:tabs>
      <w:ind w:left="1117" w:hanging="397"/>
    </w:pPr>
    <w:rPr>
      <w:rFonts w:ascii="Times New Roman" w:hAnsi="Times New Roman" w:cs="Times New Roman"/>
      <w:sz w:val="24"/>
      <w:szCs w:val="24"/>
    </w:rPr>
  </w:style>
  <w:style w:type="character" w:customStyle="1" w:styleId="googqs-tidbit1">
    <w:name w:val="goog_qs-tidbit1"/>
    <w:basedOn w:val="DefaultParagraphFont"/>
    <w:rsid w:val="003B1872"/>
    <w:rPr>
      <w:vanish w:val="0"/>
      <w:webHidden w:val="0"/>
      <w:specVanish w:val="0"/>
    </w:rPr>
  </w:style>
  <w:style w:type="character" w:customStyle="1" w:styleId="FontStyle14">
    <w:name w:val="Font Style14"/>
    <w:basedOn w:val="DefaultParagraphFont"/>
    <w:uiPriority w:val="99"/>
    <w:rsid w:val="003B1872"/>
    <w:rPr>
      <w:rFonts w:ascii="Times New Roman" w:hAnsi="Times New Roman" w:cs="Times New Roman"/>
      <w:sz w:val="24"/>
      <w:szCs w:val="24"/>
    </w:rPr>
  </w:style>
  <w:style w:type="paragraph" w:customStyle="1" w:styleId="Style2">
    <w:name w:val="Style2"/>
    <w:basedOn w:val="Heading1"/>
    <w:rsid w:val="003B1872"/>
    <w:pPr>
      <w:pBdr>
        <w:top w:val="single" w:sz="4" w:space="0" w:color="000000"/>
        <w:left w:val="single" w:sz="4" w:space="0" w:color="000000"/>
        <w:bottom w:val="single" w:sz="4" w:space="0" w:color="000000"/>
        <w:right w:val="single" w:sz="4" w:space="0" w:color="000000"/>
      </w:pBdr>
      <w:suppressAutoHyphens/>
      <w:autoSpaceDN w:val="0"/>
      <w:textAlignment w:val="baseline"/>
    </w:pPr>
    <w:rPr>
      <w:lang w:val="en-US"/>
    </w:rPr>
  </w:style>
  <w:style w:type="paragraph" w:customStyle="1" w:styleId="xl45">
    <w:name w:val="xl45"/>
    <w:basedOn w:val="Normal"/>
    <w:rsid w:val="003B1872"/>
    <w:pPr>
      <w:pBdr>
        <w:left w:val="single" w:sz="4" w:space="0" w:color="auto"/>
      </w:pBdr>
      <w:spacing w:before="100" w:beforeAutospacing="1" w:after="100" w:afterAutospacing="1"/>
      <w:jc w:val="center"/>
      <w:textAlignment w:val="center"/>
    </w:pPr>
    <w:rPr>
      <w:rFonts w:ascii="Times New Roman" w:hAnsi="Times New Roman" w:cs="Times New Roman"/>
      <w:sz w:val="24"/>
      <w:szCs w:val="24"/>
    </w:rPr>
  </w:style>
  <w:style w:type="paragraph" w:customStyle="1" w:styleId="NASLOV">
    <w:name w:val="NASLOV"/>
    <w:basedOn w:val="Normal"/>
    <w:qFormat/>
    <w:rsid w:val="003B1872"/>
    <w:pPr>
      <w:numPr>
        <w:numId w:val="39"/>
      </w:numPr>
      <w:spacing w:after="360" w:line="276" w:lineRule="auto"/>
      <w:ind w:left="641" w:hanging="357"/>
      <w:jc w:val="left"/>
    </w:pPr>
    <w:rPr>
      <w:rFonts w:cs="Times New Roman"/>
      <w:b/>
      <w:caps/>
      <w:sz w:val="32"/>
      <w:szCs w:val="28"/>
    </w:rPr>
  </w:style>
  <w:style w:type="character" w:customStyle="1" w:styleId="Bodytext29">
    <w:name w:val="Body text (29)"/>
    <w:link w:val="Bodytext291"/>
    <w:rsid w:val="003B1872"/>
    <w:rPr>
      <w:sz w:val="16"/>
      <w:szCs w:val="16"/>
      <w:shd w:val="clear" w:color="auto" w:fill="FFFFFF"/>
    </w:rPr>
  </w:style>
  <w:style w:type="paragraph" w:customStyle="1" w:styleId="Bodytext291">
    <w:name w:val="Body text (29)1"/>
    <w:basedOn w:val="Normal"/>
    <w:link w:val="Bodytext29"/>
    <w:rsid w:val="003B1872"/>
    <w:pPr>
      <w:shd w:val="clear" w:color="auto" w:fill="FFFFFF"/>
      <w:spacing w:line="240" w:lineRule="atLeast"/>
      <w:jc w:val="left"/>
    </w:pPr>
    <w:rPr>
      <w:rFonts w:ascii="Times New Roman" w:hAnsi="Times New Roman" w:cs="Times New Roman"/>
      <w:sz w:val="16"/>
      <w:szCs w:val="16"/>
    </w:rPr>
  </w:style>
  <w:style w:type="character" w:customStyle="1" w:styleId="HeaderorfooterArial">
    <w:name w:val="Header or footer + Arial"/>
    <w:aliases w:val="8 pt,Body text (398) + Microsoft Sans Serif"/>
    <w:rsid w:val="003B1872"/>
    <w:rPr>
      <w:rFonts w:ascii="Arial" w:hAnsi="Arial" w:cs="Arial"/>
      <w:sz w:val="16"/>
      <w:szCs w:val="16"/>
    </w:rPr>
  </w:style>
  <w:style w:type="character" w:customStyle="1" w:styleId="Bodytext29MicrosoftSansSerif">
    <w:name w:val="Body text (29) + Microsoft Sans Serif"/>
    <w:rsid w:val="003B1872"/>
    <w:rPr>
      <w:rFonts w:ascii="Microsoft Sans Serif" w:eastAsia="Arial Unicode MS" w:hAnsi="Microsoft Sans Serif" w:cs="Microsoft Sans Serif"/>
      <w:i/>
      <w:iCs/>
      <w:sz w:val="18"/>
      <w:szCs w:val="18"/>
      <w:lang w:val="sr-Cyrl-CS" w:eastAsia="en-US" w:bidi="ar-SA"/>
    </w:rPr>
  </w:style>
  <w:style w:type="character" w:customStyle="1" w:styleId="Bodytext389">
    <w:name w:val="Body text (389)"/>
    <w:link w:val="Bodytext3891"/>
    <w:rsid w:val="003B1872"/>
    <w:rPr>
      <w:rFonts w:ascii="Franklin Gothic Demi Cond" w:hAnsi="Franklin Gothic Demi Cond" w:cs="Franklin Gothic Demi Cond"/>
      <w:sz w:val="18"/>
      <w:szCs w:val="18"/>
      <w:shd w:val="clear" w:color="auto" w:fill="FFFFFF"/>
      <w:lang w:val="sr-Cyrl-CS"/>
    </w:rPr>
  </w:style>
  <w:style w:type="character" w:customStyle="1" w:styleId="Bodytext389MicrosoftSansSerif">
    <w:name w:val="Body text (389) + Microsoft Sans Serif"/>
    <w:rsid w:val="003B1872"/>
    <w:rPr>
      <w:rFonts w:ascii="Microsoft Sans Serif" w:hAnsi="Microsoft Sans Serif" w:cs="Microsoft Sans Serif"/>
      <w:sz w:val="18"/>
      <w:szCs w:val="18"/>
      <w:shd w:val="clear" w:color="auto" w:fill="FFFFFF"/>
      <w:lang w:val="sr-Cyrl-CS"/>
    </w:rPr>
  </w:style>
  <w:style w:type="character" w:customStyle="1" w:styleId="Bodytext174">
    <w:name w:val="Body text (174)"/>
    <w:link w:val="Bodytext1741"/>
    <w:rsid w:val="003B1872"/>
    <w:rPr>
      <w:rFonts w:ascii="Franklin Gothic Demi Cond" w:hAnsi="Franklin Gothic Demi Cond" w:cs="Franklin Gothic Demi Cond"/>
      <w:sz w:val="18"/>
      <w:szCs w:val="18"/>
      <w:shd w:val="clear" w:color="auto" w:fill="FFFFFF"/>
      <w:lang w:val="sr-Cyrl-CS"/>
    </w:rPr>
  </w:style>
  <w:style w:type="character" w:customStyle="1" w:styleId="Bodytext174MicrosoftSansSerif">
    <w:name w:val="Body text (174) + Microsoft Sans Serif"/>
    <w:rsid w:val="003B1872"/>
    <w:rPr>
      <w:rFonts w:ascii="Microsoft Sans Serif" w:hAnsi="Microsoft Sans Serif" w:cs="Microsoft Sans Serif"/>
      <w:sz w:val="18"/>
      <w:szCs w:val="18"/>
      <w:shd w:val="clear" w:color="auto" w:fill="FFFFFF"/>
      <w:lang w:val="sr-Cyrl-CS"/>
    </w:rPr>
  </w:style>
  <w:style w:type="paragraph" w:customStyle="1" w:styleId="Bodytext3891">
    <w:name w:val="Body text (389)1"/>
    <w:basedOn w:val="Normal"/>
    <w:link w:val="Bodytext389"/>
    <w:rsid w:val="003B1872"/>
    <w:pPr>
      <w:shd w:val="clear" w:color="auto" w:fill="FFFFFF"/>
      <w:spacing w:before="360" w:after="60" w:line="184" w:lineRule="exact"/>
    </w:pPr>
    <w:rPr>
      <w:rFonts w:ascii="Franklin Gothic Demi Cond" w:hAnsi="Franklin Gothic Demi Cond" w:cs="Franklin Gothic Demi Cond"/>
      <w:sz w:val="18"/>
      <w:szCs w:val="18"/>
      <w:lang w:val="sr-Cyrl-CS"/>
    </w:rPr>
  </w:style>
  <w:style w:type="paragraph" w:customStyle="1" w:styleId="Bodytext1741">
    <w:name w:val="Body text (174)1"/>
    <w:basedOn w:val="Normal"/>
    <w:link w:val="Bodytext174"/>
    <w:rsid w:val="003B1872"/>
    <w:pPr>
      <w:shd w:val="clear" w:color="auto" w:fill="FFFFFF"/>
      <w:spacing w:after="540" w:line="240" w:lineRule="atLeast"/>
      <w:jc w:val="left"/>
    </w:pPr>
    <w:rPr>
      <w:rFonts w:ascii="Franklin Gothic Demi Cond" w:hAnsi="Franklin Gothic Demi Cond" w:cs="Franklin Gothic Demi Cond"/>
      <w:sz w:val="18"/>
      <w:szCs w:val="18"/>
      <w:lang w:val="sr-Cyrl-CS"/>
    </w:rPr>
  </w:style>
  <w:style w:type="character" w:customStyle="1" w:styleId="Bodytext333">
    <w:name w:val="Body text (33)3"/>
    <w:rsid w:val="003B1872"/>
    <w:rPr>
      <w:rFonts w:ascii="Franklin Gothic Demi Cond" w:eastAsia="Arial Unicode MS" w:hAnsi="Franklin Gothic Demi Cond" w:cs="Franklin Gothic Demi Cond"/>
      <w:sz w:val="18"/>
      <w:szCs w:val="18"/>
      <w:lang w:val="sr-Cyrl-CS" w:eastAsia="en-US" w:bidi="ar-SA"/>
    </w:rPr>
  </w:style>
  <w:style w:type="character" w:customStyle="1" w:styleId="Bodytext429">
    <w:name w:val="Body text (429)"/>
    <w:link w:val="Bodytext4291"/>
    <w:rsid w:val="003B1872"/>
    <w:rPr>
      <w:rFonts w:ascii="Tahoma" w:hAnsi="Tahoma" w:cs="Tahoma"/>
      <w:sz w:val="18"/>
      <w:szCs w:val="18"/>
      <w:shd w:val="clear" w:color="auto" w:fill="FFFFFF"/>
      <w:lang w:val="sr-Cyrl-CS"/>
    </w:rPr>
  </w:style>
  <w:style w:type="character" w:customStyle="1" w:styleId="Bodytext4292">
    <w:name w:val="Body text (429)2"/>
    <w:rsid w:val="003B1872"/>
  </w:style>
  <w:style w:type="paragraph" w:customStyle="1" w:styleId="Bodytext4291">
    <w:name w:val="Body text (429)1"/>
    <w:basedOn w:val="Normal"/>
    <w:link w:val="Bodytext429"/>
    <w:rsid w:val="003B1872"/>
    <w:pPr>
      <w:shd w:val="clear" w:color="auto" w:fill="FFFFFF"/>
      <w:spacing w:after="120" w:line="209" w:lineRule="exact"/>
      <w:ind w:firstLine="500"/>
    </w:pPr>
    <w:rPr>
      <w:rFonts w:ascii="Tahoma" w:hAnsi="Tahoma"/>
      <w:sz w:val="18"/>
      <w:szCs w:val="18"/>
      <w:lang w:val="sr-Cyrl-CS"/>
    </w:rPr>
  </w:style>
  <w:style w:type="paragraph" w:customStyle="1" w:styleId="jupar">
    <w:name w:val="jupar"/>
    <w:basedOn w:val="Normal"/>
    <w:rsid w:val="003B1872"/>
    <w:pPr>
      <w:suppressAutoHyphens/>
      <w:spacing w:before="120" w:after="120" w:line="360" w:lineRule="auto"/>
    </w:pPr>
    <w:rPr>
      <w:rFonts w:eastAsia="Calibri" w:cs="Arial"/>
      <w:sz w:val="24"/>
      <w:szCs w:val="24"/>
      <w:lang w:eastAsia="ar-SA"/>
    </w:rPr>
  </w:style>
  <w:style w:type="character" w:customStyle="1" w:styleId="Bodytext4">
    <w:name w:val="Body text4"/>
    <w:rsid w:val="003B1872"/>
    <w:rPr>
      <w:rFonts w:ascii="Times New Roman" w:hAnsi="Times New Roman" w:cs="Times New Roman"/>
      <w:sz w:val="22"/>
      <w:szCs w:val="22"/>
    </w:rPr>
  </w:style>
  <w:style w:type="character" w:customStyle="1" w:styleId="Bodytext4173">
    <w:name w:val="Body text (417)3"/>
    <w:rsid w:val="003B1872"/>
    <w:rPr>
      <w:rFonts w:ascii="Tahoma" w:hAnsi="Tahoma" w:cs="Tahoma"/>
      <w:sz w:val="16"/>
      <w:szCs w:val="16"/>
    </w:rPr>
  </w:style>
  <w:style w:type="character" w:customStyle="1" w:styleId="Bodytext4182">
    <w:name w:val="Body text (418)2"/>
    <w:rsid w:val="003B1872"/>
    <w:rPr>
      <w:rFonts w:ascii="Tahoma" w:hAnsi="Tahoma" w:cs="Tahoma"/>
      <w:sz w:val="16"/>
      <w:szCs w:val="16"/>
      <w:shd w:val="clear" w:color="auto" w:fill="FFFFFF"/>
      <w:lang w:val="sr-Cyrl-CS"/>
    </w:rPr>
  </w:style>
  <w:style w:type="character" w:customStyle="1" w:styleId="BodytextArial">
    <w:name w:val="Body text + Arial"/>
    <w:rsid w:val="003B1872"/>
    <w:rPr>
      <w:rFonts w:ascii="Arial" w:hAnsi="Arial" w:cs="Arial"/>
      <w:sz w:val="18"/>
      <w:szCs w:val="18"/>
    </w:rPr>
  </w:style>
  <w:style w:type="paragraph" w:customStyle="1" w:styleId="Bodytext4261">
    <w:name w:val="Body text (426)1"/>
    <w:basedOn w:val="Normal"/>
    <w:rsid w:val="003B1872"/>
    <w:pPr>
      <w:shd w:val="clear" w:color="auto" w:fill="FFFFFF"/>
      <w:spacing w:after="120" w:line="240" w:lineRule="atLeast"/>
      <w:jc w:val="left"/>
    </w:pPr>
    <w:rPr>
      <w:rFonts w:ascii="Franklin Gothic Demi Cond" w:eastAsia="Arial Unicode MS" w:hAnsi="Franklin Gothic Demi Cond" w:cs="Franklin Gothic Demi Cond"/>
      <w:sz w:val="20"/>
      <w:szCs w:val="20"/>
      <w:lang w:val="sr-Cyrl-CS"/>
    </w:rPr>
  </w:style>
  <w:style w:type="character" w:customStyle="1" w:styleId="Bodytext2353">
    <w:name w:val="Body text (235)3"/>
    <w:rsid w:val="003B1872"/>
    <w:rPr>
      <w:rFonts w:ascii="Franklin Gothic Demi Cond" w:hAnsi="Franklin Gothic Demi Cond" w:cs="Franklin Gothic Demi Cond"/>
      <w:sz w:val="18"/>
      <w:szCs w:val="18"/>
      <w:shd w:val="clear" w:color="auto" w:fill="FFFFFF"/>
      <w:lang w:val="sr-Cyrl-CS"/>
    </w:rPr>
  </w:style>
  <w:style w:type="paragraph" w:customStyle="1" w:styleId="Pasus">
    <w:name w:val="Pasus"/>
    <w:basedOn w:val="Normal"/>
    <w:rsid w:val="003B1872"/>
    <w:pPr>
      <w:spacing w:before="120" w:line="360" w:lineRule="atLeast"/>
      <w:ind w:firstLine="284"/>
    </w:pPr>
    <w:rPr>
      <w:rFonts w:ascii="Times New Roman" w:hAnsi="Times New Roman" w:cs="Times New Roman"/>
      <w:spacing w:val="10"/>
      <w:sz w:val="24"/>
      <w:szCs w:val="20"/>
      <w:lang w:eastAsia="sr-Latn-CS"/>
    </w:rPr>
  </w:style>
  <w:style w:type="character" w:customStyle="1" w:styleId="WW8Num1z6">
    <w:name w:val="WW8Num1z6"/>
    <w:rsid w:val="003B1872"/>
  </w:style>
  <w:style w:type="character" w:customStyle="1" w:styleId="TabelaNASLOV">
    <w:name w:val="Tabela NASLOV"/>
    <w:rsid w:val="003B1872"/>
    <w:rPr>
      <w:i/>
      <w:iCs/>
      <w:sz w:val="22"/>
    </w:rPr>
  </w:style>
  <w:style w:type="paragraph" w:customStyle="1" w:styleId="DANKATEKST">
    <w:name w:val="DANKATEKST"/>
    <w:basedOn w:val="Normal"/>
    <w:rsid w:val="003B1872"/>
    <w:pPr>
      <w:widowControl w:val="0"/>
      <w:autoSpaceDE w:val="0"/>
      <w:autoSpaceDN w:val="0"/>
      <w:adjustRightInd w:val="0"/>
      <w:spacing w:before="120"/>
    </w:pPr>
    <w:rPr>
      <w:rFonts w:ascii="Times New Roman" w:hAnsi="Times New Roman" w:cs="Times New Roman"/>
      <w:lang w:val="hr-HR"/>
    </w:rPr>
  </w:style>
  <w:style w:type="paragraph" w:customStyle="1" w:styleId="desninaslov">
    <w:name w:val="desni naslov"/>
    <w:basedOn w:val="DANKATEKST"/>
    <w:next w:val="DANKATEKST"/>
    <w:autoRedefine/>
    <w:rsid w:val="003B1872"/>
    <w:pPr>
      <w:spacing w:before="600" w:after="240"/>
      <w:jc w:val="right"/>
    </w:pPr>
    <w:rPr>
      <w:sz w:val="20"/>
      <w:szCs w:val="20"/>
    </w:rPr>
  </w:style>
  <w:style w:type="numbering" w:customStyle="1" w:styleId="NoList11">
    <w:name w:val="No List11"/>
    <w:next w:val="NoList"/>
    <w:semiHidden/>
    <w:rsid w:val="003B1872"/>
  </w:style>
  <w:style w:type="paragraph" w:customStyle="1" w:styleId="a0">
    <w:name w:val="Слика"/>
    <w:basedOn w:val="Normal"/>
    <w:link w:val="Char0"/>
    <w:qFormat/>
    <w:rsid w:val="003B1872"/>
    <w:pPr>
      <w:spacing w:before="120" w:after="120"/>
      <w:jc w:val="center"/>
    </w:pPr>
    <w:rPr>
      <w:rFonts w:cs="Times New Roman"/>
      <w:i/>
      <w:noProof/>
      <w:sz w:val="20"/>
      <w:szCs w:val="20"/>
    </w:rPr>
  </w:style>
  <w:style w:type="character" w:customStyle="1" w:styleId="Char0">
    <w:name w:val="Слика Char"/>
    <w:link w:val="a0"/>
    <w:rsid w:val="003B1872"/>
    <w:rPr>
      <w:rFonts w:ascii="Arial" w:hAnsi="Arial"/>
      <w:i/>
      <w:noProof/>
    </w:rPr>
  </w:style>
  <w:style w:type="paragraph" w:customStyle="1" w:styleId="SlikaNASLOV">
    <w:name w:val="Slika NASLOV"/>
    <w:basedOn w:val="Normal"/>
    <w:link w:val="SlikaNASLOVChar"/>
    <w:rsid w:val="003B1872"/>
    <w:pPr>
      <w:spacing w:before="120"/>
      <w:jc w:val="center"/>
    </w:pPr>
    <w:rPr>
      <w:rFonts w:cs="Times New Roman"/>
      <w:i/>
      <w:iCs/>
      <w:szCs w:val="20"/>
    </w:rPr>
  </w:style>
  <w:style w:type="character" w:customStyle="1" w:styleId="SlikaNASLOVChar">
    <w:name w:val="Slika NASLOV Char"/>
    <w:link w:val="SlikaNASLOV"/>
    <w:rsid w:val="003B1872"/>
    <w:rPr>
      <w:rFonts w:ascii="Arial" w:hAnsi="Arial"/>
      <w:i/>
      <w:iCs/>
      <w:sz w:val="22"/>
    </w:rPr>
  </w:style>
  <w:style w:type="paragraph" w:customStyle="1" w:styleId="a1">
    <w:name w:val="слика"/>
    <w:basedOn w:val="Normal"/>
    <w:link w:val="Char1"/>
    <w:qFormat/>
    <w:rsid w:val="003B1872"/>
    <w:pPr>
      <w:spacing w:before="120"/>
      <w:jc w:val="center"/>
    </w:pPr>
    <w:rPr>
      <w:rFonts w:eastAsia="Calibri" w:cs="Times New Roman"/>
      <w:i/>
      <w:noProof/>
      <w:sz w:val="20"/>
    </w:rPr>
  </w:style>
  <w:style w:type="character" w:customStyle="1" w:styleId="Char1">
    <w:name w:val="слика Char"/>
    <w:link w:val="a1"/>
    <w:rsid w:val="003B1872"/>
    <w:rPr>
      <w:rFonts w:ascii="Arial" w:eastAsia="Calibri" w:hAnsi="Arial"/>
      <w:i/>
      <w:noProof/>
      <w:szCs w:val="22"/>
    </w:rPr>
  </w:style>
  <w:style w:type="paragraph" w:customStyle="1" w:styleId="NASLOV31">
    <w:name w:val="NASLOV 3.1"/>
    <w:basedOn w:val="Normal"/>
    <w:autoRedefine/>
    <w:qFormat/>
    <w:rsid w:val="003B1872"/>
    <w:pPr>
      <w:numPr>
        <w:numId w:val="40"/>
      </w:numPr>
      <w:spacing w:before="480" w:after="360"/>
      <w:ind w:left="1814" w:hanging="680"/>
      <w:jc w:val="left"/>
    </w:pPr>
    <w:rPr>
      <w:rFonts w:cs="Times New Roman"/>
      <w:b/>
      <w:sz w:val="24"/>
      <w:szCs w:val="26"/>
      <w:lang w:val="sr-Latn-CS"/>
    </w:rPr>
  </w:style>
  <w:style w:type="paragraph" w:customStyle="1" w:styleId="a2">
    <w:name w:val="текст нормал"/>
    <w:basedOn w:val="text"/>
    <w:link w:val="Char2"/>
    <w:qFormat/>
    <w:rsid w:val="003B1872"/>
    <w:pPr>
      <w:tabs>
        <w:tab w:val="left" w:pos="284"/>
      </w:tabs>
      <w:spacing w:after="180"/>
    </w:pPr>
    <w:rPr>
      <w:rFonts w:eastAsia="Times New Roman"/>
      <w:bCs/>
      <w:noProof/>
      <w:lang w:eastAsia="en-US"/>
    </w:rPr>
  </w:style>
  <w:style w:type="character" w:customStyle="1" w:styleId="Char2">
    <w:name w:val="текст нормал Char"/>
    <w:link w:val="a2"/>
    <w:rsid w:val="003B1872"/>
    <w:rPr>
      <w:rFonts w:ascii="Arial" w:hAnsi="Arial"/>
      <w:bCs/>
      <w:noProof/>
      <w:sz w:val="24"/>
      <w:szCs w:val="24"/>
      <w:lang w:val="sr-Cyrl-CS"/>
    </w:rPr>
  </w:style>
  <w:style w:type="character" w:customStyle="1" w:styleId="BodytextTahoma9">
    <w:name w:val="Body text + Tahoma9"/>
    <w:aliases w:val="8 pt5"/>
    <w:uiPriority w:val="99"/>
    <w:rsid w:val="003B1872"/>
    <w:rPr>
      <w:rFonts w:ascii="Tahoma" w:hAnsi="Tahoma" w:cs="Tahoma"/>
      <w:sz w:val="16"/>
      <w:szCs w:val="16"/>
      <w:u w:val="none"/>
      <w:lang w:val="sr-Cyrl-CS" w:eastAsia="ar-SA" w:bidi="ar-SA"/>
    </w:rPr>
  </w:style>
  <w:style w:type="paragraph" w:styleId="Revision">
    <w:name w:val="Revision"/>
    <w:hidden/>
    <w:uiPriority w:val="99"/>
    <w:semiHidden/>
    <w:rsid w:val="003B1872"/>
    <w:rPr>
      <w:rFonts w:ascii="Tahoma" w:hAnsi="Tahoma" w:cs="Tahoma"/>
      <w:sz w:val="22"/>
      <w:szCs w:val="22"/>
    </w:rPr>
  </w:style>
  <w:style w:type="paragraph" w:customStyle="1" w:styleId="BodyText40">
    <w:name w:val="Body Text4"/>
    <w:basedOn w:val="Normal"/>
    <w:rsid w:val="003B1872"/>
    <w:pPr>
      <w:widowControl w:val="0"/>
      <w:shd w:val="clear" w:color="auto" w:fill="FFFFFF"/>
      <w:spacing w:before="180" w:line="274" w:lineRule="exact"/>
      <w:ind w:hanging="1140"/>
      <w:jc w:val="left"/>
    </w:pPr>
    <w:rPr>
      <w:rFonts w:ascii="Times New Roman" w:hAnsi="Times New Roman" w:cs="Times New Roman"/>
    </w:rPr>
  </w:style>
  <w:style w:type="character" w:customStyle="1" w:styleId="BodyText20">
    <w:name w:val="Body Text2"/>
    <w:rsid w:val="003B1872"/>
    <w:rPr>
      <w:rFonts w:ascii="Times New Roman" w:hAnsi="Times New Roman" w:cs="Times New Roman"/>
      <w:color w:val="000000"/>
      <w:spacing w:val="0"/>
      <w:w w:val="100"/>
      <w:position w:val="0"/>
      <w:sz w:val="21"/>
      <w:szCs w:val="21"/>
      <w:shd w:val="clear" w:color="auto" w:fill="FFFFFF"/>
    </w:rPr>
  </w:style>
  <w:style w:type="paragraph" w:customStyle="1" w:styleId="pf0">
    <w:name w:val="pf0"/>
    <w:basedOn w:val="Normal"/>
    <w:rsid w:val="003B1872"/>
    <w:pPr>
      <w:spacing w:before="100" w:beforeAutospacing="1" w:after="100" w:afterAutospacing="1"/>
      <w:jc w:val="left"/>
    </w:pPr>
    <w:rPr>
      <w:rFonts w:ascii="Times New Roman" w:hAnsi="Times New Roman" w:cs="Times New Roman"/>
      <w:sz w:val="24"/>
      <w:szCs w:val="24"/>
      <w:lang w:val="sr-Latn-RS" w:eastAsia="sr-Latn-RS"/>
    </w:rPr>
  </w:style>
  <w:style w:type="character" w:customStyle="1" w:styleId="cf01">
    <w:name w:val="cf01"/>
    <w:basedOn w:val="DefaultParagraphFont"/>
    <w:rsid w:val="003B1872"/>
    <w:rPr>
      <w:rFonts w:ascii="Segoe UI" w:hAnsi="Segoe UI" w:cs="Segoe UI" w:hint="default"/>
      <w:sz w:val="18"/>
      <w:szCs w:val="18"/>
    </w:rPr>
  </w:style>
  <w:style w:type="paragraph" w:customStyle="1" w:styleId="pf1">
    <w:name w:val="pf1"/>
    <w:basedOn w:val="Normal"/>
    <w:rsid w:val="003B1872"/>
    <w:pPr>
      <w:spacing w:before="100" w:beforeAutospacing="1" w:after="100" w:afterAutospacing="1"/>
      <w:jc w:val="left"/>
    </w:pPr>
    <w:rPr>
      <w:rFonts w:ascii="Times New Roman" w:hAnsi="Times New Roman" w:cs="Times New Roman"/>
      <w:sz w:val="24"/>
      <w:szCs w:val="24"/>
      <w:lang w:val="sr-Latn-RS" w:eastAsia="sr-Latn-RS"/>
    </w:rPr>
  </w:style>
  <w:style w:type="character" w:customStyle="1" w:styleId="cf11">
    <w:name w:val="cf11"/>
    <w:basedOn w:val="DefaultParagraphFont"/>
    <w:rsid w:val="003B1872"/>
    <w:rPr>
      <w:rFonts w:ascii="Segoe UI" w:hAnsi="Segoe UI" w:cs="Segoe UI" w:hint="default"/>
      <w:sz w:val="18"/>
      <w:szCs w:val="18"/>
    </w:rPr>
  </w:style>
  <w:style w:type="character" w:customStyle="1" w:styleId="cf21">
    <w:name w:val="cf21"/>
    <w:basedOn w:val="DefaultParagraphFont"/>
    <w:rsid w:val="003B1872"/>
    <w:rPr>
      <w:rFonts w:ascii="Segoe UI" w:hAnsi="Segoe UI" w:cs="Segoe UI" w:hint="default"/>
      <w:color w:val="FF0000"/>
      <w:sz w:val="18"/>
      <w:szCs w:val="18"/>
    </w:rPr>
  </w:style>
  <w:style w:type="character" w:customStyle="1" w:styleId="cf31">
    <w:name w:val="cf31"/>
    <w:basedOn w:val="DefaultParagraphFont"/>
    <w:rsid w:val="003B1872"/>
    <w:rPr>
      <w:rFonts w:ascii="Segoe UI" w:hAnsi="Segoe UI" w:cs="Segoe UI" w:hint="default"/>
      <w:color w:val="FF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64572">
      <w:bodyDiv w:val="1"/>
      <w:marLeft w:val="0"/>
      <w:marRight w:val="0"/>
      <w:marTop w:val="0"/>
      <w:marBottom w:val="0"/>
      <w:divBdr>
        <w:top w:val="none" w:sz="0" w:space="0" w:color="auto"/>
        <w:left w:val="none" w:sz="0" w:space="0" w:color="auto"/>
        <w:bottom w:val="none" w:sz="0" w:space="0" w:color="auto"/>
        <w:right w:val="none" w:sz="0" w:space="0" w:color="auto"/>
      </w:divBdr>
    </w:div>
    <w:div w:id="128398958">
      <w:bodyDiv w:val="1"/>
      <w:marLeft w:val="0"/>
      <w:marRight w:val="0"/>
      <w:marTop w:val="0"/>
      <w:marBottom w:val="0"/>
      <w:divBdr>
        <w:top w:val="none" w:sz="0" w:space="0" w:color="auto"/>
        <w:left w:val="none" w:sz="0" w:space="0" w:color="auto"/>
        <w:bottom w:val="none" w:sz="0" w:space="0" w:color="auto"/>
        <w:right w:val="none" w:sz="0" w:space="0" w:color="auto"/>
      </w:divBdr>
    </w:div>
    <w:div w:id="144708139">
      <w:bodyDiv w:val="1"/>
      <w:marLeft w:val="0"/>
      <w:marRight w:val="0"/>
      <w:marTop w:val="0"/>
      <w:marBottom w:val="0"/>
      <w:divBdr>
        <w:top w:val="none" w:sz="0" w:space="0" w:color="auto"/>
        <w:left w:val="none" w:sz="0" w:space="0" w:color="auto"/>
        <w:bottom w:val="none" w:sz="0" w:space="0" w:color="auto"/>
        <w:right w:val="none" w:sz="0" w:space="0" w:color="auto"/>
      </w:divBdr>
    </w:div>
    <w:div w:id="154154196">
      <w:bodyDiv w:val="1"/>
      <w:marLeft w:val="0"/>
      <w:marRight w:val="0"/>
      <w:marTop w:val="0"/>
      <w:marBottom w:val="0"/>
      <w:divBdr>
        <w:top w:val="none" w:sz="0" w:space="0" w:color="auto"/>
        <w:left w:val="none" w:sz="0" w:space="0" w:color="auto"/>
        <w:bottom w:val="none" w:sz="0" w:space="0" w:color="auto"/>
        <w:right w:val="none" w:sz="0" w:space="0" w:color="auto"/>
      </w:divBdr>
    </w:div>
    <w:div w:id="165902786">
      <w:bodyDiv w:val="1"/>
      <w:marLeft w:val="0"/>
      <w:marRight w:val="0"/>
      <w:marTop w:val="0"/>
      <w:marBottom w:val="0"/>
      <w:divBdr>
        <w:top w:val="none" w:sz="0" w:space="0" w:color="auto"/>
        <w:left w:val="none" w:sz="0" w:space="0" w:color="auto"/>
        <w:bottom w:val="none" w:sz="0" w:space="0" w:color="auto"/>
        <w:right w:val="none" w:sz="0" w:space="0" w:color="auto"/>
      </w:divBdr>
    </w:div>
    <w:div w:id="187572155">
      <w:bodyDiv w:val="1"/>
      <w:marLeft w:val="0"/>
      <w:marRight w:val="0"/>
      <w:marTop w:val="0"/>
      <w:marBottom w:val="0"/>
      <w:divBdr>
        <w:top w:val="none" w:sz="0" w:space="0" w:color="auto"/>
        <w:left w:val="none" w:sz="0" w:space="0" w:color="auto"/>
        <w:bottom w:val="none" w:sz="0" w:space="0" w:color="auto"/>
        <w:right w:val="none" w:sz="0" w:space="0" w:color="auto"/>
      </w:divBdr>
    </w:div>
    <w:div w:id="236135082">
      <w:bodyDiv w:val="1"/>
      <w:marLeft w:val="0"/>
      <w:marRight w:val="0"/>
      <w:marTop w:val="0"/>
      <w:marBottom w:val="0"/>
      <w:divBdr>
        <w:top w:val="none" w:sz="0" w:space="0" w:color="auto"/>
        <w:left w:val="none" w:sz="0" w:space="0" w:color="auto"/>
        <w:bottom w:val="none" w:sz="0" w:space="0" w:color="auto"/>
        <w:right w:val="none" w:sz="0" w:space="0" w:color="auto"/>
      </w:divBdr>
    </w:div>
    <w:div w:id="562369548">
      <w:bodyDiv w:val="1"/>
      <w:marLeft w:val="0"/>
      <w:marRight w:val="0"/>
      <w:marTop w:val="0"/>
      <w:marBottom w:val="0"/>
      <w:divBdr>
        <w:top w:val="none" w:sz="0" w:space="0" w:color="auto"/>
        <w:left w:val="none" w:sz="0" w:space="0" w:color="auto"/>
        <w:bottom w:val="none" w:sz="0" w:space="0" w:color="auto"/>
        <w:right w:val="none" w:sz="0" w:space="0" w:color="auto"/>
      </w:divBdr>
    </w:div>
    <w:div w:id="713236138">
      <w:bodyDiv w:val="1"/>
      <w:marLeft w:val="0"/>
      <w:marRight w:val="0"/>
      <w:marTop w:val="0"/>
      <w:marBottom w:val="0"/>
      <w:divBdr>
        <w:top w:val="none" w:sz="0" w:space="0" w:color="auto"/>
        <w:left w:val="none" w:sz="0" w:space="0" w:color="auto"/>
        <w:bottom w:val="none" w:sz="0" w:space="0" w:color="auto"/>
        <w:right w:val="none" w:sz="0" w:space="0" w:color="auto"/>
      </w:divBdr>
    </w:div>
    <w:div w:id="730688403">
      <w:bodyDiv w:val="1"/>
      <w:marLeft w:val="0"/>
      <w:marRight w:val="0"/>
      <w:marTop w:val="0"/>
      <w:marBottom w:val="0"/>
      <w:divBdr>
        <w:top w:val="none" w:sz="0" w:space="0" w:color="auto"/>
        <w:left w:val="none" w:sz="0" w:space="0" w:color="auto"/>
        <w:bottom w:val="none" w:sz="0" w:space="0" w:color="auto"/>
        <w:right w:val="none" w:sz="0" w:space="0" w:color="auto"/>
      </w:divBdr>
    </w:div>
    <w:div w:id="779956061">
      <w:bodyDiv w:val="1"/>
      <w:marLeft w:val="0"/>
      <w:marRight w:val="0"/>
      <w:marTop w:val="0"/>
      <w:marBottom w:val="0"/>
      <w:divBdr>
        <w:top w:val="none" w:sz="0" w:space="0" w:color="auto"/>
        <w:left w:val="none" w:sz="0" w:space="0" w:color="auto"/>
        <w:bottom w:val="none" w:sz="0" w:space="0" w:color="auto"/>
        <w:right w:val="none" w:sz="0" w:space="0" w:color="auto"/>
      </w:divBdr>
    </w:div>
    <w:div w:id="787160230">
      <w:bodyDiv w:val="1"/>
      <w:marLeft w:val="0"/>
      <w:marRight w:val="0"/>
      <w:marTop w:val="0"/>
      <w:marBottom w:val="0"/>
      <w:divBdr>
        <w:top w:val="none" w:sz="0" w:space="0" w:color="auto"/>
        <w:left w:val="none" w:sz="0" w:space="0" w:color="auto"/>
        <w:bottom w:val="none" w:sz="0" w:space="0" w:color="auto"/>
        <w:right w:val="none" w:sz="0" w:space="0" w:color="auto"/>
      </w:divBdr>
    </w:div>
    <w:div w:id="814757596">
      <w:bodyDiv w:val="1"/>
      <w:marLeft w:val="0"/>
      <w:marRight w:val="0"/>
      <w:marTop w:val="0"/>
      <w:marBottom w:val="0"/>
      <w:divBdr>
        <w:top w:val="none" w:sz="0" w:space="0" w:color="auto"/>
        <w:left w:val="none" w:sz="0" w:space="0" w:color="auto"/>
        <w:bottom w:val="none" w:sz="0" w:space="0" w:color="auto"/>
        <w:right w:val="none" w:sz="0" w:space="0" w:color="auto"/>
      </w:divBdr>
    </w:div>
    <w:div w:id="895043462">
      <w:bodyDiv w:val="1"/>
      <w:marLeft w:val="0"/>
      <w:marRight w:val="0"/>
      <w:marTop w:val="0"/>
      <w:marBottom w:val="0"/>
      <w:divBdr>
        <w:top w:val="none" w:sz="0" w:space="0" w:color="auto"/>
        <w:left w:val="none" w:sz="0" w:space="0" w:color="auto"/>
        <w:bottom w:val="none" w:sz="0" w:space="0" w:color="auto"/>
        <w:right w:val="none" w:sz="0" w:space="0" w:color="auto"/>
      </w:divBdr>
    </w:div>
    <w:div w:id="910116702">
      <w:bodyDiv w:val="1"/>
      <w:marLeft w:val="0"/>
      <w:marRight w:val="0"/>
      <w:marTop w:val="0"/>
      <w:marBottom w:val="0"/>
      <w:divBdr>
        <w:top w:val="none" w:sz="0" w:space="0" w:color="auto"/>
        <w:left w:val="none" w:sz="0" w:space="0" w:color="auto"/>
        <w:bottom w:val="none" w:sz="0" w:space="0" w:color="auto"/>
        <w:right w:val="none" w:sz="0" w:space="0" w:color="auto"/>
      </w:divBdr>
    </w:div>
    <w:div w:id="973095345">
      <w:bodyDiv w:val="1"/>
      <w:marLeft w:val="0"/>
      <w:marRight w:val="0"/>
      <w:marTop w:val="0"/>
      <w:marBottom w:val="0"/>
      <w:divBdr>
        <w:top w:val="none" w:sz="0" w:space="0" w:color="auto"/>
        <w:left w:val="none" w:sz="0" w:space="0" w:color="auto"/>
        <w:bottom w:val="none" w:sz="0" w:space="0" w:color="auto"/>
        <w:right w:val="none" w:sz="0" w:space="0" w:color="auto"/>
      </w:divBdr>
    </w:div>
    <w:div w:id="1070924627">
      <w:bodyDiv w:val="1"/>
      <w:marLeft w:val="0"/>
      <w:marRight w:val="0"/>
      <w:marTop w:val="0"/>
      <w:marBottom w:val="0"/>
      <w:divBdr>
        <w:top w:val="none" w:sz="0" w:space="0" w:color="auto"/>
        <w:left w:val="none" w:sz="0" w:space="0" w:color="auto"/>
        <w:bottom w:val="none" w:sz="0" w:space="0" w:color="auto"/>
        <w:right w:val="none" w:sz="0" w:space="0" w:color="auto"/>
      </w:divBdr>
    </w:div>
    <w:div w:id="1195071745">
      <w:bodyDiv w:val="1"/>
      <w:marLeft w:val="0"/>
      <w:marRight w:val="0"/>
      <w:marTop w:val="0"/>
      <w:marBottom w:val="0"/>
      <w:divBdr>
        <w:top w:val="none" w:sz="0" w:space="0" w:color="auto"/>
        <w:left w:val="none" w:sz="0" w:space="0" w:color="auto"/>
        <w:bottom w:val="none" w:sz="0" w:space="0" w:color="auto"/>
        <w:right w:val="none" w:sz="0" w:space="0" w:color="auto"/>
      </w:divBdr>
    </w:div>
    <w:div w:id="1340237839">
      <w:bodyDiv w:val="1"/>
      <w:marLeft w:val="0"/>
      <w:marRight w:val="0"/>
      <w:marTop w:val="0"/>
      <w:marBottom w:val="0"/>
      <w:divBdr>
        <w:top w:val="none" w:sz="0" w:space="0" w:color="auto"/>
        <w:left w:val="none" w:sz="0" w:space="0" w:color="auto"/>
        <w:bottom w:val="none" w:sz="0" w:space="0" w:color="auto"/>
        <w:right w:val="none" w:sz="0" w:space="0" w:color="auto"/>
      </w:divBdr>
    </w:div>
    <w:div w:id="1415005447">
      <w:bodyDiv w:val="1"/>
      <w:marLeft w:val="0"/>
      <w:marRight w:val="0"/>
      <w:marTop w:val="0"/>
      <w:marBottom w:val="0"/>
      <w:divBdr>
        <w:top w:val="none" w:sz="0" w:space="0" w:color="auto"/>
        <w:left w:val="none" w:sz="0" w:space="0" w:color="auto"/>
        <w:bottom w:val="none" w:sz="0" w:space="0" w:color="auto"/>
        <w:right w:val="none" w:sz="0" w:space="0" w:color="auto"/>
      </w:divBdr>
    </w:div>
    <w:div w:id="1521429786">
      <w:bodyDiv w:val="1"/>
      <w:marLeft w:val="0"/>
      <w:marRight w:val="0"/>
      <w:marTop w:val="0"/>
      <w:marBottom w:val="0"/>
      <w:divBdr>
        <w:top w:val="none" w:sz="0" w:space="0" w:color="auto"/>
        <w:left w:val="none" w:sz="0" w:space="0" w:color="auto"/>
        <w:bottom w:val="none" w:sz="0" w:space="0" w:color="auto"/>
        <w:right w:val="none" w:sz="0" w:space="0" w:color="auto"/>
      </w:divBdr>
    </w:div>
    <w:div w:id="1685939511">
      <w:bodyDiv w:val="1"/>
      <w:marLeft w:val="0"/>
      <w:marRight w:val="0"/>
      <w:marTop w:val="0"/>
      <w:marBottom w:val="0"/>
      <w:divBdr>
        <w:top w:val="none" w:sz="0" w:space="0" w:color="auto"/>
        <w:left w:val="none" w:sz="0" w:space="0" w:color="auto"/>
        <w:bottom w:val="none" w:sz="0" w:space="0" w:color="auto"/>
        <w:right w:val="none" w:sz="0" w:space="0" w:color="auto"/>
      </w:divBdr>
    </w:div>
    <w:div w:id="1710716430">
      <w:bodyDiv w:val="1"/>
      <w:marLeft w:val="0"/>
      <w:marRight w:val="0"/>
      <w:marTop w:val="0"/>
      <w:marBottom w:val="0"/>
      <w:divBdr>
        <w:top w:val="none" w:sz="0" w:space="0" w:color="auto"/>
        <w:left w:val="none" w:sz="0" w:space="0" w:color="auto"/>
        <w:bottom w:val="none" w:sz="0" w:space="0" w:color="auto"/>
        <w:right w:val="none" w:sz="0" w:space="0" w:color="auto"/>
      </w:divBdr>
    </w:div>
    <w:div w:id="1787112827">
      <w:bodyDiv w:val="1"/>
      <w:marLeft w:val="0"/>
      <w:marRight w:val="0"/>
      <w:marTop w:val="0"/>
      <w:marBottom w:val="0"/>
      <w:divBdr>
        <w:top w:val="none" w:sz="0" w:space="0" w:color="auto"/>
        <w:left w:val="none" w:sz="0" w:space="0" w:color="auto"/>
        <w:bottom w:val="none" w:sz="0" w:space="0" w:color="auto"/>
        <w:right w:val="none" w:sz="0" w:space="0" w:color="auto"/>
      </w:divBdr>
    </w:div>
    <w:div w:id="1828206362">
      <w:bodyDiv w:val="1"/>
      <w:marLeft w:val="0"/>
      <w:marRight w:val="0"/>
      <w:marTop w:val="0"/>
      <w:marBottom w:val="0"/>
      <w:divBdr>
        <w:top w:val="none" w:sz="0" w:space="0" w:color="auto"/>
        <w:left w:val="none" w:sz="0" w:space="0" w:color="auto"/>
        <w:bottom w:val="none" w:sz="0" w:space="0" w:color="auto"/>
        <w:right w:val="none" w:sz="0" w:space="0" w:color="auto"/>
      </w:divBdr>
    </w:div>
    <w:div w:id="1864048324">
      <w:bodyDiv w:val="1"/>
      <w:marLeft w:val="0"/>
      <w:marRight w:val="0"/>
      <w:marTop w:val="0"/>
      <w:marBottom w:val="0"/>
      <w:divBdr>
        <w:top w:val="none" w:sz="0" w:space="0" w:color="auto"/>
        <w:left w:val="none" w:sz="0" w:space="0" w:color="auto"/>
        <w:bottom w:val="none" w:sz="0" w:space="0" w:color="auto"/>
        <w:right w:val="none" w:sz="0" w:space="0" w:color="auto"/>
      </w:divBdr>
      <w:divsChild>
        <w:div w:id="504902355">
          <w:marLeft w:val="0"/>
          <w:marRight w:val="0"/>
          <w:marTop w:val="0"/>
          <w:marBottom w:val="0"/>
          <w:divBdr>
            <w:top w:val="none" w:sz="0" w:space="0" w:color="auto"/>
            <w:left w:val="none" w:sz="0" w:space="0" w:color="auto"/>
            <w:bottom w:val="none" w:sz="0" w:space="0" w:color="auto"/>
            <w:right w:val="none" w:sz="0" w:space="0" w:color="auto"/>
          </w:divBdr>
        </w:div>
        <w:div w:id="1389694295">
          <w:marLeft w:val="0"/>
          <w:marRight w:val="0"/>
          <w:marTop w:val="0"/>
          <w:marBottom w:val="0"/>
          <w:divBdr>
            <w:top w:val="none" w:sz="0" w:space="0" w:color="auto"/>
            <w:left w:val="none" w:sz="0" w:space="0" w:color="auto"/>
            <w:bottom w:val="none" w:sz="0" w:space="0" w:color="auto"/>
            <w:right w:val="none" w:sz="0" w:space="0" w:color="auto"/>
          </w:divBdr>
        </w:div>
        <w:div w:id="1456214174">
          <w:marLeft w:val="0"/>
          <w:marRight w:val="0"/>
          <w:marTop w:val="0"/>
          <w:marBottom w:val="0"/>
          <w:divBdr>
            <w:top w:val="none" w:sz="0" w:space="0" w:color="auto"/>
            <w:left w:val="none" w:sz="0" w:space="0" w:color="auto"/>
            <w:bottom w:val="none" w:sz="0" w:space="0" w:color="auto"/>
            <w:right w:val="none" w:sz="0" w:space="0" w:color="auto"/>
          </w:divBdr>
        </w:div>
        <w:div w:id="346100071">
          <w:marLeft w:val="0"/>
          <w:marRight w:val="0"/>
          <w:marTop w:val="0"/>
          <w:marBottom w:val="0"/>
          <w:divBdr>
            <w:top w:val="none" w:sz="0" w:space="0" w:color="auto"/>
            <w:left w:val="none" w:sz="0" w:space="0" w:color="auto"/>
            <w:bottom w:val="none" w:sz="0" w:space="0" w:color="auto"/>
            <w:right w:val="none" w:sz="0" w:space="0" w:color="auto"/>
          </w:divBdr>
        </w:div>
        <w:div w:id="742414865">
          <w:marLeft w:val="0"/>
          <w:marRight w:val="0"/>
          <w:marTop w:val="0"/>
          <w:marBottom w:val="0"/>
          <w:divBdr>
            <w:top w:val="none" w:sz="0" w:space="0" w:color="auto"/>
            <w:left w:val="none" w:sz="0" w:space="0" w:color="auto"/>
            <w:bottom w:val="none" w:sz="0" w:space="0" w:color="auto"/>
            <w:right w:val="none" w:sz="0" w:space="0" w:color="auto"/>
          </w:divBdr>
        </w:div>
        <w:div w:id="1707565399">
          <w:marLeft w:val="0"/>
          <w:marRight w:val="0"/>
          <w:marTop w:val="0"/>
          <w:marBottom w:val="0"/>
          <w:divBdr>
            <w:top w:val="none" w:sz="0" w:space="0" w:color="auto"/>
            <w:left w:val="none" w:sz="0" w:space="0" w:color="auto"/>
            <w:bottom w:val="none" w:sz="0" w:space="0" w:color="auto"/>
            <w:right w:val="none" w:sz="0" w:space="0" w:color="auto"/>
          </w:divBdr>
        </w:div>
      </w:divsChild>
    </w:div>
    <w:div w:id="209659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ismo.gov.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BE1408-05B3-45CD-9575-1D15AFAB4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91</Pages>
  <Words>34734</Words>
  <Characters>197985</Characters>
  <Application>Microsoft Office Word</Application>
  <DocSecurity>0</DocSecurity>
  <Lines>1649</Lines>
  <Paragraphs>464</Paragraphs>
  <ScaleCrop>false</ScaleCrop>
  <HeadingPairs>
    <vt:vector size="2" baseType="variant">
      <vt:variant>
        <vt:lpstr>Title</vt:lpstr>
      </vt:variant>
      <vt:variant>
        <vt:i4>1</vt:i4>
      </vt:variant>
    </vt:vector>
  </HeadingPairs>
  <TitlesOfParts>
    <vt:vector size="1" baseType="lpstr">
      <vt:lpstr>REGULACIONI PLAN DELA I i II MZ</vt:lpstr>
    </vt:vector>
  </TitlesOfParts>
  <Company>Urbanistički zavod Beograda</Company>
  <LinksUpToDate>false</LinksUpToDate>
  <CharactersWithSpaces>232255</CharactersWithSpaces>
  <SharedDoc>false</SharedDoc>
  <HLinks>
    <vt:vector size="162" baseType="variant">
      <vt:variant>
        <vt:i4>1048624</vt:i4>
      </vt:variant>
      <vt:variant>
        <vt:i4>158</vt:i4>
      </vt:variant>
      <vt:variant>
        <vt:i4>0</vt:i4>
      </vt:variant>
      <vt:variant>
        <vt:i4>5</vt:i4>
      </vt:variant>
      <vt:variant>
        <vt:lpwstr/>
      </vt:variant>
      <vt:variant>
        <vt:lpwstr>_Toc527102264</vt:lpwstr>
      </vt:variant>
      <vt:variant>
        <vt:i4>1048624</vt:i4>
      </vt:variant>
      <vt:variant>
        <vt:i4>152</vt:i4>
      </vt:variant>
      <vt:variant>
        <vt:i4>0</vt:i4>
      </vt:variant>
      <vt:variant>
        <vt:i4>5</vt:i4>
      </vt:variant>
      <vt:variant>
        <vt:lpwstr/>
      </vt:variant>
      <vt:variant>
        <vt:lpwstr>_Toc527102263</vt:lpwstr>
      </vt:variant>
      <vt:variant>
        <vt:i4>1048624</vt:i4>
      </vt:variant>
      <vt:variant>
        <vt:i4>146</vt:i4>
      </vt:variant>
      <vt:variant>
        <vt:i4>0</vt:i4>
      </vt:variant>
      <vt:variant>
        <vt:i4>5</vt:i4>
      </vt:variant>
      <vt:variant>
        <vt:lpwstr/>
      </vt:variant>
      <vt:variant>
        <vt:lpwstr>_Toc527102262</vt:lpwstr>
      </vt:variant>
      <vt:variant>
        <vt:i4>1048624</vt:i4>
      </vt:variant>
      <vt:variant>
        <vt:i4>140</vt:i4>
      </vt:variant>
      <vt:variant>
        <vt:i4>0</vt:i4>
      </vt:variant>
      <vt:variant>
        <vt:i4>5</vt:i4>
      </vt:variant>
      <vt:variant>
        <vt:lpwstr/>
      </vt:variant>
      <vt:variant>
        <vt:lpwstr>_Toc527102261</vt:lpwstr>
      </vt:variant>
      <vt:variant>
        <vt:i4>1048624</vt:i4>
      </vt:variant>
      <vt:variant>
        <vt:i4>134</vt:i4>
      </vt:variant>
      <vt:variant>
        <vt:i4>0</vt:i4>
      </vt:variant>
      <vt:variant>
        <vt:i4>5</vt:i4>
      </vt:variant>
      <vt:variant>
        <vt:lpwstr/>
      </vt:variant>
      <vt:variant>
        <vt:lpwstr>_Toc527102260</vt:lpwstr>
      </vt:variant>
      <vt:variant>
        <vt:i4>1245232</vt:i4>
      </vt:variant>
      <vt:variant>
        <vt:i4>128</vt:i4>
      </vt:variant>
      <vt:variant>
        <vt:i4>0</vt:i4>
      </vt:variant>
      <vt:variant>
        <vt:i4>5</vt:i4>
      </vt:variant>
      <vt:variant>
        <vt:lpwstr/>
      </vt:variant>
      <vt:variant>
        <vt:lpwstr>_Toc527102259</vt:lpwstr>
      </vt:variant>
      <vt:variant>
        <vt:i4>1245232</vt:i4>
      </vt:variant>
      <vt:variant>
        <vt:i4>122</vt:i4>
      </vt:variant>
      <vt:variant>
        <vt:i4>0</vt:i4>
      </vt:variant>
      <vt:variant>
        <vt:i4>5</vt:i4>
      </vt:variant>
      <vt:variant>
        <vt:lpwstr/>
      </vt:variant>
      <vt:variant>
        <vt:lpwstr>_Toc527102258</vt:lpwstr>
      </vt:variant>
      <vt:variant>
        <vt:i4>1245232</vt:i4>
      </vt:variant>
      <vt:variant>
        <vt:i4>116</vt:i4>
      </vt:variant>
      <vt:variant>
        <vt:i4>0</vt:i4>
      </vt:variant>
      <vt:variant>
        <vt:i4>5</vt:i4>
      </vt:variant>
      <vt:variant>
        <vt:lpwstr/>
      </vt:variant>
      <vt:variant>
        <vt:lpwstr>_Toc527102257</vt:lpwstr>
      </vt:variant>
      <vt:variant>
        <vt:i4>1245232</vt:i4>
      </vt:variant>
      <vt:variant>
        <vt:i4>110</vt:i4>
      </vt:variant>
      <vt:variant>
        <vt:i4>0</vt:i4>
      </vt:variant>
      <vt:variant>
        <vt:i4>5</vt:i4>
      </vt:variant>
      <vt:variant>
        <vt:lpwstr/>
      </vt:variant>
      <vt:variant>
        <vt:lpwstr>_Toc527102256</vt:lpwstr>
      </vt:variant>
      <vt:variant>
        <vt:i4>1245232</vt:i4>
      </vt:variant>
      <vt:variant>
        <vt:i4>104</vt:i4>
      </vt:variant>
      <vt:variant>
        <vt:i4>0</vt:i4>
      </vt:variant>
      <vt:variant>
        <vt:i4>5</vt:i4>
      </vt:variant>
      <vt:variant>
        <vt:lpwstr/>
      </vt:variant>
      <vt:variant>
        <vt:lpwstr>_Toc527102255</vt:lpwstr>
      </vt:variant>
      <vt:variant>
        <vt:i4>1245232</vt:i4>
      </vt:variant>
      <vt:variant>
        <vt:i4>98</vt:i4>
      </vt:variant>
      <vt:variant>
        <vt:i4>0</vt:i4>
      </vt:variant>
      <vt:variant>
        <vt:i4>5</vt:i4>
      </vt:variant>
      <vt:variant>
        <vt:lpwstr/>
      </vt:variant>
      <vt:variant>
        <vt:lpwstr>_Toc527102254</vt:lpwstr>
      </vt:variant>
      <vt:variant>
        <vt:i4>1245232</vt:i4>
      </vt:variant>
      <vt:variant>
        <vt:i4>92</vt:i4>
      </vt:variant>
      <vt:variant>
        <vt:i4>0</vt:i4>
      </vt:variant>
      <vt:variant>
        <vt:i4>5</vt:i4>
      </vt:variant>
      <vt:variant>
        <vt:lpwstr/>
      </vt:variant>
      <vt:variant>
        <vt:lpwstr>_Toc527102253</vt:lpwstr>
      </vt:variant>
      <vt:variant>
        <vt:i4>1245232</vt:i4>
      </vt:variant>
      <vt:variant>
        <vt:i4>86</vt:i4>
      </vt:variant>
      <vt:variant>
        <vt:i4>0</vt:i4>
      </vt:variant>
      <vt:variant>
        <vt:i4>5</vt:i4>
      </vt:variant>
      <vt:variant>
        <vt:lpwstr/>
      </vt:variant>
      <vt:variant>
        <vt:lpwstr>_Toc527102252</vt:lpwstr>
      </vt:variant>
      <vt:variant>
        <vt:i4>1245232</vt:i4>
      </vt:variant>
      <vt:variant>
        <vt:i4>80</vt:i4>
      </vt:variant>
      <vt:variant>
        <vt:i4>0</vt:i4>
      </vt:variant>
      <vt:variant>
        <vt:i4>5</vt:i4>
      </vt:variant>
      <vt:variant>
        <vt:lpwstr/>
      </vt:variant>
      <vt:variant>
        <vt:lpwstr>_Toc527102251</vt:lpwstr>
      </vt:variant>
      <vt:variant>
        <vt:i4>1245232</vt:i4>
      </vt:variant>
      <vt:variant>
        <vt:i4>74</vt:i4>
      </vt:variant>
      <vt:variant>
        <vt:i4>0</vt:i4>
      </vt:variant>
      <vt:variant>
        <vt:i4>5</vt:i4>
      </vt:variant>
      <vt:variant>
        <vt:lpwstr/>
      </vt:variant>
      <vt:variant>
        <vt:lpwstr>_Toc527102250</vt:lpwstr>
      </vt:variant>
      <vt:variant>
        <vt:i4>1179696</vt:i4>
      </vt:variant>
      <vt:variant>
        <vt:i4>68</vt:i4>
      </vt:variant>
      <vt:variant>
        <vt:i4>0</vt:i4>
      </vt:variant>
      <vt:variant>
        <vt:i4>5</vt:i4>
      </vt:variant>
      <vt:variant>
        <vt:lpwstr/>
      </vt:variant>
      <vt:variant>
        <vt:lpwstr>_Toc527102249</vt:lpwstr>
      </vt:variant>
      <vt:variant>
        <vt:i4>1179696</vt:i4>
      </vt:variant>
      <vt:variant>
        <vt:i4>62</vt:i4>
      </vt:variant>
      <vt:variant>
        <vt:i4>0</vt:i4>
      </vt:variant>
      <vt:variant>
        <vt:i4>5</vt:i4>
      </vt:variant>
      <vt:variant>
        <vt:lpwstr/>
      </vt:variant>
      <vt:variant>
        <vt:lpwstr>_Toc527102248</vt:lpwstr>
      </vt:variant>
      <vt:variant>
        <vt:i4>1179696</vt:i4>
      </vt:variant>
      <vt:variant>
        <vt:i4>56</vt:i4>
      </vt:variant>
      <vt:variant>
        <vt:i4>0</vt:i4>
      </vt:variant>
      <vt:variant>
        <vt:i4>5</vt:i4>
      </vt:variant>
      <vt:variant>
        <vt:lpwstr/>
      </vt:variant>
      <vt:variant>
        <vt:lpwstr>_Toc527102247</vt:lpwstr>
      </vt:variant>
      <vt:variant>
        <vt:i4>1179696</vt:i4>
      </vt:variant>
      <vt:variant>
        <vt:i4>50</vt:i4>
      </vt:variant>
      <vt:variant>
        <vt:i4>0</vt:i4>
      </vt:variant>
      <vt:variant>
        <vt:i4>5</vt:i4>
      </vt:variant>
      <vt:variant>
        <vt:lpwstr/>
      </vt:variant>
      <vt:variant>
        <vt:lpwstr>_Toc527102246</vt:lpwstr>
      </vt:variant>
      <vt:variant>
        <vt:i4>1179696</vt:i4>
      </vt:variant>
      <vt:variant>
        <vt:i4>44</vt:i4>
      </vt:variant>
      <vt:variant>
        <vt:i4>0</vt:i4>
      </vt:variant>
      <vt:variant>
        <vt:i4>5</vt:i4>
      </vt:variant>
      <vt:variant>
        <vt:lpwstr/>
      </vt:variant>
      <vt:variant>
        <vt:lpwstr>_Toc527102245</vt:lpwstr>
      </vt:variant>
      <vt:variant>
        <vt:i4>1179696</vt:i4>
      </vt:variant>
      <vt:variant>
        <vt:i4>38</vt:i4>
      </vt:variant>
      <vt:variant>
        <vt:i4>0</vt:i4>
      </vt:variant>
      <vt:variant>
        <vt:i4>5</vt:i4>
      </vt:variant>
      <vt:variant>
        <vt:lpwstr/>
      </vt:variant>
      <vt:variant>
        <vt:lpwstr>_Toc527102244</vt:lpwstr>
      </vt:variant>
      <vt:variant>
        <vt:i4>1179696</vt:i4>
      </vt:variant>
      <vt:variant>
        <vt:i4>32</vt:i4>
      </vt:variant>
      <vt:variant>
        <vt:i4>0</vt:i4>
      </vt:variant>
      <vt:variant>
        <vt:i4>5</vt:i4>
      </vt:variant>
      <vt:variant>
        <vt:lpwstr/>
      </vt:variant>
      <vt:variant>
        <vt:lpwstr>_Toc527102243</vt:lpwstr>
      </vt:variant>
      <vt:variant>
        <vt:i4>1179696</vt:i4>
      </vt:variant>
      <vt:variant>
        <vt:i4>26</vt:i4>
      </vt:variant>
      <vt:variant>
        <vt:i4>0</vt:i4>
      </vt:variant>
      <vt:variant>
        <vt:i4>5</vt:i4>
      </vt:variant>
      <vt:variant>
        <vt:lpwstr/>
      </vt:variant>
      <vt:variant>
        <vt:lpwstr>_Toc527102242</vt:lpwstr>
      </vt:variant>
      <vt:variant>
        <vt:i4>1179696</vt:i4>
      </vt:variant>
      <vt:variant>
        <vt:i4>20</vt:i4>
      </vt:variant>
      <vt:variant>
        <vt:i4>0</vt:i4>
      </vt:variant>
      <vt:variant>
        <vt:i4>5</vt:i4>
      </vt:variant>
      <vt:variant>
        <vt:lpwstr/>
      </vt:variant>
      <vt:variant>
        <vt:lpwstr>_Toc527102241</vt:lpwstr>
      </vt:variant>
      <vt:variant>
        <vt:i4>1179696</vt:i4>
      </vt:variant>
      <vt:variant>
        <vt:i4>14</vt:i4>
      </vt:variant>
      <vt:variant>
        <vt:i4>0</vt:i4>
      </vt:variant>
      <vt:variant>
        <vt:i4>5</vt:i4>
      </vt:variant>
      <vt:variant>
        <vt:lpwstr/>
      </vt:variant>
      <vt:variant>
        <vt:lpwstr>_Toc527102240</vt:lpwstr>
      </vt:variant>
      <vt:variant>
        <vt:i4>1376304</vt:i4>
      </vt:variant>
      <vt:variant>
        <vt:i4>8</vt:i4>
      </vt:variant>
      <vt:variant>
        <vt:i4>0</vt:i4>
      </vt:variant>
      <vt:variant>
        <vt:i4>5</vt:i4>
      </vt:variant>
      <vt:variant>
        <vt:lpwstr/>
      </vt:variant>
      <vt:variant>
        <vt:lpwstr>_Toc527102239</vt:lpwstr>
      </vt:variant>
      <vt:variant>
        <vt:i4>1376304</vt:i4>
      </vt:variant>
      <vt:variant>
        <vt:i4>2</vt:i4>
      </vt:variant>
      <vt:variant>
        <vt:i4>0</vt:i4>
      </vt:variant>
      <vt:variant>
        <vt:i4>5</vt:i4>
      </vt:variant>
      <vt:variant>
        <vt:lpwstr/>
      </vt:variant>
      <vt:variant>
        <vt:lpwstr>_Toc527102238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REGULACIONI PLAN DELA I i II MZ</dc:title>
  <dc:creator>Marija Milovanović</dc:creator>
  <cp:lastModifiedBy>Milena Solujić</cp:lastModifiedBy>
  <cp:revision>2</cp:revision>
  <cp:lastPrinted>2023-06-22T14:21:00Z</cp:lastPrinted>
  <dcterms:created xsi:type="dcterms:W3CDTF">2023-06-22T14:23:00Z</dcterms:created>
  <dcterms:modified xsi:type="dcterms:W3CDTF">2023-06-22T14:23:00Z</dcterms:modified>
</cp:coreProperties>
</file>