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6C" w:rsidRPr="0078486C" w:rsidRDefault="0078486C" w:rsidP="007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  <w:r w:rsidRPr="00784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ПОЗИВ ЗА ПОДНОШЕЊЕ ПОНУДЕ</w:t>
      </w:r>
    </w:p>
    <w:p w:rsidR="0078486C" w:rsidRPr="0078486C" w:rsidRDefault="0078486C" w:rsidP="007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486C" w:rsidRPr="0078486C" w:rsidRDefault="0078486C" w:rsidP="007848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8486C" w:rsidRPr="0078486C" w:rsidRDefault="0078486C" w:rsidP="0078486C">
      <w:pPr>
        <w:tabs>
          <w:tab w:val="left" w:pos="46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6"/>
        <w:gridCol w:w="4694"/>
      </w:tblGrid>
      <w:tr w:rsidR="0078486C" w:rsidRPr="0078486C" w:rsidTr="00F9401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Министарство грађевинарства, саобраћаја и инфраструктуре</w:t>
            </w:r>
          </w:p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486C" w:rsidRPr="0078486C" w:rsidTr="00F9401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Адреса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Београд, улица Немањина број 22-26</w:t>
            </w:r>
          </w:p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486C" w:rsidRPr="0078486C" w:rsidTr="00F9401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Интернет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страница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spacing w:after="0" w:line="256" w:lineRule="auto"/>
              <w:ind w:left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hyperlink r:id="rId4" w:history="1">
              <w:r w:rsidRPr="0078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www.mg</w:t>
              </w:r>
              <w:proofErr w:type="spellStart"/>
              <w:r w:rsidRPr="0078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si</w:t>
              </w:r>
              <w:proofErr w:type="spellEnd"/>
              <w:r w:rsidRPr="0078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r-Cyrl-RS"/>
                </w:rPr>
                <w:t>.gov.rs</w:t>
              </w:r>
            </w:hyperlink>
          </w:p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8486C" w:rsidRPr="0078486C" w:rsidTr="00F9401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наручиоца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државне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управе</w:t>
            </w:r>
            <w:proofErr w:type="spellEnd"/>
          </w:p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8486C" w:rsidRPr="0078486C" w:rsidTr="00F9401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поступка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јавне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набавке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Јавна набавка</w:t>
            </w:r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 xml:space="preserve"> у отвореном поступку</w:t>
            </w:r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број 34</w:t>
            </w:r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/2019</w:t>
            </w:r>
          </w:p>
        </w:tc>
      </w:tr>
      <w:tr w:rsidR="0078486C" w:rsidRPr="0078486C" w:rsidTr="00F94013">
        <w:trPr>
          <w:trHeight w:val="395"/>
        </w:trPr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Врста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Услуге</w:t>
            </w:r>
            <w:proofErr w:type="spellEnd"/>
          </w:p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</w:tc>
      </w:tr>
      <w:tr w:rsidR="0078486C" w:rsidRPr="0078486C" w:rsidTr="00F94013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 xml:space="preserve">Предмет јавне набавке број 34/2019 су услуге – услуге израде </w:t>
            </w:r>
            <w:r w:rsidRPr="0078486C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Плана детаљне регулације и Студије оправданости са Идејним пројектом реконструкције и изградње државног пута IIА-177, деоница: Горњи Милановац-Клатићево-Таково, обилазница око Горњег Милановца.</w:t>
            </w:r>
          </w:p>
          <w:p w:rsidR="0078486C" w:rsidRPr="0078486C" w:rsidRDefault="0078486C" w:rsidP="007848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green"/>
                <w:lang w:val="sr-Cyrl-CS" w:eastAsia="sr-Latn-CS"/>
              </w:rPr>
            </w:pPr>
          </w:p>
          <w:p w:rsidR="0078486C" w:rsidRPr="0078486C" w:rsidRDefault="0078486C" w:rsidP="007848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784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71322000-Услуге техничког пројектовања у грађевинарству за нискоградњу</w:t>
            </w:r>
          </w:p>
          <w:p w:rsidR="0078486C" w:rsidRPr="0078486C" w:rsidRDefault="0078486C" w:rsidP="007848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784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71240000-2 Архитектонске, инжењерске услуге и услуге планирања</w:t>
            </w:r>
          </w:p>
          <w:p w:rsidR="0078486C" w:rsidRPr="0078486C" w:rsidRDefault="0078486C" w:rsidP="007848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784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71241000-9 Студије изводљивости, саветодавне услуге, анализа</w:t>
            </w:r>
          </w:p>
          <w:p w:rsidR="0078486C" w:rsidRPr="0078486C" w:rsidRDefault="0078486C" w:rsidP="007848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</w:pPr>
            <w:r w:rsidRPr="0078486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 w:eastAsia="sr-Latn-CS"/>
              </w:rPr>
              <w:t>71250000-5 Архитектонске, техничке и геодетске услуге</w:t>
            </w:r>
          </w:p>
          <w:p w:rsidR="0078486C" w:rsidRPr="0078486C" w:rsidRDefault="0078486C" w:rsidP="0078486C">
            <w:pPr>
              <w:keepNext/>
              <w:suppressAutoHyphens/>
              <w:spacing w:after="0" w:line="100" w:lineRule="atLeast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  <w:bookmarkStart w:id="0" w:name="_GoBack"/>
        <w:bookmarkEnd w:id="0"/>
      </w:tr>
    </w:tbl>
    <w:p w:rsidR="0078486C" w:rsidRPr="0078486C" w:rsidRDefault="0078486C" w:rsidP="0078486C">
      <w:pPr>
        <w:tabs>
          <w:tab w:val="left" w:pos="2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4686"/>
      </w:tblGrid>
      <w:tr w:rsidR="0078486C" w:rsidRPr="0078486C" w:rsidTr="00F94013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Критеријум за доделу уговора: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  <w:tr w:rsidR="0078486C" w:rsidRPr="0078486C" w:rsidTr="00F94013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Pr="0078486C">
              <w:rPr>
                <w:rFonts w:ascii="Calibri" w:eastAsia="Times New Roman" w:hAnsi="Calibri" w:cs="Times New Roman"/>
              </w:rPr>
              <w:fldChar w:fldCharType="begin"/>
            </w:r>
            <w:r w:rsidRPr="0078486C">
              <w:rPr>
                <w:rFonts w:ascii="Calibri" w:eastAsia="Times New Roman" w:hAnsi="Calibri" w:cs="Times New Roman"/>
              </w:rPr>
              <w:instrText xml:space="preserve"> HYPERLINK "http://portal.ujn.gov.rs" </w:instrText>
            </w:r>
            <w:r w:rsidRPr="0078486C">
              <w:rPr>
                <w:rFonts w:ascii="Calibri" w:eastAsia="Times New Roman" w:hAnsi="Calibri" w:cs="Times New Roman"/>
              </w:rPr>
              <w:fldChar w:fldCharType="separate"/>
            </w:r>
            <w:r w:rsidRPr="00784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portal.ujn.gov.rs</w:t>
            </w:r>
            <w:r w:rsidRPr="0078486C">
              <w:rPr>
                <w:rFonts w:ascii="Calibri" w:eastAsia="Times New Roman" w:hAnsi="Calibri" w:cs="Times New Roman"/>
              </w:rPr>
              <w:fldChar w:fldCharType="end"/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Pr="0078486C">
              <w:rPr>
                <w:rFonts w:ascii="Calibri" w:eastAsia="Times New Roman" w:hAnsi="Calibri" w:cs="Times New Roman"/>
              </w:rPr>
              <w:fldChar w:fldCharType="begin"/>
            </w:r>
            <w:r w:rsidRPr="0078486C">
              <w:rPr>
                <w:rFonts w:ascii="Calibri" w:eastAsia="Times New Roman" w:hAnsi="Calibri" w:cs="Times New Roman"/>
              </w:rPr>
              <w:instrText xml:space="preserve"> HYPERLINK "http://www.mgsi.gov.rs" </w:instrText>
            </w:r>
            <w:r w:rsidRPr="0078486C">
              <w:rPr>
                <w:rFonts w:ascii="Calibri" w:eastAsia="Times New Roman" w:hAnsi="Calibri" w:cs="Times New Roman"/>
              </w:rPr>
              <w:fldChar w:fldCharType="separate"/>
            </w:r>
            <w:r w:rsidRPr="00784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www.m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gsi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sr-Cyrl-CS"/>
              </w:rPr>
              <w:t>.gov.rs</w:t>
            </w:r>
            <w:r w:rsidRPr="0078486C">
              <w:rPr>
                <w:rFonts w:ascii="Calibri" w:eastAsia="Times New Roman" w:hAnsi="Calibri" w:cs="Times New Roman"/>
              </w:rPr>
              <w:fldChar w:fldCharType="end"/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  <w:p w:rsidR="0078486C" w:rsidRPr="0078486C" w:rsidRDefault="0078486C" w:rsidP="0078486C">
            <w:pPr>
              <w:spacing w:after="0" w:line="256" w:lineRule="auto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78486C" w:rsidRPr="0078486C" w:rsidTr="00F94013">
        <w:trPr>
          <w:trHeight w:val="138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Начин подношења понуде и рок за подношење понуде: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 </w:t>
            </w: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 xml:space="preserve">На полеђини коверте или на кутији навести назив и адресу понуђача.  </w:t>
            </w: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 xml:space="preserve"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 </w:t>
            </w:r>
          </w:p>
          <w:p w:rsidR="0078486C" w:rsidRPr="0078486C" w:rsidRDefault="0078486C" w:rsidP="0078486C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</w:pP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  <w:t xml:space="preserve">Понуду доставити, преко Писарнице Управе за заједничке послове републичких органа, на адресу: </w:t>
            </w: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</w:rPr>
              <w:t>M</w:t>
            </w: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u w:val="single"/>
                <w:lang w:val="sr-Cyrl-CS"/>
              </w:rPr>
              <w:t>инистарство грађевинарства, саобраћаја и инфраструктуре, Немањина 22-26, Београд</w:t>
            </w: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 xml:space="preserve"> са назнаком: </w:t>
            </w:r>
            <w:r w:rsidRPr="0078486C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CS"/>
              </w:rPr>
              <w:t>,,</w:t>
            </w:r>
            <w:r w:rsidRPr="0078486C">
              <w:rPr>
                <w:rFonts w:ascii="Times New Roman" w:eastAsia="Calibri" w:hAnsi="Times New Roman" w:cs="Times New Roman"/>
                <w:b/>
                <w:bCs/>
                <w:color w:val="1F4D78" w:themeColor="accent1" w:themeShade="7F"/>
                <w:kern w:val="2"/>
                <w:sz w:val="24"/>
                <w:szCs w:val="24"/>
                <w:lang w:val="sr-Cyrl-RS" w:eastAsia="ar-SA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>Израдa анализе пројекта, нацрта студије оправданости за давање лучке концесије, учествовање у изради коначног предлога за доношење концесионог акта, припрема и учешће у поступку доделе лучке концесије у делу припреме одговора на техничка питања потенцијалних понуђача.</w:t>
            </w:r>
            <w:r w:rsidRPr="0078486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>34</w:t>
            </w:r>
            <w:r w:rsidRPr="0078486C">
              <w:rPr>
                <w:rFonts w:ascii="Times New Roman" w:eastAsia="Calibri" w:hAnsi="Times New Roman" w:cs="Times New Roman"/>
                <w:bCs/>
                <w:color w:val="000000"/>
                <w:kern w:val="2"/>
                <w:sz w:val="24"/>
                <w:szCs w:val="24"/>
                <w:lang w:val="sr-Cyrl-CS" w:eastAsia="ar-SA"/>
              </w:rPr>
              <w:t>/2019.</w:t>
            </w:r>
          </w:p>
          <w:p w:rsidR="0078486C" w:rsidRPr="0078486C" w:rsidRDefault="0078486C" w:rsidP="007848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ar-SA"/>
              </w:rPr>
            </w:pP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наручилац ће понуђачу предати потврду пријема понуде. У потврди о пријему наручилац ће навести датум и сат пријема понуде.  </w:t>
            </w: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  <w:r w:rsidRPr="0078486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      </w:r>
          </w:p>
          <w:p w:rsidR="0078486C" w:rsidRPr="0078486C" w:rsidRDefault="0078486C" w:rsidP="0078486C">
            <w:pPr>
              <w:spacing w:after="11" w:line="264" w:lineRule="auto"/>
              <w:ind w:right="7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</w:pPr>
          </w:p>
          <w:p w:rsidR="0078486C" w:rsidRPr="0078486C" w:rsidRDefault="0078486C" w:rsidP="007848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Рок за подношење понуде истиче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21.10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.2019</w:t>
            </w:r>
            <w:r w:rsidRPr="0078486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/>
              </w:rPr>
              <w:t xml:space="preserve">.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године у 12 часова. </w:t>
            </w:r>
          </w:p>
          <w:p w:rsidR="0078486C" w:rsidRPr="0078486C" w:rsidRDefault="0078486C" w:rsidP="007848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/>
              </w:rPr>
            </w:pPr>
          </w:p>
          <w:p w:rsidR="0078486C" w:rsidRPr="0078486C" w:rsidRDefault="0078486C" w:rsidP="0078486C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Неблаговременом ће се сматрати понуда која није примљена од стране наручиоца до назначеног датума и часа. Наручилац ће по окончању поступка јавног отварања понуда, вратити понуђачима, неотворене, све неблаговремено поднете понуде, са назнаком да су поднете неблаговремено.  Понуђач може да поднесе само једну понуду.</w:t>
            </w:r>
          </w:p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78486C" w:rsidRPr="0078486C" w:rsidTr="00F94013">
        <w:trPr>
          <w:trHeight w:val="156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86C" w:rsidRPr="0078486C" w:rsidRDefault="0078486C" w:rsidP="0078486C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86C" w:rsidRPr="0078486C" w:rsidRDefault="0078486C" w:rsidP="0078486C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sr-Cyrl-CS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Отварање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понуда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ће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се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обавити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јавно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по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истеку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рока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за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подношење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понуда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дана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21.10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.2019.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CS" w:eastAsia="sr-Cyrl-CS"/>
              </w:rPr>
              <w:t xml:space="preserve"> године,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са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почетком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 у 12,30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>часова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GB" w:eastAsia="sr-Cyrl-CS"/>
              </w:rPr>
              <w:t xml:space="preserve">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: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Министарство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грађевинарства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саобраћаја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инфраструктуре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r w:rsidRPr="0078486C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sr-Cyrl-RS" w:eastAsia="sr-Cyrl-CS"/>
              </w:rPr>
              <w:t>Министарство грађевинарства, саобраћаја и инфраструктуре</w:t>
            </w:r>
            <w:r w:rsidRPr="0078486C">
              <w:rPr>
                <w:rFonts w:ascii="Times New Roman" w:eastAsia="TimesNewRomanPSMT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Немањина 22-26, канцеларија број 17, 11. спрат</w:t>
            </w:r>
            <w:r w:rsidRPr="007848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sr-Cyrl-CS"/>
              </w:rPr>
              <w:t xml:space="preserve"> </w:t>
            </w:r>
          </w:p>
          <w:p w:rsidR="0078486C" w:rsidRPr="0078486C" w:rsidRDefault="0078486C" w:rsidP="0078486C">
            <w:pPr>
              <w:widowControl w:val="0"/>
              <w:spacing w:after="0" w:line="274" w:lineRule="exact"/>
              <w:ind w:left="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</w:pP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је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јавно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може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присуствовати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свако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заинтересовано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лице</w:t>
            </w:r>
            <w:proofErr w:type="spellEnd"/>
            <w:r w:rsidRPr="007848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r-Cyrl-CS"/>
              </w:rPr>
              <w:t>.</w:t>
            </w:r>
          </w:p>
          <w:p w:rsidR="0078486C" w:rsidRPr="0078486C" w:rsidRDefault="0078486C" w:rsidP="0078486C">
            <w:pPr>
              <w:widowControl w:val="0"/>
              <w:spacing w:after="0" w:line="274" w:lineRule="exact"/>
              <w:ind w:left="20"/>
              <w:jc w:val="both"/>
              <w:rPr>
                <w:sz w:val="24"/>
                <w:szCs w:val="24"/>
                <w:lang w:eastAsia="sr-Cyrl-CS"/>
              </w:rPr>
            </w:pPr>
          </w:p>
          <w:p w:rsidR="0078486C" w:rsidRPr="0078486C" w:rsidRDefault="0078486C" w:rsidP="0078486C">
            <w:pPr>
              <w:widowControl w:val="0"/>
              <w:spacing w:after="0" w:line="274" w:lineRule="exact"/>
              <w:jc w:val="both"/>
              <w:rPr>
                <w:sz w:val="24"/>
                <w:szCs w:val="24"/>
                <w:lang w:eastAsia="sr-Cyrl-CS"/>
              </w:rPr>
            </w:pPr>
          </w:p>
        </w:tc>
      </w:tr>
    </w:tbl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6C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1724"/>
    <w:rsid w:val="00153F87"/>
    <w:rsid w:val="0015408B"/>
    <w:rsid w:val="00154453"/>
    <w:rsid w:val="00154CF4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25C8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33D9"/>
    <w:rsid w:val="002D61C1"/>
    <w:rsid w:val="002E31AA"/>
    <w:rsid w:val="002E38E6"/>
    <w:rsid w:val="002E416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5893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616"/>
    <w:rsid w:val="003C788F"/>
    <w:rsid w:val="003D1B7B"/>
    <w:rsid w:val="003D1EEE"/>
    <w:rsid w:val="003D2AE0"/>
    <w:rsid w:val="003D3D95"/>
    <w:rsid w:val="003D49FE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26E9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2FC2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44EE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6586"/>
    <w:rsid w:val="00551165"/>
    <w:rsid w:val="00552002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77E99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6A99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175C2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465C7"/>
    <w:rsid w:val="00755A72"/>
    <w:rsid w:val="00755FF6"/>
    <w:rsid w:val="00761C44"/>
    <w:rsid w:val="00762FC5"/>
    <w:rsid w:val="00764347"/>
    <w:rsid w:val="007645E2"/>
    <w:rsid w:val="00764605"/>
    <w:rsid w:val="0076573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86C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56A9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4287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17E08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489F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366B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4E8F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CD5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A33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376E0"/>
    <w:rsid w:val="00B37BAF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952DF"/>
    <w:rsid w:val="00BA19E9"/>
    <w:rsid w:val="00BA38ED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E7BC1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57D15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368D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4B7A"/>
    <w:rsid w:val="00D7503D"/>
    <w:rsid w:val="00D76D8A"/>
    <w:rsid w:val="00D80C65"/>
    <w:rsid w:val="00D81745"/>
    <w:rsid w:val="00D84692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26D6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5393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38BA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4D6F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D50D4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42A46-64B5-46F2-8992-0912F07D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gsi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1</cp:revision>
  <dcterms:created xsi:type="dcterms:W3CDTF">2019-09-19T09:38:00Z</dcterms:created>
  <dcterms:modified xsi:type="dcterms:W3CDTF">2019-09-19T09:41:00Z</dcterms:modified>
</cp:coreProperties>
</file>