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47ACA758" w14:textId="478E5CC2" w:rsidR="001A5D44" w:rsidRDefault="006E3DFB" w:rsidP="006E3DFB">
      <w:pPr>
        <w:pStyle w:val="ListParagraph"/>
        <w:numPr>
          <w:ilvl w:val="0"/>
          <w:numId w:val="1"/>
        </w:numPr>
        <w:suppressAutoHyphens/>
        <w:jc w:val="both"/>
        <w:rPr>
          <w:rFonts w:ascii="Times New Roman" w:hAnsi="Times New Roman"/>
          <w:b/>
          <w:sz w:val="24"/>
          <w:szCs w:val="24"/>
        </w:rPr>
      </w:pPr>
      <w:r w:rsidRPr="006E3DFB">
        <w:rPr>
          <w:rFonts w:ascii="Times New Roman" w:hAnsi="Times New Roman"/>
          <w:b/>
          <w:sz w:val="24"/>
          <w:szCs w:val="24"/>
        </w:rPr>
        <w:t xml:space="preserve">Civil engineering specialist- hydraulic engineer </w:t>
      </w:r>
      <w:r w:rsidR="001D2EC5">
        <w:rPr>
          <w:rFonts w:ascii="Times New Roman" w:hAnsi="Times New Roman"/>
          <w:b/>
          <w:sz w:val="24"/>
          <w:szCs w:val="24"/>
        </w:rPr>
        <w:t>(</w:t>
      </w:r>
      <w:r w:rsidR="007B309B">
        <w:rPr>
          <w:rFonts w:ascii="Times New Roman" w:hAnsi="Times New Roman"/>
          <w:b/>
          <w:sz w:val="24"/>
          <w:szCs w:val="24"/>
        </w:rPr>
        <w:t>full</w:t>
      </w:r>
      <w:r w:rsidR="001D2EC5">
        <w:rPr>
          <w:rFonts w:ascii="Times New Roman" w:hAnsi="Times New Roman"/>
          <w:b/>
          <w:sz w:val="24"/>
          <w:szCs w:val="24"/>
        </w:rPr>
        <w:t xml:space="preserve"> </w:t>
      </w:r>
      <w:r w:rsidR="007804BD">
        <w:rPr>
          <w:rFonts w:ascii="Times New Roman" w:hAnsi="Times New Roman"/>
          <w:b/>
          <w:sz w:val="24"/>
          <w:szCs w:val="24"/>
        </w:rPr>
        <w:t>time individual consultant)</w:t>
      </w:r>
      <w:r w:rsidR="001A5D44" w:rsidRPr="00217E25">
        <w:rPr>
          <w:rFonts w:ascii="Times New Roman" w:hAnsi="Times New Roman"/>
          <w:b/>
          <w:sz w:val="24"/>
          <w:szCs w:val="24"/>
        </w:rPr>
        <w:t>, Reference No. SER-</w:t>
      </w:r>
      <w:r w:rsidR="00BE4AD6">
        <w:rPr>
          <w:rFonts w:ascii="Times New Roman" w:hAnsi="Times New Roman"/>
          <w:b/>
          <w:sz w:val="24"/>
          <w:szCs w:val="24"/>
        </w:rPr>
        <w:t>LIID</w:t>
      </w:r>
      <w:r w:rsidR="001A5D44" w:rsidRPr="00217E25">
        <w:rPr>
          <w:rFonts w:ascii="Times New Roman" w:hAnsi="Times New Roman"/>
          <w:b/>
          <w:sz w:val="24"/>
          <w:szCs w:val="24"/>
        </w:rPr>
        <w:t>-IC-CS</w:t>
      </w:r>
      <w:r w:rsidR="001A5D44" w:rsidRPr="00753D6C">
        <w:rPr>
          <w:rFonts w:ascii="Times New Roman" w:hAnsi="Times New Roman"/>
          <w:b/>
          <w:sz w:val="24"/>
          <w:szCs w:val="24"/>
        </w:rPr>
        <w:t>-</w:t>
      </w:r>
      <w:r w:rsidR="005A16AF" w:rsidRPr="00753D6C">
        <w:rPr>
          <w:rFonts w:ascii="Times New Roman" w:hAnsi="Times New Roman"/>
          <w:b/>
          <w:sz w:val="24"/>
          <w:szCs w:val="24"/>
        </w:rPr>
        <w:t>2</w:t>
      </w:r>
      <w:r w:rsidR="00284FE9" w:rsidRPr="00753D6C">
        <w:rPr>
          <w:rFonts w:ascii="Times New Roman" w:hAnsi="Times New Roman"/>
          <w:b/>
          <w:sz w:val="24"/>
          <w:szCs w:val="24"/>
        </w:rPr>
        <w:t>4</w:t>
      </w:r>
      <w:r w:rsidR="00F72CD1" w:rsidRPr="00753D6C">
        <w:rPr>
          <w:rFonts w:ascii="Times New Roman" w:hAnsi="Times New Roman"/>
          <w:b/>
          <w:sz w:val="24"/>
          <w:szCs w:val="24"/>
        </w:rPr>
        <w:t>-</w:t>
      </w:r>
      <w:r w:rsidR="00753D6C" w:rsidRPr="00753D6C">
        <w:rPr>
          <w:rFonts w:ascii="Times New Roman" w:hAnsi="Times New Roman"/>
          <w:b/>
          <w:sz w:val="24"/>
          <w:szCs w:val="24"/>
        </w:rPr>
        <w:t>21</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299AE4A4" w:rsidR="00DC3271" w:rsidRDefault="00DC3271" w:rsidP="00DC3271">
      <w:pPr>
        <w:suppressAutoHyphens/>
        <w:jc w:val="both"/>
        <w:rPr>
          <w:rFonts w:ascii="Times New Roman" w:hAnsi="Times New Roman"/>
          <w:b/>
          <w:sz w:val="24"/>
          <w:szCs w:val="24"/>
        </w:rPr>
      </w:pPr>
      <w:r w:rsidRPr="000C65B8">
        <w:rPr>
          <w:rFonts w:ascii="Times New Roman" w:hAnsi="Times New Roman"/>
          <w:b/>
          <w:sz w:val="24"/>
          <w:szCs w:val="24"/>
        </w:rPr>
        <w:t>Scope of work</w:t>
      </w:r>
    </w:p>
    <w:p w14:paraId="36422A44" w14:textId="77777777" w:rsidR="00750CA4" w:rsidRDefault="00750CA4" w:rsidP="00DC3271">
      <w:pPr>
        <w:suppressAutoHyphens/>
        <w:jc w:val="both"/>
        <w:rPr>
          <w:rFonts w:ascii="Times New Roman" w:hAnsi="Times New Roman"/>
          <w:b/>
          <w:sz w:val="24"/>
          <w:szCs w:val="24"/>
        </w:rPr>
      </w:pPr>
    </w:p>
    <w:p w14:paraId="6ACF0CA5" w14:textId="77777777" w:rsidR="00750CA4" w:rsidRPr="00750CA4" w:rsidRDefault="00750CA4" w:rsidP="00750CA4">
      <w:pPr>
        <w:jc w:val="both"/>
        <w:rPr>
          <w:rFonts w:ascii="Times New Roman" w:hAnsi="Times New Roman"/>
          <w:spacing w:val="-2"/>
          <w:sz w:val="24"/>
          <w:szCs w:val="24"/>
        </w:rPr>
      </w:pPr>
      <w:r w:rsidRPr="00750CA4">
        <w:rPr>
          <w:rFonts w:ascii="Times New Roman" w:hAnsi="Times New Roman"/>
          <w:spacing w:val="-2"/>
          <w:sz w:val="24"/>
          <w:szCs w:val="24"/>
        </w:rPr>
        <w:t xml:space="preserve">The Ministry of Construction, Transport and Infrastructure (MCTI) intends to engage a highly qualified individual consultant - Civil engineering specialist - hydraulic engineer , to provide services as a full time member of the PIU. Civil engineering specialist will perform tasks of the LIID </w:t>
      </w:r>
      <w:proofErr w:type="gramStart"/>
      <w:r w:rsidRPr="00750CA4">
        <w:rPr>
          <w:rFonts w:ascii="Times New Roman" w:hAnsi="Times New Roman"/>
          <w:spacing w:val="-2"/>
          <w:sz w:val="24"/>
          <w:szCs w:val="24"/>
        </w:rPr>
        <w:t>Project which</w:t>
      </w:r>
      <w:proofErr w:type="gramEnd"/>
      <w:r w:rsidRPr="00750CA4">
        <w:rPr>
          <w:rFonts w:ascii="Times New Roman" w:hAnsi="Times New Roman"/>
          <w:spacing w:val="-2"/>
          <w:sz w:val="24"/>
          <w:szCs w:val="24"/>
        </w:rPr>
        <w:t xml:space="preserve"> are related to urban transport system development with the main focus of Component 1: Climate Smart Mobility. Activities in this component </w:t>
      </w:r>
      <w:proofErr w:type="gramStart"/>
      <w:r w:rsidRPr="00750CA4">
        <w:rPr>
          <w:rFonts w:ascii="Times New Roman" w:hAnsi="Times New Roman"/>
          <w:spacing w:val="-2"/>
          <w:sz w:val="24"/>
          <w:szCs w:val="24"/>
        </w:rPr>
        <w:t>are directed</w:t>
      </w:r>
      <w:proofErr w:type="gramEnd"/>
      <w:r w:rsidRPr="00750CA4">
        <w:rPr>
          <w:rFonts w:ascii="Times New Roman" w:hAnsi="Times New Roman"/>
          <w:spacing w:val="-2"/>
          <w:sz w:val="24"/>
          <w:szCs w:val="24"/>
        </w:rPr>
        <w:t xml:space="preserve"> towards improvement transport infrastructure resilient applying sustainable transport planning approach.  The objective is to improve existing transport and associated infrastructure to support climate smart mobility and a move toward safe, green, and clean transportations system. The main activities of civil engineering specialist are related to ensure implementation of design, construction, reconstruction, rehabilitation activities of LGSs infrastructure with </w:t>
      </w:r>
      <w:proofErr w:type="gramStart"/>
      <w:r w:rsidRPr="00750CA4">
        <w:rPr>
          <w:rFonts w:ascii="Times New Roman" w:hAnsi="Times New Roman"/>
          <w:spacing w:val="-2"/>
          <w:sz w:val="24"/>
          <w:szCs w:val="24"/>
        </w:rPr>
        <w:t>the emphasize</w:t>
      </w:r>
      <w:proofErr w:type="gramEnd"/>
      <w:r w:rsidRPr="00750CA4">
        <w:rPr>
          <w:rFonts w:ascii="Times New Roman" w:hAnsi="Times New Roman"/>
          <w:spacing w:val="-2"/>
          <w:sz w:val="24"/>
          <w:szCs w:val="24"/>
        </w:rPr>
        <w:t xml:space="preserve"> on road infrastructure.   </w:t>
      </w:r>
    </w:p>
    <w:p w14:paraId="39B06A94" w14:textId="235C3F82" w:rsidR="00750CA4" w:rsidRPr="00750CA4" w:rsidRDefault="00750CA4" w:rsidP="00750CA4">
      <w:pPr>
        <w:autoSpaceDE w:val="0"/>
        <w:autoSpaceDN w:val="0"/>
        <w:adjustRightInd w:val="0"/>
        <w:jc w:val="both"/>
        <w:rPr>
          <w:rFonts w:ascii="Times New Roman" w:hAnsi="Times New Roman"/>
          <w:spacing w:val="-2"/>
          <w:sz w:val="24"/>
          <w:szCs w:val="24"/>
        </w:rPr>
      </w:pPr>
      <w:r w:rsidRPr="00750CA4">
        <w:rPr>
          <w:rFonts w:ascii="Times New Roman" w:hAnsi="Times New Roman"/>
          <w:spacing w:val="-2"/>
          <w:sz w:val="24"/>
          <w:szCs w:val="24"/>
        </w:rPr>
        <w:t xml:space="preserve">The civil engineering specialist - hydraulic engineer will serve as the main PIU focal person responsible for local civil engineering projects and provide support to PIU in projects planning and implementation.    </w:t>
      </w:r>
    </w:p>
    <w:p w14:paraId="464B97E8" w14:textId="24FD18AC" w:rsidR="00750CA4" w:rsidRPr="00750CA4" w:rsidRDefault="00750CA4" w:rsidP="00750CA4">
      <w:pPr>
        <w:jc w:val="both"/>
        <w:rPr>
          <w:rFonts w:ascii="Times New Roman" w:hAnsi="Times New Roman"/>
          <w:spacing w:val="-2"/>
          <w:sz w:val="24"/>
          <w:szCs w:val="24"/>
        </w:rPr>
      </w:pPr>
      <w:r w:rsidRPr="00750CA4">
        <w:rPr>
          <w:rFonts w:ascii="Times New Roman" w:hAnsi="Times New Roman"/>
          <w:spacing w:val="-2"/>
          <w:sz w:val="24"/>
          <w:szCs w:val="24"/>
        </w:rPr>
        <w:t xml:space="preserve">The civil engineering specialist - hydraulic engineer works under the supervision of the Head of PIU and will be primarily and ultimately responsible </w:t>
      </w:r>
      <w:proofErr w:type="gramStart"/>
      <w:r w:rsidRPr="00750CA4">
        <w:rPr>
          <w:rFonts w:ascii="Times New Roman" w:hAnsi="Times New Roman"/>
          <w:spacing w:val="-2"/>
          <w:sz w:val="24"/>
          <w:szCs w:val="24"/>
        </w:rPr>
        <w:t>for</w:t>
      </w:r>
      <w:proofErr w:type="gramEnd"/>
      <w:r w:rsidRPr="00750CA4">
        <w:rPr>
          <w:rFonts w:ascii="Times New Roman" w:hAnsi="Times New Roman"/>
          <w:spacing w:val="-2"/>
          <w:sz w:val="24"/>
          <w:szCs w:val="24"/>
        </w:rPr>
        <w:t>:</w:t>
      </w:r>
    </w:p>
    <w:p w14:paraId="5D0F857B" w14:textId="77777777" w:rsidR="00750CA4" w:rsidRPr="00750CA4" w:rsidRDefault="00750CA4" w:rsidP="00750CA4">
      <w:pPr>
        <w:jc w:val="both"/>
        <w:rPr>
          <w:rFonts w:ascii="Times New Roman" w:hAnsi="Times New Roman"/>
          <w:spacing w:val="-2"/>
          <w:sz w:val="24"/>
          <w:szCs w:val="24"/>
        </w:rPr>
      </w:pPr>
    </w:p>
    <w:p w14:paraId="3780B698"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Support the Head and Deputy Head of PIU in organizing, coordinating, integrating, and monitoring operations of the PIU and the institutions involved in the Project, both at the PIU premises and in the field, during its preparation and implementation;</w:t>
      </w:r>
    </w:p>
    <w:p w14:paraId="5FE9C92C"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Ensure management of all road management activities (planning, implementation, supervision, monitoring) in conjunction with the communities, in order to optimize community’s broader mobility needs in relation to public transport services, active mobility, resilience, security, and safety;</w:t>
      </w:r>
    </w:p>
    <w:p w14:paraId="26D782AA"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lastRenderedPageBreak/>
        <w:t>Provide technical input, administrative and managerial support to the municipalities in the process of preparation the design documents and improving the quality of the design documents;</w:t>
      </w:r>
    </w:p>
    <w:p w14:paraId="34BC79E4"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Provide technical input to the Procurement Expert in the preparation of Procurement Documents, Requests for Proposals, in preparing relevant technical documents as Terms of References, Technical Specifications, etc.;</w:t>
      </w:r>
    </w:p>
    <w:p w14:paraId="3D9CFA44"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Review and evaluate contractors’/consultants’ technical documentation, drawings, designs, working schedule, health and safety;</w:t>
      </w:r>
    </w:p>
    <w:p w14:paraId="4A39E5C2"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Coordination of design process and acceptance of the final design;</w:t>
      </w:r>
    </w:p>
    <w:p w14:paraId="2A302243" w14:textId="77777777" w:rsidR="00750CA4" w:rsidRPr="00750CA4" w:rsidRDefault="00750CA4" w:rsidP="00750CA4">
      <w:pPr>
        <w:numPr>
          <w:ilvl w:val="0"/>
          <w:numId w:val="16"/>
        </w:numPr>
        <w:contextualSpacing/>
        <w:rPr>
          <w:rFonts w:ascii="Times New Roman" w:hAnsi="Times New Roman"/>
          <w:spacing w:val="-2"/>
          <w:sz w:val="24"/>
          <w:szCs w:val="24"/>
        </w:rPr>
      </w:pPr>
      <w:r w:rsidRPr="00750CA4">
        <w:rPr>
          <w:rFonts w:ascii="Times New Roman" w:hAnsi="Times New Roman"/>
          <w:spacing w:val="-2"/>
          <w:sz w:val="24"/>
          <w:szCs w:val="24"/>
        </w:rPr>
        <w:t>Work Supervision - Ensure implementation of the construction/reconstruction/rehabilitation/upgrading activities against the timeline/critical paths, quality, quantities, safety, project monitoring indicators;</w:t>
      </w:r>
    </w:p>
    <w:p w14:paraId="139F3591" w14:textId="77777777" w:rsidR="00750CA4" w:rsidRPr="00750CA4" w:rsidRDefault="00750CA4" w:rsidP="00750CA4">
      <w:pPr>
        <w:numPr>
          <w:ilvl w:val="0"/>
          <w:numId w:val="16"/>
        </w:numPr>
        <w:contextualSpacing/>
        <w:rPr>
          <w:rFonts w:ascii="Times New Roman" w:hAnsi="Times New Roman"/>
          <w:spacing w:val="-2"/>
          <w:sz w:val="24"/>
          <w:szCs w:val="24"/>
        </w:rPr>
      </w:pPr>
      <w:r w:rsidRPr="00750CA4">
        <w:rPr>
          <w:rFonts w:ascii="Times New Roman" w:hAnsi="Times New Roman"/>
          <w:spacing w:val="-2"/>
          <w:sz w:val="24"/>
          <w:szCs w:val="24"/>
        </w:rPr>
        <w:t xml:space="preserve">Conduct regular on-site visits for design and construction verification and validation; this should lead to high quality execution, identification of areas for improvement and both conception and implementation of a corrective action plan; </w:t>
      </w:r>
    </w:p>
    <w:p w14:paraId="5DD6AB41" w14:textId="77777777" w:rsidR="00750CA4" w:rsidRPr="00750CA4" w:rsidRDefault="00750CA4" w:rsidP="00750CA4">
      <w:pPr>
        <w:numPr>
          <w:ilvl w:val="0"/>
          <w:numId w:val="16"/>
        </w:numPr>
        <w:contextualSpacing/>
        <w:rPr>
          <w:rFonts w:ascii="Times New Roman" w:hAnsi="Times New Roman"/>
          <w:spacing w:val="-2"/>
          <w:sz w:val="24"/>
          <w:szCs w:val="24"/>
        </w:rPr>
      </w:pPr>
      <w:r w:rsidRPr="00750CA4">
        <w:rPr>
          <w:rFonts w:ascii="Times New Roman" w:hAnsi="Times New Roman"/>
          <w:spacing w:val="-2"/>
          <w:sz w:val="24"/>
          <w:szCs w:val="24"/>
        </w:rPr>
        <w:t>Ensure that best practices of civil engineering should be incorporated in projects;</w:t>
      </w:r>
    </w:p>
    <w:p w14:paraId="0F74C391" w14:textId="77777777" w:rsidR="00750CA4" w:rsidRPr="00750CA4" w:rsidRDefault="00750CA4" w:rsidP="00750CA4">
      <w:pPr>
        <w:numPr>
          <w:ilvl w:val="0"/>
          <w:numId w:val="16"/>
        </w:numPr>
        <w:contextualSpacing/>
        <w:rPr>
          <w:rFonts w:ascii="Times New Roman" w:hAnsi="Times New Roman"/>
          <w:spacing w:val="-2"/>
          <w:sz w:val="24"/>
          <w:szCs w:val="24"/>
        </w:rPr>
      </w:pPr>
      <w:r w:rsidRPr="00750CA4">
        <w:rPr>
          <w:rFonts w:ascii="Times New Roman" w:hAnsi="Times New Roman"/>
          <w:spacing w:val="-2"/>
          <w:sz w:val="24"/>
          <w:szCs w:val="24"/>
        </w:rPr>
        <w:t>Provide support in training/capacity-building activities that will build local government capacity as well as internal training as needed on project-related matters to the PIU staff, the MCTI, LSGs, and other ministries, and other relevant stakeholders;</w:t>
      </w:r>
    </w:p>
    <w:p w14:paraId="0D7F5B2F"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Ensure team-work with the other Project Officers;</w:t>
      </w:r>
    </w:p>
    <w:p w14:paraId="69D9D4D1"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Liaise with the PIU staff and with all relevant Ministries /Municipalities and their focal points / designers / agencies / project beneficiaries regarding mobility, public transport services, active mobility, resilience, security, and safety;</w:t>
      </w:r>
    </w:p>
    <w:p w14:paraId="64C63F59"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Assist in the evaluation of bids and preparation of contract documents related to mobility and traffic safety;</w:t>
      </w:r>
    </w:p>
    <w:p w14:paraId="247928FA"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Verify, validate and confirm the contractors’/consultants expenditures declared in the payment certificates/invoices;</w:t>
      </w:r>
    </w:p>
    <w:p w14:paraId="5725CB05" w14:textId="77777777" w:rsidR="00750CA4" w:rsidRPr="00750CA4" w:rsidRDefault="00750CA4" w:rsidP="00750CA4">
      <w:pPr>
        <w:numPr>
          <w:ilvl w:val="0"/>
          <w:numId w:val="16"/>
        </w:numPr>
        <w:contextualSpacing/>
        <w:rPr>
          <w:rFonts w:ascii="Times New Roman" w:hAnsi="Times New Roman"/>
          <w:spacing w:val="-2"/>
          <w:sz w:val="24"/>
          <w:szCs w:val="24"/>
        </w:rPr>
      </w:pPr>
      <w:r w:rsidRPr="00750CA4">
        <w:rPr>
          <w:rFonts w:ascii="Times New Roman" w:hAnsi="Times New Roman"/>
          <w:spacing w:val="-2"/>
          <w:sz w:val="24"/>
          <w:szCs w:val="24"/>
        </w:rPr>
        <w:t>Ensure with PIU Officers the reporting mechanisms and documentation systems are in place, including drafting reports to the World Bank and Head of PIU : Cost, Time, Resources, and Scope;</w:t>
      </w:r>
    </w:p>
    <w:p w14:paraId="5FEA749A"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Issue Monthly Progress Reports to the Head of PIU and brief her/him on progress and challenges while providing sound solutions to overcome implementation difficulties;</w:t>
      </w:r>
    </w:p>
    <w:p w14:paraId="40882677" w14:textId="77777777" w:rsidR="00750CA4" w:rsidRPr="00750CA4" w:rsidRDefault="00750CA4" w:rsidP="00750CA4">
      <w:pPr>
        <w:numPr>
          <w:ilvl w:val="0"/>
          <w:numId w:val="16"/>
        </w:numPr>
        <w:contextualSpacing/>
        <w:jc w:val="both"/>
        <w:rPr>
          <w:rFonts w:ascii="Times New Roman" w:hAnsi="Times New Roman"/>
          <w:spacing w:val="-2"/>
          <w:sz w:val="24"/>
          <w:szCs w:val="24"/>
        </w:rPr>
      </w:pPr>
      <w:r w:rsidRPr="00750CA4">
        <w:rPr>
          <w:rFonts w:ascii="Times New Roman" w:hAnsi="Times New Roman"/>
          <w:spacing w:val="-2"/>
          <w:sz w:val="24"/>
          <w:szCs w:val="24"/>
        </w:rPr>
        <w:t>Assisting the Head of PIU in preparing the PIU Reports (quarterly, midterm and completion);</w:t>
      </w:r>
    </w:p>
    <w:p w14:paraId="423879FF" w14:textId="77777777" w:rsidR="00750CA4" w:rsidRPr="00750CA4" w:rsidRDefault="00750CA4" w:rsidP="00750CA4">
      <w:pPr>
        <w:numPr>
          <w:ilvl w:val="0"/>
          <w:numId w:val="16"/>
        </w:numPr>
        <w:contextualSpacing/>
        <w:rPr>
          <w:rFonts w:ascii="Times New Roman" w:hAnsi="Times New Roman"/>
          <w:spacing w:val="-2"/>
          <w:sz w:val="24"/>
          <w:szCs w:val="24"/>
        </w:rPr>
      </w:pPr>
      <w:r w:rsidRPr="00750CA4">
        <w:rPr>
          <w:rFonts w:ascii="Times New Roman" w:hAnsi="Times New Roman"/>
          <w:spacing w:val="-2"/>
          <w:sz w:val="24"/>
          <w:szCs w:val="24"/>
        </w:rPr>
        <w:t>Perform other duties in support of project preparation and implementation, as required;</w:t>
      </w:r>
    </w:p>
    <w:p w14:paraId="54EA6852" w14:textId="3FB0FE10" w:rsidR="00F2781B" w:rsidRDefault="00F2781B" w:rsidP="00DC3271">
      <w:pPr>
        <w:suppressAutoHyphens/>
        <w:jc w:val="both"/>
        <w:rPr>
          <w:rFonts w:ascii="Times New Roman" w:hAnsi="Times New Roman"/>
          <w:b/>
          <w:sz w:val="24"/>
          <w:szCs w:val="24"/>
        </w:rPr>
      </w:pPr>
    </w:p>
    <w:p w14:paraId="2D28B339" w14:textId="77777777" w:rsidR="00DC3271" w:rsidRPr="00284FE9" w:rsidRDefault="00DC3271" w:rsidP="00DC3271">
      <w:pPr>
        <w:suppressAutoHyphens/>
        <w:jc w:val="both"/>
        <w:rPr>
          <w:rFonts w:ascii="Times New Roman" w:hAnsi="Times New Roman"/>
          <w:spacing w:val="-2"/>
          <w:sz w:val="24"/>
          <w:szCs w:val="24"/>
          <w:highlight w:val="yellow"/>
        </w:rPr>
      </w:pPr>
    </w:p>
    <w:p w14:paraId="424DECB2" w14:textId="77777777" w:rsidR="00480715" w:rsidRDefault="00480715" w:rsidP="0097182A">
      <w:pPr>
        <w:jc w:val="both"/>
        <w:rPr>
          <w:rFonts w:ascii="Times New Roman" w:hAnsi="Times New Roman"/>
          <w:b/>
          <w:bCs/>
          <w:spacing w:val="-2"/>
          <w:sz w:val="24"/>
          <w:szCs w:val="24"/>
          <w:highlight w:val="yellow"/>
        </w:rPr>
      </w:pPr>
    </w:p>
    <w:p w14:paraId="02A18B54" w14:textId="77777777" w:rsidR="00480715" w:rsidRDefault="00480715" w:rsidP="0097182A">
      <w:pPr>
        <w:jc w:val="both"/>
        <w:rPr>
          <w:rFonts w:ascii="Times New Roman" w:hAnsi="Times New Roman"/>
          <w:b/>
          <w:bCs/>
          <w:spacing w:val="-2"/>
          <w:sz w:val="24"/>
          <w:szCs w:val="24"/>
          <w:highlight w:val="yellow"/>
        </w:rPr>
      </w:pPr>
    </w:p>
    <w:p w14:paraId="3FCFB160" w14:textId="77777777" w:rsidR="00480715" w:rsidRDefault="00480715" w:rsidP="0097182A">
      <w:pPr>
        <w:jc w:val="both"/>
        <w:rPr>
          <w:rFonts w:ascii="Times New Roman" w:hAnsi="Times New Roman"/>
          <w:b/>
          <w:bCs/>
          <w:spacing w:val="-2"/>
          <w:sz w:val="24"/>
          <w:szCs w:val="24"/>
          <w:highlight w:val="yellow"/>
        </w:rPr>
      </w:pPr>
    </w:p>
    <w:p w14:paraId="7EB93B5E" w14:textId="77777777" w:rsidR="00480715" w:rsidRDefault="00480715" w:rsidP="0097182A">
      <w:pPr>
        <w:jc w:val="both"/>
        <w:rPr>
          <w:rFonts w:ascii="Times New Roman" w:hAnsi="Times New Roman"/>
          <w:b/>
          <w:bCs/>
          <w:spacing w:val="-2"/>
          <w:sz w:val="24"/>
          <w:szCs w:val="24"/>
          <w:highlight w:val="yellow"/>
        </w:rPr>
      </w:pPr>
    </w:p>
    <w:p w14:paraId="3F1C74E4" w14:textId="77777777" w:rsidR="00480715" w:rsidRDefault="00480715" w:rsidP="0097182A">
      <w:pPr>
        <w:jc w:val="both"/>
        <w:rPr>
          <w:rFonts w:ascii="Times New Roman" w:hAnsi="Times New Roman"/>
          <w:b/>
          <w:bCs/>
          <w:spacing w:val="-2"/>
          <w:sz w:val="24"/>
          <w:szCs w:val="24"/>
          <w:highlight w:val="yellow"/>
        </w:rPr>
      </w:pPr>
    </w:p>
    <w:p w14:paraId="7300A2AC" w14:textId="23278B6C" w:rsidR="0097182A" w:rsidRPr="000C65B8" w:rsidRDefault="0097182A" w:rsidP="0097182A">
      <w:pPr>
        <w:jc w:val="both"/>
        <w:rPr>
          <w:rFonts w:ascii="Times New Roman" w:hAnsi="Times New Roman"/>
          <w:b/>
          <w:bCs/>
          <w:spacing w:val="-2"/>
          <w:sz w:val="24"/>
          <w:szCs w:val="24"/>
        </w:rPr>
      </w:pPr>
      <w:r w:rsidRPr="000C65B8">
        <w:rPr>
          <w:rFonts w:ascii="Times New Roman" w:hAnsi="Times New Roman"/>
          <w:b/>
          <w:bCs/>
          <w:spacing w:val="-2"/>
          <w:sz w:val="24"/>
          <w:szCs w:val="24"/>
        </w:rPr>
        <w:lastRenderedPageBreak/>
        <w:t>Timeframe and Duration</w:t>
      </w:r>
    </w:p>
    <w:p w14:paraId="50C46F3D" w14:textId="77777777" w:rsidR="0097182A" w:rsidRPr="00284FE9" w:rsidRDefault="0097182A" w:rsidP="0097182A">
      <w:pPr>
        <w:jc w:val="both"/>
        <w:rPr>
          <w:rFonts w:ascii="Times New Roman" w:hAnsi="Times New Roman"/>
          <w:spacing w:val="-2"/>
          <w:sz w:val="24"/>
          <w:szCs w:val="24"/>
          <w:highlight w:val="yellow"/>
        </w:rPr>
      </w:pPr>
    </w:p>
    <w:p w14:paraId="33B47EDD" w14:textId="77777777" w:rsidR="00750CA4" w:rsidRPr="00750CA4" w:rsidRDefault="00750CA4" w:rsidP="00750CA4">
      <w:pPr>
        <w:tabs>
          <w:tab w:val="left" w:pos="0"/>
        </w:tabs>
        <w:ind w:left="-90"/>
        <w:contextualSpacing/>
        <w:jc w:val="both"/>
        <w:rPr>
          <w:rFonts w:ascii="Times New Roman" w:hAnsi="Times New Roman"/>
          <w:spacing w:val="-2"/>
          <w:sz w:val="24"/>
          <w:szCs w:val="24"/>
        </w:rPr>
      </w:pPr>
      <w:r w:rsidRPr="00750CA4">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2E73A15A" w14:textId="77777777" w:rsidR="00750CA4" w:rsidRPr="00750CA4" w:rsidRDefault="00750CA4" w:rsidP="00750CA4">
      <w:pPr>
        <w:tabs>
          <w:tab w:val="left" w:pos="0"/>
        </w:tabs>
        <w:ind w:left="-90"/>
        <w:jc w:val="both"/>
        <w:rPr>
          <w:rFonts w:ascii="Times New Roman" w:hAnsi="Times New Roman"/>
          <w:spacing w:val="-2"/>
          <w:sz w:val="24"/>
          <w:szCs w:val="24"/>
        </w:rPr>
      </w:pPr>
      <w:r w:rsidRPr="00750CA4">
        <w:rPr>
          <w:rFonts w:ascii="Times New Roman" w:hAnsi="Times New Roman"/>
          <w:spacing w:val="-2"/>
          <w:sz w:val="24"/>
          <w:szCs w:val="24"/>
        </w:rPr>
        <w:t>The Consultant shall not have other full or part-time assignment during the engagement under this Contract.</w:t>
      </w:r>
    </w:p>
    <w:p w14:paraId="157338D6" w14:textId="77777777" w:rsidR="0097182A" w:rsidRPr="00284FE9" w:rsidRDefault="0097182A" w:rsidP="0097182A">
      <w:pPr>
        <w:jc w:val="both"/>
        <w:rPr>
          <w:rFonts w:ascii="Times New Roman" w:hAnsi="Times New Roman"/>
          <w:spacing w:val="-2"/>
          <w:sz w:val="24"/>
          <w:szCs w:val="24"/>
          <w:highlight w:val="yellow"/>
        </w:rPr>
      </w:pPr>
    </w:p>
    <w:p w14:paraId="08BCE7E2" w14:textId="77777777" w:rsidR="00473DE7" w:rsidRPr="000C65B8" w:rsidRDefault="00473DE7" w:rsidP="00473DE7">
      <w:pPr>
        <w:jc w:val="both"/>
        <w:rPr>
          <w:rFonts w:ascii="Times New Roman" w:hAnsi="Times New Roman"/>
          <w:sz w:val="24"/>
          <w:szCs w:val="24"/>
        </w:rPr>
      </w:pPr>
      <w:r w:rsidRPr="000C65B8">
        <w:rPr>
          <w:rFonts w:ascii="Times New Roman" w:hAnsi="Times New Roman"/>
          <w:b/>
          <w:sz w:val="24"/>
          <w:szCs w:val="24"/>
        </w:rPr>
        <w:t>Required qualifications</w:t>
      </w:r>
      <w:r w:rsidR="00F02757" w:rsidRPr="000C65B8">
        <w:rPr>
          <w:rFonts w:ascii="Times New Roman" w:hAnsi="Times New Roman"/>
          <w:b/>
          <w:sz w:val="24"/>
          <w:szCs w:val="24"/>
        </w:rPr>
        <w:t xml:space="preserve">: </w:t>
      </w:r>
    </w:p>
    <w:p w14:paraId="3C686940" w14:textId="77FB782B" w:rsidR="007C31FA" w:rsidRPr="00284FE9" w:rsidRDefault="007C31FA" w:rsidP="007C31FA">
      <w:pPr>
        <w:jc w:val="both"/>
        <w:rPr>
          <w:rFonts w:ascii="Times New Roman" w:hAnsi="Times New Roman"/>
          <w:sz w:val="24"/>
          <w:szCs w:val="24"/>
          <w:highlight w:val="yellow"/>
        </w:rPr>
      </w:pPr>
    </w:p>
    <w:p w14:paraId="5CB17E68"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Advanced university degree (Master’s degree or equivalent) in Civil engineering - hydraulic engineering;</w:t>
      </w:r>
    </w:p>
    <w:p w14:paraId="204B53BE"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Minimum 5 years of working experience in hydraulic engineering projects/sub-projects as designer, supervisor or contractor;</w:t>
      </w:r>
    </w:p>
    <w:p w14:paraId="04D87273"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Relevant experience with projects of international financial institutions will be considered as an advantage;</w:t>
      </w:r>
    </w:p>
    <w:p w14:paraId="7EAB51C2"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Experience in delivering of technical assistance to LSGs in road infrastructure development will be considered as advantage;</w:t>
      </w:r>
    </w:p>
    <w:p w14:paraId="0D6C7139"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 xml:space="preserve">Knowledge of relevant national and UE legislation which are related to activities from this </w:t>
      </w:r>
      <w:proofErr w:type="spellStart"/>
      <w:r w:rsidRPr="00750CA4">
        <w:rPr>
          <w:rFonts w:ascii="Times New Roman" w:hAnsi="Times New Roman"/>
          <w:szCs w:val="24"/>
        </w:rPr>
        <w:t>ToR</w:t>
      </w:r>
      <w:proofErr w:type="spellEnd"/>
      <w:r w:rsidRPr="00750CA4">
        <w:rPr>
          <w:rFonts w:ascii="Times New Roman" w:hAnsi="Times New Roman"/>
          <w:szCs w:val="24"/>
        </w:rPr>
        <w:t xml:space="preserve"> will be considered as an advantage;</w:t>
      </w:r>
    </w:p>
    <w:p w14:paraId="144040FF"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 xml:space="preserve">Possession of a certificate of working in software specialized for road infrastructure development will be considered as an advantage as well as other certificates which are related to activities from this </w:t>
      </w:r>
      <w:proofErr w:type="spellStart"/>
      <w:r w:rsidRPr="00750CA4">
        <w:rPr>
          <w:rFonts w:ascii="Times New Roman" w:hAnsi="Times New Roman"/>
          <w:szCs w:val="24"/>
        </w:rPr>
        <w:t>ToR</w:t>
      </w:r>
      <w:proofErr w:type="spellEnd"/>
      <w:r w:rsidRPr="00750CA4">
        <w:rPr>
          <w:rFonts w:ascii="Times New Roman" w:hAnsi="Times New Roman"/>
          <w:szCs w:val="24"/>
        </w:rPr>
        <w:t>;</w:t>
      </w:r>
    </w:p>
    <w:p w14:paraId="000A2D57"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Openness to change and ability to receive/integrate feedback;</w:t>
      </w:r>
    </w:p>
    <w:p w14:paraId="217A06A6"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Strong analytical skills and ability to identify key strategic issues, opportunities and risks;</w:t>
      </w:r>
    </w:p>
    <w:p w14:paraId="615DCFF1"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66FF3C85"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Knowledge of computer, office software and web-based applications use;</w:t>
      </w:r>
    </w:p>
    <w:p w14:paraId="68C1B0B3"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Cultural, religion, race, nationality and age sensitivity and adaptability;</w:t>
      </w:r>
    </w:p>
    <w:p w14:paraId="69A4C2ED"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Excellent writing/reporting and presentation skills;</w:t>
      </w:r>
    </w:p>
    <w:p w14:paraId="70D7009F"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Excellent interpersonal, networking and team building skills;</w:t>
      </w:r>
    </w:p>
    <w:p w14:paraId="033FBDA4" w14:textId="77777777" w:rsidR="00750CA4" w:rsidRPr="00750CA4" w:rsidRDefault="00750CA4" w:rsidP="00750CA4">
      <w:pPr>
        <w:pStyle w:val="BodyText"/>
        <w:numPr>
          <w:ilvl w:val="0"/>
          <w:numId w:val="15"/>
        </w:numPr>
        <w:tabs>
          <w:tab w:val="left" w:pos="0"/>
        </w:tabs>
        <w:suppressAutoHyphens w:val="0"/>
        <w:spacing w:after="120"/>
        <w:contextualSpacing/>
        <w:jc w:val="both"/>
        <w:rPr>
          <w:rFonts w:ascii="Times New Roman" w:hAnsi="Times New Roman"/>
          <w:szCs w:val="24"/>
        </w:rPr>
      </w:pPr>
      <w:r w:rsidRPr="00750CA4">
        <w:rPr>
          <w:rFonts w:ascii="Times New Roman" w:hAnsi="Times New Roman"/>
          <w:szCs w:val="24"/>
        </w:rPr>
        <w:t>Excellent knowledge of written and spoken Serbian and English;</w:t>
      </w:r>
    </w:p>
    <w:p w14:paraId="415E5D6D" w14:textId="6E29995A" w:rsidR="00B84D53" w:rsidRPr="00284FE9" w:rsidRDefault="00B84D53" w:rsidP="00750CA4">
      <w:pPr>
        <w:spacing w:before="120" w:after="120" w:line="248" w:lineRule="auto"/>
        <w:ind w:left="720"/>
        <w:jc w:val="both"/>
        <w:rPr>
          <w:rFonts w:ascii="Times New Roman" w:hAnsi="Times New Roman"/>
          <w:spacing w:val="-2"/>
          <w:sz w:val="24"/>
          <w:szCs w:val="24"/>
          <w:highlight w:val="yellow"/>
        </w:rPr>
      </w:pPr>
    </w:p>
    <w:p w14:paraId="4C86CA37" w14:textId="77777777" w:rsidR="00473DE7" w:rsidRDefault="00473DE7" w:rsidP="00473DE7">
      <w:pPr>
        <w:jc w:val="both"/>
        <w:rPr>
          <w:rFonts w:ascii="Times New Roman" w:hAnsi="Times New Roman"/>
          <w:sz w:val="24"/>
          <w:szCs w:val="24"/>
        </w:rPr>
      </w:pPr>
    </w:p>
    <w:p w14:paraId="12846515" w14:textId="4304A015"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6C08F0F0" w14:textId="77777777" w:rsidR="000A7704" w:rsidRDefault="000A7704" w:rsidP="00916E24">
      <w:pPr>
        <w:suppressAutoHyphens/>
        <w:jc w:val="both"/>
        <w:rPr>
          <w:rFonts w:ascii="Times New Roman" w:hAnsi="Times New Roman"/>
          <w:spacing w:val="-2"/>
          <w:sz w:val="24"/>
          <w:szCs w:val="24"/>
        </w:rPr>
      </w:pPr>
    </w:p>
    <w:p w14:paraId="1C121951" w14:textId="048A893C"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0A7704"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B84D53" w:rsidRPr="00B84D53">
        <w:rPr>
          <w:rFonts w:ascii="Times New Roman" w:hAnsi="Times New Roman"/>
          <w:spacing w:val="-2"/>
          <w:sz w:val="24"/>
          <w:szCs w:val="24"/>
        </w:rPr>
        <w:t>Qualifications and Competen</w:t>
      </w:r>
      <w:r w:rsidR="00B84D53">
        <w:rPr>
          <w:rFonts w:ascii="Times New Roman" w:hAnsi="Times New Roman"/>
          <w:spacing w:val="-2"/>
          <w:sz w:val="24"/>
          <w:szCs w:val="24"/>
        </w:rPr>
        <w:t>ce relevant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0EF00470" w14:textId="3264C784" w:rsidR="00F17486"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DC3271" w:rsidRPr="00DC3271">
        <w:rPr>
          <w:rFonts w:ascii="Times New Roman" w:hAnsi="Times New Roman"/>
          <w:spacing w:val="-2"/>
          <w:sz w:val="24"/>
          <w:szCs w:val="24"/>
        </w:rPr>
        <w:t>Specific Experience re</w:t>
      </w:r>
      <w:r w:rsidR="00B84D53">
        <w:rPr>
          <w:rFonts w:ascii="Times New Roman" w:hAnsi="Times New Roman"/>
          <w:spacing w:val="-2"/>
          <w:sz w:val="24"/>
          <w:szCs w:val="24"/>
        </w:rPr>
        <w:t>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r w:rsidR="00B84D53">
        <w:rPr>
          <w:rFonts w:ascii="Times New Roman" w:hAnsi="Times New Roman"/>
          <w:spacing w:val="-2"/>
          <w:sz w:val="24"/>
          <w:szCs w:val="24"/>
        </w:rPr>
        <w:tab/>
      </w:r>
      <w:proofErr w:type="gramStart"/>
      <w:r w:rsidR="00B84D53">
        <w:rPr>
          <w:rFonts w:ascii="Times New Roman" w:hAnsi="Times New Roman"/>
          <w:spacing w:val="-2"/>
          <w:sz w:val="24"/>
          <w:szCs w:val="24"/>
        </w:rPr>
        <w:t>( 5</w:t>
      </w:r>
      <w:r w:rsidRPr="000A7704">
        <w:rPr>
          <w:rFonts w:ascii="Times New Roman" w:hAnsi="Times New Roman"/>
          <w:spacing w:val="-2"/>
          <w:sz w:val="24"/>
          <w:szCs w:val="24"/>
        </w:rPr>
        <w:t>0</w:t>
      </w:r>
      <w:proofErr w:type="gramEnd"/>
      <w:r w:rsidRPr="000A7704">
        <w:rPr>
          <w:rFonts w:ascii="Times New Roman" w:hAnsi="Times New Roman"/>
          <w:spacing w:val="-2"/>
          <w:sz w:val="24"/>
          <w:szCs w:val="24"/>
        </w:rPr>
        <w:t xml:space="preserve"> Points)</w:t>
      </w:r>
    </w:p>
    <w:p w14:paraId="5F46E4EC" w14:textId="77777777" w:rsidR="00750CA4" w:rsidRDefault="00750CA4" w:rsidP="000A7704">
      <w:pPr>
        <w:suppressAutoHyphens/>
        <w:jc w:val="both"/>
        <w:rPr>
          <w:rFonts w:ascii="Times New Roman" w:hAnsi="Times New Roman"/>
          <w:spacing w:val="-2"/>
          <w:sz w:val="24"/>
          <w:szCs w:val="24"/>
        </w:rPr>
      </w:pPr>
    </w:p>
    <w:p w14:paraId="4FD51EAE" w14:textId="77777777" w:rsidR="008E4FA2" w:rsidRDefault="008E4FA2" w:rsidP="008E4FA2">
      <w:pPr>
        <w:spacing w:before="120"/>
        <w:jc w:val="both"/>
        <w:rPr>
          <w:rFonts w:ascii="Times New Roman" w:hAnsi="Times New Roman"/>
          <w:spacing w:val="-2"/>
          <w:sz w:val="24"/>
          <w:szCs w:val="24"/>
        </w:rPr>
      </w:pPr>
      <w:r>
        <w:rPr>
          <w:rFonts w:ascii="Times New Roman" w:hAnsi="Times New Roman"/>
          <w:spacing w:val="-2"/>
          <w:sz w:val="24"/>
          <w:szCs w:val="24"/>
        </w:rPr>
        <w:t xml:space="preserve">The applicable remuneration </w:t>
      </w:r>
      <w:proofErr w:type="gramStart"/>
      <w:r>
        <w:rPr>
          <w:rFonts w:ascii="Times New Roman" w:hAnsi="Times New Roman"/>
          <w:spacing w:val="-2"/>
          <w:sz w:val="24"/>
          <w:szCs w:val="24"/>
        </w:rPr>
        <w:t>will be established</w:t>
      </w:r>
      <w:proofErr w:type="gramEnd"/>
      <w:r>
        <w:rPr>
          <w:rFonts w:ascii="Times New Roman" w:hAnsi="Times New Roman"/>
          <w:spacing w:val="-2"/>
          <w:sz w:val="24"/>
          <w:szCs w:val="24"/>
        </w:rPr>
        <w:t xml:space="preserve">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3651EDD2" w14:textId="5238DBC9" w:rsidR="004E5125" w:rsidRDefault="004E5125" w:rsidP="000A7704">
      <w:pPr>
        <w:suppressAutoHyphens/>
        <w:jc w:val="both"/>
        <w:rPr>
          <w:rFonts w:ascii="Times New Roman" w:hAnsi="Times New Roman"/>
          <w:spacing w:val="-2"/>
          <w:sz w:val="24"/>
          <w:szCs w:val="24"/>
        </w:rPr>
      </w:pPr>
    </w:p>
    <w:p w14:paraId="6A54889B" w14:textId="77777777" w:rsidR="00750CA4" w:rsidRPr="00217E25" w:rsidRDefault="00750CA4" w:rsidP="000A7704">
      <w:pPr>
        <w:suppressAutoHyphens/>
        <w:jc w:val="both"/>
        <w:rPr>
          <w:rFonts w:ascii="Times New Roman" w:hAnsi="Times New Roman"/>
          <w:spacing w:val="-2"/>
          <w:sz w:val="24"/>
          <w:szCs w:val="24"/>
        </w:rPr>
      </w:pPr>
    </w:p>
    <w:p w14:paraId="28E705D2" w14:textId="024339E0"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36E9913F"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proofErr w:type="gramStart"/>
      <w:r w:rsidRPr="00217E25">
        <w:rPr>
          <w:rFonts w:ascii="Times New Roman" w:hAnsi="Times New Roman"/>
          <w:spacing w:val="-2"/>
          <w:sz w:val="24"/>
          <w:szCs w:val="24"/>
        </w:rPr>
        <w:t>must be delivered</w:t>
      </w:r>
      <w:proofErr w:type="gramEnd"/>
      <w:r w:rsidRPr="00217E25">
        <w:rPr>
          <w:rFonts w:ascii="Times New Roman" w:hAnsi="Times New Roman"/>
          <w:spacing w:val="-2"/>
          <w:sz w:val="24"/>
          <w:szCs w:val="24"/>
        </w:rPr>
        <w:t xml:space="preserve">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 xml:space="preserve">by </w:t>
      </w:r>
      <w:bookmarkStart w:id="0" w:name="_GoBack"/>
      <w:bookmarkEnd w:id="0"/>
      <w:r w:rsidR="00750CA4" w:rsidRPr="00BD6C20">
        <w:rPr>
          <w:rFonts w:ascii="Times New Roman" w:hAnsi="Times New Roman"/>
          <w:b/>
          <w:spacing w:val="-2"/>
          <w:sz w:val="24"/>
          <w:szCs w:val="24"/>
        </w:rPr>
        <w:t>March</w:t>
      </w:r>
      <w:r w:rsidR="00BD6C20" w:rsidRPr="00BD6C20">
        <w:rPr>
          <w:rFonts w:ascii="Times New Roman" w:hAnsi="Times New Roman"/>
          <w:b/>
          <w:spacing w:val="-2"/>
          <w:sz w:val="24"/>
          <w:szCs w:val="24"/>
        </w:rPr>
        <w:t xml:space="preserve"> 29</w:t>
      </w:r>
      <w:r w:rsidR="00DE64C9" w:rsidRPr="00BD6C20">
        <w:rPr>
          <w:rFonts w:ascii="Times New Roman" w:hAnsi="Times New Roman"/>
          <w:b/>
          <w:spacing w:val="-2"/>
          <w:sz w:val="24"/>
          <w:szCs w:val="24"/>
        </w:rPr>
        <w:t>, 20</w:t>
      </w:r>
      <w:r w:rsidR="00E25458" w:rsidRPr="00BD6C20">
        <w:rPr>
          <w:rFonts w:ascii="Times New Roman" w:hAnsi="Times New Roman"/>
          <w:b/>
          <w:spacing w:val="-2"/>
          <w:sz w:val="24"/>
          <w:szCs w:val="24"/>
        </w:rPr>
        <w:t>2</w:t>
      </w:r>
      <w:r w:rsidR="00284FE9" w:rsidRPr="00BD6C20">
        <w:rPr>
          <w:rFonts w:ascii="Times New Roman" w:hAnsi="Times New Roman"/>
          <w:b/>
          <w:spacing w:val="-2"/>
          <w:sz w:val="24"/>
          <w:szCs w:val="24"/>
        </w:rPr>
        <w:t>4</w:t>
      </w:r>
      <w:r w:rsidR="00EC3EA0" w:rsidRPr="00BD6C20">
        <w:rPr>
          <w:rFonts w:ascii="Times New Roman" w:hAnsi="Times New Roman"/>
          <w:b/>
          <w:spacing w:val="-2"/>
          <w:sz w:val="24"/>
          <w:szCs w:val="24"/>
        </w:rPr>
        <w:t>,</w:t>
      </w:r>
      <w:r w:rsidR="00EC3EA0" w:rsidRPr="008C0635">
        <w:rPr>
          <w:rFonts w:ascii="Times New Roman" w:hAnsi="Times New Roman"/>
          <w:b/>
          <w:spacing w:val="-2"/>
          <w:sz w:val="24"/>
          <w:szCs w:val="24"/>
        </w:rPr>
        <w:t xml:space="preserve">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07FD5DE9" w14:textId="0C628789" w:rsidR="009830E4" w:rsidRDefault="00CD54B9" w:rsidP="00CD54B9">
      <w:pPr>
        <w:jc w:val="both"/>
        <w:rPr>
          <w:rFonts w:ascii="Times New Roman" w:hAnsi="Times New Roman"/>
          <w:spacing w:val="-2"/>
          <w:sz w:val="24"/>
        </w:rPr>
      </w:pPr>
      <w:r w:rsidRPr="008F177F">
        <w:rPr>
          <w:rFonts w:ascii="Times New Roman" w:hAnsi="Times New Roman"/>
          <w:sz w:val="24"/>
          <w:szCs w:val="24"/>
        </w:rPr>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be </w:t>
      </w:r>
      <w:r w:rsidR="000C1A70" w:rsidRPr="000C1A70">
        <w:rPr>
          <w:rFonts w:ascii="Times New Roman" w:hAnsi="Times New Roman"/>
          <w:b/>
          <w:sz w:val="24"/>
          <w:szCs w:val="24"/>
        </w:rPr>
        <w:t>indicated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1E0861BA" w14:textId="77777777" w:rsidR="00FF5DF7" w:rsidRPr="00E62241"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86"/>
        <w:gridCol w:w="3642"/>
      </w:tblGrid>
      <w:tr w:rsidR="00FF5DF7" w:rsidRPr="00E40280" w14:paraId="04D16571" w14:textId="77777777" w:rsidTr="00982D78">
        <w:tc>
          <w:tcPr>
            <w:tcW w:w="1088"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Contact:</w:t>
            </w:r>
          </w:p>
        </w:tc>
        <w:tc>
          <w:tcPr>
            <w:tcW w:w="3870"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4042"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982D78">
        <w:trPr>
          <w:trHeight w:val="1248"/>
        </w:trPr>
        <w:tc>
          <w:tcPr>
            <w:tcW w:w="1088"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870" w:type="dxa"/>
            <w:shd w:val="clear" w:color="auto" w:fill="auto"/>
          </w:tcPr>
          <w:p w14:paraId="17B35626" w14:textId="12C0193C" w:rsidR="00FF5DF7" w:rsidRPr="00E40280" w:rsidRDefault="00A73778"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982D78">
        <w:tc>
          <w:tcPr>
            <w:tcW w:w="1088"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870" w:type="dxa"/>
            <w:shd w:val="clear" w:color="auto" w:fill="auto"/>
          </w:tcPr>
          <w:p w14:paraId="4C4CD8E1" w14:textId="77777777" w:rsidR="00FF5DF7" w:rsidRDefault="00A73778"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39EDB2BC" w:rsidR="00AC64BB" w:rsidRPr="00E40280" w:rsidRDefault="00A73778" w:rsidP="00982D78">
            <w:pPr>
              <w:spacing w:line="360" w:lineRule="atLeast"/>
              <w:rPr>
                <w:rFonts w:ascii="Times New Roman" w:hAnsi="Times New Roman"/>
                <w:spacing w:val="-2"/>
                <w:sz w:val="24"/>
                <w:szCs w:val="24"/>
              </w:rPr>
            </w:pPr>
            <w:hyperlink r:id="rId10" w:history="1">
              <w:r w:rsidR="00AC64BB">
                <w:rPr>
                  <w:rStyle w:val="Hyperlink"/>
                  <w:rFonts w:ascii="Times New Roman" w:hAnsi="Times New Roman"/>
                  <w:spacing w:val="-2"/>
                  <w:sz w:val="24"/>
                  <w:szCs w:val="24"/>
                </w:rPr>
                <w:t>ljiljana.krejovic@mfin.gov.rs</w:t>
              </w:r>
            </w:hyperlink>
            <w:r w:rsidR="00AC64BB">
              <w:rPr>
                <w:rFonts w:ascii="Times New Roman" w:hAnsi="Times New Roman"/>
                <w:spacing w:val="-2"/>
                <w:sz w:val="24"/>
                <w:szCs w:val="24"/>
              </w:rPr>
              <w:t xml:space="preserve"> </w:t>
            </w:r>
          </w:p>
        </w:tc>
        <w:tc>
          <w:tcPr>
            <w:tcW w:w="4042"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982D78">
        <w:tc>
          <w:tcPr>
            <w:tcW w:w="1088"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t>Cc:</w:t>
            </w:r>
          </w:p>
        </w:tc>
        <w:tc>
          <w:tcPr>
            <w:tcW w:w="3870" w:type="dxa"/>
            <w:shd w:val="clear" w:color="auto" w:fill="auto"/>
          </w:tcPr>
          <w:p w14:paraId="0A39753F" w14:textId="77777777" w:rsidR="00DC3271" w:rsidRDefault="00A73778" w:rsidP="00B84D53">
            <w:pPr>
              <w:pStyle w:val="NormalWeb"/>
              <w:jc w:val="both"/>
              <w:rPr>
                <w:rStyle w:val="Hyperlink"/>
              </w:rPr>
            </w:pPr>
            <w:hyperlink r:id="rId11" w:history="1">
              <w:r w:rsidR="00B84D53" w:rsidRPr="0049654F">
                <w:rPr>
                  <w:rStyle w:val="Hyperlink"/>
                </w:rPr>
                <w:t>dragan.mirkovic@mgsi.gov.rs</w:t>
              </w:r>
            </w:hyperlink>
          </w:p>
          <w:p w14:paraId="52173E85" w14:textId="7041DE43" w:rsidR="00022EF3" w:rsidRDefault="00A73778" w:rsidP="00B84D53">
            <w:pPr>
              <w:pStyle w:val="NormalWeb"/>
              <w:jc w:val="both"/>
            </w:pPr>
            <w:hyperlink r:id="rId12" w:history="1">
              <w:r w:rsidR="00022EF3" w:rsidRPr="00D27863">
                <w:rPr>
                  <w:rStyle w:val="Hyperlink"/>
                </w:rPr>
                <w:t>gordana.suboticki@mgsi.gov.rs</w:t>
              </w:r>
            </w:hyperlink>
            <w:r w:rsidR="00022EF3">
              <w:t xml:space="preserve"> </w:t>
            </w:r>
          </w:p>
        </w:tc>
        <w:tc>
          <w:tcPr>
            <w:tcW w:w="4042"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3"/>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CA559" w14:textId="77777777" w:rsidR="00A73778" w:rsidRDefault="00A73778">
      <w:r>
        <w:separator/>
      </w:r>
    </w:p>
  </w:endnote>
  <w:endnote w:type="continuationSeparator" w:id="0">
    <w:p w14:paraId="771D1C3D" w14:textId="77777777" w:rsidR="00A73778" w:rsidRDefault="00A73778">
      <w:r>
        <w:rPr>
          <w:sz w:val="24"/>
        </w:rPr>
        <w:t xml:space="preserve"> </w:t>
      </w:r>
    </w:p>
  </w:endnote>
  <w:endnote w:type="continuationNotice" w:id="1">
    <w:p w14:paraId="1EF7204C" w14:textId="77777777" w:rsidR="00A73778" w:rsidRDefault="00A73778">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DE027" w14:textId="77777777" w:rsidR="00A73778" w:rsidRDefault="00A73778">
      <w:r>
        <w:rPr>
          <w:sz w:val="24"/>
        </w:rPr>
        <w:separator/>
      </w:r>
    </w:p>
  </w:footnote>
  <w:footnote w:type="continuationSeparator" w:id="0">
    <w:p w14:paraId="235D5A94" w14:textId="77777777" w:rsidR="00A73778" w:rsidRDefault="00A73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5"/>
  </w:num>
  <w:num w:numId="12">
    <w:abstractNumId w:val="6"/>
  </w:num>
  <w:num w:numId="13">
    <w:abstractNumId w:val="4"/>
  </w:num>
  <w:num w:numId="14">
    <w:abstractNumId w:val="2"/>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22EF3"/>
    <w:rsid w:val="000367C6"/>
    <w:rsid w:val="000A1697"/>
    <w:rsid w:val="000A4184"/>
    <w:rsid w:val="000A4AD0"/>
    <w:rsid w:val="000A6DBA"/>
    <w:rsid w:val="000A7704"/>
    <w:rsid w:val="000C1A70"/>
    <w:rsid w:val="000C4041"/>
    <w:rsid w:val="000C65B8"/>
    <w:rsid w:val="000D0D2C"/>
    <w:rsid w:val="000F7A9C"/>
    <w:rsid w:val="00115846"/>
    <w:rsid w:val="00123D63"/>
    <w:rsid w:val="00124F37"/>
    <w:rsid w:val="00127F0A"/>
    <w:rsid w:val="0018597D"/>
    <w:rsid w:val="001A5D44"/>
    <w:rsid w:val="001B06FD"/>
    <w:rsid w:val="001B0D84"/>
    <w:rsid w:val="001D2EC5"/>
    <w:rsid w:val="001D70EB"/>
    <w:rsid w:val="002140D1"/>
    <w:rsid w:val="00217E25"/>
    <w:rsid w:val="00234E85"/>
    <w:rsid w:val="00262A5D"/>
    <w:rsid w:val="002727A9"/>
    <w:rsid w:val="00284FE9"/>
    <w:rsid w:val="002A1EFC"/>
    <w:rsid w:val="002A580B"/>
    <w:rsid w:val="002B3FAB"/>
    <w:rsid w:val="002C7A2C"/>
    <w:rsid w:val="0030697E"/>
    <w:rsid w:val="0033170E"/>
    <w:rsid w:val="0035409F"/>
    <w:rsid w:val="0035520E"/>
    <w:rsid w:val="00357959"/>
    <w:rsid w:val="00377776"/>
    <w:rsid w:val="00392917"/>
    <w:rsid w:val="003B1240"/>
    <w:rsid w:val="003C58AB"/>
    <w:rsid w:val="00406EB3"/>
    <w:rsid w:val="00436AB8"/>
    <w:rsid w:val="00473DE7"/>
    <w:rsid w:val="004751C2"/>
    <w:rsid w:val="00480715"/>
    <w:rsid w:val="004E4B87"/>
    <w:rsid w:val="004E5125"/>
    <w:rsid w:val="004E721D"/>
    <w:rsid w:val="004F2B9A"/>
    <w:rsid w:val="004F4CD7"/>
    <w:rsid w:val="005117C9"/>
    <w:rsid w:val="00520D20"/>
    <w:rsid w:val="005279AF"/>
    <w:rsid w:val="00553DB1"/>
    <w:rsid w:val="005865E7"/>
    <w:rsid w:val="005A16AF"/>
    <w:rsid w:val="005A180D"/>
    <w:rsid w:val="005C3A69"/>
    <w:rsid w:val="005E02F2"/>
    <w:rsid w:val="005F591A"/>
    <w:rsid w:val="00603AFF"/>
    <w:rsid w:val="00607FDC"/>
    <w:rsid w:val="006134C9"/>
    <w:rsid w:val="00625388"/>
    <w:rsid w:val="006311BC"/>
    <w:rsid w:val="006459D2"/>
    <w:rsid w:val="00652BAB"/>
    <w:rsid w:val="00652FBC"/>
    <w:rsid w:val="00652FC7"/>
    <w:rsid w:val="00653213"/>
    <w:rsid w:val="00660803"/>
    <w:rsid w:val="00664033"/>
    <w:rsid w:val="0068331F"/>
    <w:rsid w:val="006879EC"/>
    <w:rsid w:val="006A15EC"/>
    <w:rsid w:val="006D6898"/>
    <w:rsid w:val="006E3DFB"/>
    <w:rsid w:val="006E5B66"/>
    <w:rsid w:val="006F3706"/>
    <w:rsid w:val="006F64BB"/>
    <w:rsid w:val="00743271"/>
    <w:rsid w:val="00750CA4"/>
    <w:rsid w:val="00753D6C"/>
    <w:rsid w:val="007804BD"/>
    <w:rsid w:val="00781CD9"/>
    <w:rsid w:val="00793A9A"/>
    <w:rsid w:val="0079727D"/>
    <w:rsid w:val="007B239D"/>
    <w:rsid w:val="007B309B"/>
    <w:rsid w:val="007B73A2"/>
    <w:rsid w:val="007C13EC"/>
    <w:rsid w:val="007C31FA"/>
    <w:rsid w:val="007D59F6"/>
    <w:rsid w:val="007F6EF2"/>
    <w:rsid w:val="00801CD4"/>
    <w:rsid w:val="008260D8"/>
    <w:rsid w:val="008377D2"/>
    <w:rsid w:val="008432B9"/>
    <w:rsid w:val="00845EDA"/>
    <w:rsid w:val="0085507F"/>
    <w:rsid w:val="00872CC9"/>
    <w:rsid w:val="008768F0"/>
    <w:rsid w:val="008929AC"/>
    <w:rsid w:val="008A4AA7"/>
    <w:rsid w:val="008C0635"/>
    <w:rsid w:val="008E4FA2"/>
    <w:rsid w:val="008F0B53"/>
    <w:rsid w:val="008F7BF0"/>
    <w:rsid w:val="0091454C"/>
    <w:rsid w:val="00916E24"/>
    <w:rsid w:val="00930D65"/>
    <w:rsid w:val="00940E78"/>
    <w:rsid w:val="0097182A"/>
    <w:rsid w:val="009830E4"/>
    <w:rsid w:val="00994B88"/>
    <w:rsid w:val="009B1125"/>
    <w:rsid w:val="009B499D"/>
    <w:rsid w:val="009D07CB"/>
    <w:rsid w:val="009E196C"/>
    <w:rsid w:val="009E1E12"/>
    <w:rsid w:val="00A05A45"/>
    <w:rsid w:val="00A16EC9"/>
    <w:rsid w:val="00A36B57"/>
    <w:rsid w:val="00A73778"/>
    <w:rsid w:val="00AB40E2"/>
    <w:rsid w:val="00AC133F"/>
    <w:rsid w:val="00AC64BB"/>
    <w:rsid w:val="00AD77FC"/>
    <w:rsid w:val="00AF2E68"/>
    <w:rsid w:val="00B3630A"/>
    <w:rsid w:val="00B371DE"/>
    <w:rsid w:val="00B4469E"/>
    <w:rsid w:val="00B707EA"/>
    <w:rsid w:val="00B84D53"/>
    <w:rsid w:val="00B936D9"/>
    <w:rsid w:val="00BA4299"/>
    <w:rsid w:val="00BA57F6"/>
    <w:rsid w:val="00BB1579"/>
    <w:rsid w:val="00BB580B"/>
    <w:rsid w:val="00BC1BB9"/>
    <w:rsid w:val="00BD6C20"/>
    <w:rsid w:val="00BD6CBC"/>
    <w:rsid w:val="00BE09A2"/>
    <w:rsid w:val="00BE4AD6"/>
    <w:rsid w:val="00BF3C6F"/>
    <w:rsid w:val="00C40507"/>
    <w:rsid w:val="00C61EF4"/>
    <w:rsid w:val="00C750A4"/>
    <w:rsid w:val="00CA1CA1"/>
    <w:rsid w:val="00CD54B9"/>
    <w:rsid w:val="00D029CB"/>
    <w:rsid w:val="00D200D6"/>
    <w:rsid w:val="00D50A97"/>
    <w:rsid w:val="00D563DE"/>
    <w:rsid w:val="00D60481"/>
    <w:rsid w:val="00D70AFC"/>
    <w:rsid w:val="00DB6AED"/>
    <w:rsid w:val="00DC3271"/>
    <w:rsid w:val="00DC723F"/>
    <w:rsid w:val="00DD74D3"/>
    <w:rsid w:val="00DE64C9"/>
    <w:rsid w:val="00E07E32"/>
    <w:rsid w:val="00E12E1D"/>
    <w:rsid w:val="00E25458"/>
    <w:rsid w:val="00E62637"/>
    <w:rsid w:val="00EB5460"/>
    <w:rsid w:val="00EC3EA0"/>
    <w:rsid w:val="00EC50B8"/>
    <w:rsid w:val="00F02757"/>
    <w:rsid w:val="00F17486"/>
    <w:rsid w:val="00F17721"/>
    <w:rsid w:val="00F251B1"/>
    <w:rsid w:val="00F2781B"/>
    <w:rsid w:val="00F571C7"/>
    <w:rsid w:val="00F72CD1"/>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800538950">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suboticki@mgsi.gov.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B2666-2227-4A82-9179-BED0478B0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1412</Words>
  <Characters>8054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9448</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18</cp:revision>
  <cp:lastPrinted>2011-11-02T17:37:00Z</cp:lastPrinted>
  <dcterms:created xsi:type="dcterms:W3CDTF">2023-05-24T07:43:00Z</dcterms:created>
  <dcterms:modified xsi:type="dcterms:W3CDTF">2024-03-12T08:20:00Z</dcterms:modified>
</cp:coreProperties>
</file>