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839B4" w14:textId="77777777" w:rsidR="00F0745E" w:rsidRPr="00F0745E" w:rsidRDefault="00F0745E" w:rsidP="00F0745E">
      <w:pPr>
        <w:numPr>
          <w:ilvl w:val="0"/>
          <w:numId w:val="1"/>
        </w:numPr>
        <w:tabs>
          <w:tab w:val="center" w:pos="4320"/>
          <w:tab w:val="right" w:pos="8640"/>
        </w:tabs>
        <w:suppressAutoHyphens/>
        <w:spacing w:after="0" w:line="240" w:lineRule="auto"/>
        <w:ind w:right="4233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noProof/>
          <w:sz w:val="24"/>
          <w:szCs w:val="20"/>
          <w:lang w:val="sr-Cyrl-RS" w:eastAsia="zh-CN"/>
        </w:rPr>
        <w:t xml:space="preserve">                         </w:t>
      </w:r>
      <w:r w:rsidRPr="00F0745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D2C5492" wp14:editId="58B5494B">
            <wp:extent cx="638175" cy="933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A88FB" w14:textId="77777777" w:rsidR="00F0745E" w:rsidRPr="00F0745E" w:rsidRDefault="00F0745E" w:rsidP="00F0745E">
      <w:pPr>
        <w:tabs>
          <w:tab w:val="right" w:pos="8640"/>
        </w:tabs>
        <w:suppressAutoHyphens/>
        <w:spacing w:after="0" w:line="240" w:lineRule="auto"/>
        <w:ind w:right="3578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                Република Србија</w:t>
      </w:r>
    </w:p>
    <w:p w14:paraId="08F5CFD1" w14:textId="77777777" w:rsidR="00F0745E" w:rsidRPr="00F0745E" w:rsidRDefault="00F0745E" w:rsidP="00F0745E">
      <w:pPr>
        <w:numPr>
          <w:ilvl w:val="0"/>
          <w:numId w:val="1"/>
        </w:numPr>
        <w:tabs>
          <w:tab w:val="right" w:pos="8640"/>
        </w:tabs>
        <w:suppressAutoHyphens/>
        <w:spacing w:after="0" w:line="240" w:lineRule="auto"/>
        <w:ind w:right="3578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  МИНИСТАРСТВО ГРАЂЕВИНАРСТВА,</w:t>
      </w:r>
    </w:p>
    <w:p w14:paraId="5932351A" w14:textId="77777777" w:rsidR="00F0745E" w:rsidRPr="00F0745E" w:rsidRDefault="00F0745E" w:rsidP="00F0745E">
      <w:pPr>
        <w:numPr>
          <w:ilvl w:val="0"/>
          <w:numId w:val="1"/>
        </w:numPr>
        <w:tabs>
          <w:tab w:val="center" w:pos="4320"/>
          <w:tab w:val="right" w:pos="8640"/>
        </w:tabs>
        <w:suppressAutoHyphens/>
        <w:spacing w:after="0" w:line="240" w:lineRule="auto"/>
        <w:ind w:right="2649"/>
        <w:rPr>
          <w:rFonts w:ascii="Times New Roman" w:eastAsia="Times New Roman" w:hAnsi="Times New Roman" w:cs="Times New Roman"/>
          <w:b/>
          <w:sz w:val="24"/>
          <w:szCs w:val="20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САОБРАЋАЈА И ИНФРАСТРУКТУРЕ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99"/>
      </w:tblGrid>
      <w:tr w:rsidR="00F0745E" w:rsidRPr="00F0745E" w14:paraId="15A5AD8F" w14:textId="77777777" w:rsidTr="00B96719">
        <w:trPr>
          <w:trHeight w:val="38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C1EC7" w14:textId="6048AA8D" w:rsidR="00F0745E" w:rsidRPr="00102188" w:rsidRDefault="00F0745E" w:rsidP="009503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sr-Cyrl-RS" w:eastAsia="sr-Cyrl-CS"/>
              </w:rPr>
            </w:pPr>
            <w:r w:rsidRPr="00950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>Број:</w:t>
            </w:r>
            <w:r w:rsidRPr="00950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Cyrl-CS"/>
              </w:rPr>
              <w:t xml:space="preserve"> </w:t>
            </w:r>
            <w:r w:rsidR="009503D5" w:rsidRPr="00950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Cyrl-CS"/>
              </w:rPr>
              <w:t>000374658 2023 14810 013 000 401 117</w:t>
            </w:r>
          </w:p>
        </w:tc>
      </w:tr>
      <w:tr w:rsidR="00F0745E" w:rsidRPr="00F0745E" w14:paraId="6BC3A76C" w14:textId="77777777" w:rsidTr="00B96719">
        <w:trPr>
          <w:trHeight w:val="38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004C5" w14:textId="1DF2AE8C" w:rsidR="00F0745E" w:rsidRPr="00102188" w:rsidRDefault="002A50C0" w:rsidP="0010218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highlight w:val="yellow"/>
                <w:lang w:val="sr-Cyrl-RS" w:eastAsia="sr-Cyrl-CS"/>
              </w:rPr>
            </w:pPr>
            <w:r w:rsidRPr="00950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 xml:space="preserve">            Датум:</w:t>
            </w:r>
            <w:r w:rsidR="009503D5" w:rsidRPr="00950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 xml:space="preserve"> 2</w:t>
            </w:r>
            <w:r w:rsidR="009503D5" w:rsidRPr="00950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sr-Cyrl-CS"/>
              </w:rPr>
              <w:t>3</w:t>
            </w:r>
            <w:r w:rsidR="00032EBB" w:rsidRPr="00950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>.11.2023. године</w:t>
            </w:r>
            <w:r w:rsidRPr="009503D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 xml:space="preserve"> </w:t>
            </w:r>
          </w:p>
        </w:tc>
      </w:tr>
      <w:tr w:rsidR="00F0745E" w:rsidRPr="00F0745E" w14:paraId="6CCC83C9" w14:textId="77777777" w:rsidTr="00B96719">
        <w:trPr>
          <w:trHeight w:val="88"/>
        </w:trPr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ABA5E" w14:textId="77777777" w:rsidR="00F0745E" w:rsidRPr="00F0745E" w:rsidRDefault="00F0745E" w:rsidP="00F074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Cyrl-CS"/>
              </w:rPr>
            </w:pPr>
            <w:r w:rsidRPr="00F0745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 xml:space="preserve">                        Б е о г р а д</w:t>
            </w:r>
          </w:p>
        </w:tc>
      </w:tr>
    </w:tbl>
    <w:p w14:paraId="7CE8957A" w14:textId="77777777" w:rsidR="00F0745E" w:rsidRPr="00F0745E" w:rsidRDefault="00F0745E" w:rsidP="00F0745E">
      <w:pPr>
        <w:suppressAutoHyphens/>
        <w:spacing w:after="0" w:line="240" w:lineRule="auto"/>
        <w:jc w:val="both"/>
        <w:rPr>
          <w:rFonts w:ascii="Verdana" w:eastAsia="Verdana" w:hAnsi="Verdana" w:cs="Verdana"/>
          <w:lang w:val="sr-Cyrl-RS" w:eastAsia="zh-CN"/>
        </w:rPr>
      </w:pPr>
      <w:r w:rsidRPr="00F0745E">
        <w:rPr>
          <w:rFonts w:ascii="Verdana" w:eastAsia="Verdana" w:hAnsi="Verdana" w:cs="Verdana"/>
          <w:lang w:val="sr-Cyrl-RS" w:eastAsia="zh-CN"/>
        </w:rPr>
        <w:t xml:space="preserve">                                        </w:t>
      </w:r>
    </w:p>
    <w:p w14:paraId="01BB530C" w14:textId="47513893" w:rsidR="00F0745E" w:rsidRDefault="00F0745E" w:rsidP="00F074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На основу члана 7. Закона о министарствима („Службени гласник РС”, број 128/20 и 116/22)</w:t>
      </w:r>
      <w:r w:rsidRPr="00F0745E">
        <w:rPr>
          <w:rFonts w:ascii="Times New Roman" w:eastAsia="Times New Roman" w:hAnsi="Times New Roman" w:cs="Times New Roman"/>
          <w:sz w:val="24"/>
          <w:szCs w:val="20"/>
          <w:lang w:val="sr-Cyrl-RS" w:eastAsia="zh-CN"/>
        </w:rPr>
        <w:t xml:space="preserve">, члана 23. Закона о државној управи („Службени гласник РСˮ, бр. 79/05, 101/07, 95/10, 99/14, 47/18 и 30/18 - др. закон), члана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38. Закона о удружењима („Службени гласник РСˮ, бр. 51/09, 99/11 - др. закони и 44/18 – др. закон), члана 46. Закона о задужбинама и фондацијама („Службени гласник РС”, бр. 88/10, 99/11 - др. закон и 44/18 - др. закон)</w:t>
      </w:r>
      <w:r w:rsidRPr="00F0745E">
        <w:rPr>
          <w:rFonts w:ascii="Times New Roman" w:eastAsia="Times New Roman" w:hAnsi="Times New Roman" w:cs="Times New Roman"/>
          <w:sz w:val="24"/>
          <w:szCs w:val="20"/>
          <w:lang w:val="sr-Cyrl-RS" w:eastAsia="zh-CN"/>
        </w:rPr>
        <w:t xml:space="preserve">,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члана 6. Уредбе о средствима за подстицање програма или недостајућег дела средстава за финансирање програма од јавног интереса која реализују удружења („Службени гласник РСˮ, број 16/18) и </w:t>
      </w: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члана 8. Закона о буџету Републике Србије за 2023. годину („Службени гласник РС”, бр. 138/22)</w:t>
      </w:r>
      <w:r w:rsidRPr="00F074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ство</w:t>
      </w:r>
      <w:proofErr w:type="spellEnd"/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грађевинарст</w:t>
      </w:r>
      <w:r w:rsidR="00102188">
        <w:rPr>
          <w:rFonts w:ascii="Times New Roman" w:eastAsia="Times New Roman" w:hAnsi="Times New Roman" w:cs="Times New Roman"/>
          <w:sz w:val="24"/>
          <w:szCs w:val="24"/>
          <w:lang w:val="sr-Cyrl-RS"/>
        </w:rPr>
        <w:t>ва, саобраћаја и инфраструктуре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B0DA6">
        <w:rPr>
          <w:rFonts w:ascii="Times New Roman" w:eastAsia="Times New Roman" w:hAnsi="Times New Roman" w:cs="Times New Roman"/>
          <w:sz w:val="24"/>
          <w:szCs w:val="24"/>
          <w:lang w:val="sr-Cyrl-CS"/>
        </w:rPr>
        <w:t>расписује</w:t>
      </w:r>
    </w:p>
    <w:p w14:paraId="4D02F841" w14:textId="77777777" w:rsidR="00CF752D" w:rsidRPr="00F0745E" w:rsidRDefault="00CF752D" w:rsidP="00F074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A6DB23A" w14:textId="77777777" w:rsidR="00F0745E" w:rsidRPr="00F0745E" w:rsidRDefault="00F0745E" w:rsidP="00F0745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58AA7DD1" w14:textId="6D470C88" w:rsidR="005B0DA6" w:rsidRDefault="005B0DA6" w:rsidP="00CF7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 w:eastAsia="zh-CN"/>
        </w:rPr>
      </w:pPr>
      <w:r w:rsidRPr="005B0DA6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 w:eastAsia="zh-CN"/>
        </w:rPr>
        <w:t>ЈАВНИ КОНКУРС ЗА ДОДЕЛУ СРЕДСТАВА ПРОЈЕКТИМА У ОБЛАСТИ ОДРЖИВОГ УРБАНОГ РАЗВОЈА ЧИЈИ СУ НОСИОЦИ ОРГАНИЗАЦИЈЕ ЦИВИЛНОГ ДРУШТВА У 2023. ГОДИНИ</w:t>
      </w:r>
    </w:p>
    <w:p w14:paraId="59B8B55D" w14:textId="77777777" w:rsidR="00CF752D" w:rsidRPr="00CF752D" w:rsidRDefault="00CF752D" w:rsidP="00CF752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sr-Cyrl-RS" w:eastAsia="zh-CN"/>
        </w:rPr>
      </w:pPr>
    </w:p>
    <w:p w14:paraId="4A663639" w14:textId="15D17146" w:rsidR="005B0DA6" w:rsidRPr="00566E7C" w:rsidRDefault="009B35A6" w:rsidP="00566E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Предмет Ј</w:t>
      </w:r>
      <w:r w:rsidR="005B0DA6" w:rsidRPr="006F0074"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>авног конкурса</w:t>
      </w:r>
      <w:r>
        <w:rPr>
          <w:rFonts w:ascii="Times New Roman" w:hAnsi="Times New Roman"/>
          <w:b/>
          <w:spacing w:val="-2"/>
          <w:sz w:val="24"/>
          <w:szCs w:val="24"/>
          <w:u w:val="single"/>
          <w:lang w:val="ru-RU"/>
        </w:rPr>
        <w:t xml:space="preserve"> </w:t>
      </w:r>
      <w:r w:rsidRPr="009B35A6">
        <w:rPr>
          <w:rFonts w:ascii="Times New Roman" w:hAnsi="Times New Roman"/>
          <w:spacing w:val="-2"/>
          <w:sz w:val="24"/>
          <w:szCs w:val="24"/>
          <w:lang w:val="ru-RU"/>
        </w:rPr>
        <w:t>(у даљем тексту: Конкурс)</w:t>
      </w:r>
      <w:r w:rsidR="005B0DA6">
        <w:rPr>
          <w:rFonts w:ascii="Times New Roman" w:hAnsi="Times New Roman"/>
          <w:spacing w:val="-2"/>
          <w:sz w:val="24"/>
          <w:szCs w:val="24"/>
          <w:lang w:val="ru-RU"/>
        </w:rPr>
        <w:t xml:space="preserve"> је додела финансијских средстава удружењима цивилног друштва, ради реализација</w:t>
      </w:r>
      <w:r w:rsidR="005B0DA6" w:rsidRPr="00EF50BC">
        <w:rPr>
          <w:rFonts w:ascii="Times New Roman" w:hAnsi="Times New Roman"/>
          <w:spacing w:val="-2"/>
          <w:sz w:val="24"/>
          <w:szCs w:val="24"/>
          <w:lang w:val="ru-RU"/>
        </w:rPr>
        <w:t xml:space="preserve"> пројеката </w:t>
      </w:r>
      <w:r w:rsidR="005B0DA6" w:rsidRPr="00EF50BC">
        <w:rPr>
          <w:rFonts w:ascii="Times New Roman" w:hAnsi="Times New Roman"/>
          <w:sz w:val="24"/>
          <w:szCs w:val="24"/>
          <w:lang w:val="ru-RU"/>
        </w:rPr>
        <w:t>у области</w:t>
      </w:r>
      <w:r w:rsidR="005B0DA6" w:rsidRPr="00EF50BC">
        <w:rPr>
          <w:rFonts w:ascii="Times New Roman" w:hAnsi="Times New Roman"/>
          <w:sz w:val="24"/>
          <w:szCs w:val="24"/>
          <w:lang w:val="sr-Cyrl-CS"/>
        </w:rPr>
        <w:t xml:space="preserve"> одрживог урбаног развоја</w:t>
      </w:r>
      <w:r w:rsidR="005B0DA6" w:rsidRPr="00EF50BC">
        <w:rPr>
          <w:rFonts w:ascii="Times New Roman" w:hAnsi="Times New Roman"/>
          <w:sz w:val="24"/>
          <w:szCs w:val="24"/>
          <w:lang w:val="ru-RU"/>
        </w:rPr>
        <w:t>, а која су од јавног интереса.</w:t>
      </w:r>
    </w:p>
    <w:p w14:paraId="0DB78065" w14:textId="77D3B9D5" w:rsidR="00566E7C" w:rsidRDefault="00566E7C" w:rsidP="00566E7C">
      <w:pPr>
        <w:suppressAutoHyphens/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00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zh-CN"/>
        </w:rPr>
        <w:t xml:space="preserve">Општи циљ </w:t>
      </w:r>
      <w:r w:rsidR="009B35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zh-CN"/>
        </w:rPr>
        <w:t>К</w:t>
      </w:r>
      <w:r w:rsidRPr="006F00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zh-CN"/>
        </w:rPr>
        <w:t>онкурса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 xml:space="preserve"> је </w:t>
      </w:r>
      <w:r w:rsidRPr="00EF50BC">
        <w:rPr>
          <w:rFonts w:ascii="Times New Roman" w:hAnsi="Times New Roman"/>
          <w:spacing w:val="-2"/>
          <w:sz w:val="24"/>
          <w:szCs w:val="24"/>
          <w:lang w:val="ru-RU"/>
        </w:rPr>
        <w:t xml:space="preserve">реализације пројеката којима се </w:t>
      </w:r>
      <w:r w:rsidRPr="00EF50BC">
        <w:rPr>
          <w:rFonts w:ascii="Times New Roman" w:hAnsi="Times New Roman"/>
          <w:sz w:val="24"/>
          <w:szCs w:val="24"/>
          <w:lang w:val="ru-RU"/>
        </w:rPr>
        <w:t>доприноси јачању свести, афирмацији и унапређењу активности у области</w:t>
      </w:r>
      <w:r w:rsidRPr="00EF50BC">
        <w:rPr>
          <w:rFonts w:ascii="Times New Roman" w:hAnsi="Times New Roman"/>
          <w:sz w:val="24"/>
          <w:szCs w:val="24"/>
          <w:lang w:val="sr-Cyrl-CS"/>
        </w:rPr>
        <w:t xml:space="preserve"> одрживог урбаног развоја</w:t>
      </w:r>
      <w:r>
        <w:rPr>
          <w:rFonts w:ascii="Times New Roman" w:hAnsi="Times New Roman"/>
          <w:sz w:val="24"/>
          <w:szCs w:val="24"/>
          <w:lang w:val="sr-Cyrl-CS"/>
        </w:rPr>
        <w:t xml:space="preserve"> у оквиру следећих тематских области: </w:t>
      </w:r>
    </w:p>
    <w:p w14:paraId="54910B0E" w14:textId="77777777" w:rsidR="00566E7C" w:rsidRDefault="00566E7C" w:rsidP="00566E7C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C2E64">
        <w:rPr>
          <w:rFonts w:ascii="Times New Roman" w:hAnsi="Times New Roman"/>
          <w:b/>
          <w:sz w:val="24"/>
          <w:szCs w:val="24"/>
          <w:lang w:val="sr-Cyrl-CS"/>
        </w:rPr>
        <w:t>У</w:t>
      </w:r>
      <w:r w:rsidRPr="004C2E64">
        <w:rPr>
          <w:rFonts w:ascii="Times New Roman" w:hAnsi="Times New Roman"/>
          <w:b/>
          <w:sz w:val="24"/>
          <w:szCs w:val="24"/>
          <w:lang w:val="sr-Cyrl-RS"/>
        </w:rPr>
        <w:t>рбана мобилност</w:t>
      </w:r>
      <w:r w:rsidRPr="00566E7C">
        <w:rPr>
          <w:rFonts w:ascii="Times New Roman" w:hAnsi="Times New Roman"/>
          <w:sz w:val="24"/>
          <w:szCs w:val="24"/>
          <w:lang w:val="sr-Cyrl-RS"/>
        </w:rPr>
        <w:t xml:space="preserve"> – пројекти који доприносе промоцији од</w:t>
      </w:r>
      <w:r w:rsidRPr="00566E7C">
        <w:rPr>
          <w:rFonts w:ascii="Times New Roman" w:hAnsi="Times New Roman"/>
          <w:sz w:val="24"/>
          <w:szCs w:val="24"/>
          <w:lang w:val="sr-Cyrl-CS"/>
        </w:rPr>
        <w:t>р</w:t>
      </w:r>
      <w:r w:rsidRPr="00566E7C">
        <w:rPr>
          <w:rFonts w:ascii="Times New Roman" w:hAnsi="Times New Roman"/>
          <w:sz w:val="24"/>
          <w:szCs w:val="24"/>
          <w:lang w:val="sr-Cyrl-RS"/>
        </w:rPr>
        <w:t>живих видова мобилности (пешачење, бициклизам, јавни превоз) и коришћењу нових технологија у саобраћају (електромобилност, дељење превоза индивидуалним возилом и сл.)</w:t>
      </w:r>
      <w:r w:rsidRPr="00566E7C">
        <w:rPr>
          <w:rFonts w:ascii="Times New Roman" w:hAnsi="Times New Roman"/>
          <w:sz w:val="24"/>
          <w:szCs w:val="24"/>
          <w:lang w:val="sr-Cyrl-CS"/>
        </w:rPr>
        <w:t>;</w:t>
      </w:r>
    </w:p>
    <w:p w14:paraId="11CAE208" w14:textId="77777777" w:rsidR="004C2E64" w:rsidRDefault="00566E7C" w:rsidP="004C2E6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C2E64">
        <w:rPr>
          <w:rFonts w:ascii="Times New Roman" w:hAnsi="Times New Roman"/>
          <w:b/>
          <w:sz w:val="24"/>
          <w:szCs w:val="24"/>
          <w:lang w:val="sr-Cyrl-CS"/>
        </w:rPr>
        <w:t>Млади и урбани развој</w:t>
      </w:r>
      <w:r w:rsidRPr="00566E7C">
        <w:rPr>
          <w:rFonts w:ascii="Times New Roman" w:hAnsi="Times New Roman"/>
          <w:sz w:val="24"/>
          <w:szCs w:val="24"/>
          <w:lang w:val="sr-Cyrl-CS"/>
        </w:rPr>
        <w:t xml:space="preserve"> – пројекти намењени развоју комуникације између једница локалних самоуправа и младих у области урбаног развоја (укључујући и процес израде просторних и урбанистичких планова), јачање институције канацеларије за младе у области урбаног развоја, урбани експерименти, активности и радионице намењени укључивању младих;</w:t>
      </w:r>
    </w:p>
    <w:p w14:paraId="01C01A93" w14:textId="75BDEA1A" w:rsidR="00566E7C" w:rsidRPr="004C2E64" w:rsidRDefault="00566E7C" w:rsidP="004C2E6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4C2E64">
        <w:rPr>
          <w:rFonts w:ascii="Times New Roman" w:hAnsi="Times New Roman"/>
          <w:b/>
          <w:sz w:val="24"/>
          <w:szCs w:val="24"/>
          <w:lang w:val="sr-Cyrl-CS"/>
        </w:rPr>
        <w:t>Јавни простори</w:t>
      </w:r>
      <w:r w:rsidRPr="004C2E64">
        <w:rPr>
          <w:rFonts w:ascii="Times New Roman" w:hAnsi="Times New Roman"/>
          <w:sz w:val="24"/>
          <w:szCs w:val="24"/>
          <w:lang w:val="sr-Cyrl-CS"/>
        </w:rPr>
        <w:t xml:space="preserve"> – пројекти који доприносе квалитету јавних простора кроз једну или више тема као што су: уређење и заштита зелених површина, тргова, улица, приобаља, међублоковских простора и урбаних џепова, безбедност и </w:t>
      </w:r>
      <w:r w:rsidRPr="004C2E64">
        <w:rPr>
          <w:rFonts w:ascii="Times New Roman" w:hAnsi="Times New Roman"/>
          <w:sz w:val="24"/>
          <w:szCs w:val="24"/>
          <w:lang w:val="sr-Cyrl-CS"/>
        </w:rPr>
        <w:lastRenderedPageBreak/>
        <w:t>приступачност јавних простора, родни аспекти у планирању и обликовању јавних простора.</w:t>
      </w:r>
    </w:p>
    <w:p w14:paraId="34A8855B" w14:textId="2223A402" w:rsidR="00566E7C" w:rsidRPr="00F0745E" w:rsidRDefault="00CF3B30" w:rsidP="00566E7C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857F1C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Предложени проје</w:t>
      </w:r>
      <w:r w:rsidR="009B35A6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кти усаглашени са општим циљем К</w:t>
      </w:r>
      <w:r w:rsidRPr="00857F1C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онкурса треба да за резултат имају остварене конкретне и мерљиве индикаторе.</w:t>
      </w:r>
    </w:p>
    <w:p w14:paraId="4EB8CEBB" w14:textId="70D5B45A" w:rsidR="006F0074" w:rsidRDefault="00F0745E" w:rsidP="006F007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 </w:t>
      </w:r>
    </w:p>
    <w:p w14:paraId="3AEFAA88" w14:textId="684BFF9C" w:rsidR="006F0074" w:rsidRDefault="006F0074" w:rsidP="006F00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zh-CN"/>
        </w:rPr>
      </w:pPr>
      <w:r w:rsidRPr="006F00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RS" w:eastAsia="zh-CN"/>
        </w:rPr>
        <w:t>Обезбеђена финансијска средства</w:t>
      </w:r>
    </w:p>
    <w:p w14:paraId="4699FD48" w14:textId="77777777" w:rsidR="00632D10" w:rsidRPr="006F0074" w:rsidRDefault="00632D10" w:rsidP="006F00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 w:eastAsia="zh-CN"/>
        </w:rPr>
      </w:pPr>
    </w:p>
    <w:p w14:paraId="07D4181F" w14:textId="3DC924C0" w:rsidR="006F0074" w:rsidRDefault="00923458" w:rsidP="006F00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Одабрани пројекти 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финансираће се на основу 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члана </w:t>
      </w:r>
      <w:r w:rsidR="00F0745E" w:rsidRPr="00F0745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8. Закона о буџету Републике Србије за 2023. годину („Службени гласник РС”, бр. 138/2022)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раздео 22 - Министарство грађевинарства, саобраћаја и инфраструктуре, Програм 0701 - Уређење и надзор у области саобраћаја, функција 450 - саобраћај, Програмска активност, 0005 - Администрација и управљање, економска класификација 481 – Дотације невладиним организацијама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14:paraId="2043692D" w14:textId="7400FDAE" w:rsidR="00F0745E" w:rsidRPr="00923458" w:rsidRDefault="00C5685C" w:rsidP="006F00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Укупан износ предвиђен за 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одабраних пројеката износи 1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.000.000,00 (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CS"/>
        </w:rPr>
        <w:t>петнаест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милиона) дин</w:t>
      </w:r>
      <w:r w:rsidR="00F0745E"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ара.</w:t>
      </w:r>
      <w:r w:rsidR="00923458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923458" w:rsidRPr="0092345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</w:t>
      </w:r>
      <w:r w:rsidR="00827B03" w:rsidRPr="0092345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инималан </w:t>
      </w:r>
      <w:r w:rsidR="00923458" w:rsidRPr="0092345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потраживани износ по пројекту </w:t>
      </w:r>
      <w:r w:rsidR="00F0745E" w:rsidRPr="009234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је 150.000,00</w:t>
      </w:r>
      <w:r w:rsidR="0010218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(стопедесет хиљада)</w:t>
      </w:r>
      <w:r w:rsidR="00F0745E" w:rsidRPr="00923458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динара, а максиммалан 3.000.</w:t>
      </w:r>
      <w:r w:rsidR="00F0745E" w:rsidRPr="00923458">
        <w:rPr>
          <w:rFonts w:ascii="Times New Roman" w:eastAsia="Times New Roman" w:hAnsi="Times New Roman" w:cs="Times New Roman"/>
          <w:bCs/>
          <w:sz w:val="24"/>
          <w:szCs w:val="24"/>
        </w:rPr>
        <w:t xml:space="preserve">000,00 </w:t>
      </w:r>
      <w:r w:rsidR="0010218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(три милиона) </w:t>
      </w:r>
      <w:r w:rsidR="00F0745E" w:rsidRPr="0092345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динара.</w:t>
      </w:r>
    </w:p>
    <w:p w14:paraId="498833DE" w14:textId="00D601F5" w:rsidR="00F0745E" w:rsidRPr="003C7166" w:rsidRDefault="00F0745E" w:rsidP="006F007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Оквирни датум почетка реализације одабраних пројеката је </w:t>
      </w:r>
      <w:r w:rsidR="00032EB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децембар </w:t>
      </w:r>
      <w:r w:rsidRPr="00032EB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20</w:t>
      </w:r>
      <w:r w:rsidRPr="00032EBB"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032EBB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. године.</w:t>
      </w:r>
    </w:p>
    <w:p w14:paraId="694AA8C1" w14:textId="77777777" w:rsidR="002418A7" w:rsidRDefault="002418A7" w:rsidP="00241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C69A160" w14:textId="59CFEB15" w:rsidR="00F0745E" w:rsidRDefault="00F0745E" w:rsidP="00241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Право учешћа на </w:t>
      </w:r>
      <w:r w:rsidR="000D2A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К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онкурсу</w:t>
      </w:r>
    </w:p>
    <w:p w14:paraId="5589915F" w14:textId="77777777" w:rsidR="00632D10" w:rsidRDefault="00632D10" w:rsidP="002418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248809E1" w14:textId="62FDBFF7" w:rsidR="002418A7" w:rsidRPr="00F0745E" w:rsidRDefault="002418A7" w:rsidP="002418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Услови </w:t>
      </w:r>
      <w:r w:rsidR="00632D1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учешћа </w:t>
      </w:r>
      <w:r w:rsidR="005E323D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које морају да испуне подносиоци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пријаве су:</w:t>
      </w:r>
    </w:p>
    <w:p w14:paraId="6B6098BE" w14:textId="35A69E39" w:rsidR="00F0745E" w:rsidRPr="00F0745E" w:rsidRDefault="00F0745E" w:rsidP="00F074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</w:t>
      </w: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 и друге организације цивилног друштва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(у даљем тексту: Подносилац пријаве), </w:t>
      </w:r>
      <w:r w:rsidRPr="002A50C0">
        <w:rPr>
          <w:rFonts w:ascii="Times New Roman" w:eastAsia="Times New Roman" w:hAnsi="Times New Roman" w:cs="Times New Roman"/>
          <w:sz w:val="24"/>
          <w:szCs w:val="24"/>
          <w:lang w:val="sr-Cyrl-RS"/>
        </w:rPr>
        <w:t>уписани у Регистар Агенције за привредне регистре, најмање годину дана од дана расписивања Конкурса</w:t>
      </w:r>
      <w:r w:rsidR="002418A7" w:rsidRPr="002A50C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14563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које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делују на територији Републике Србије;</w:t>
      </w:r>
    </w:p>
    <w:p w14:paraId="73D0AC0E" w14:textId="3F29DC12" w:rsidR="00F0745E" w:rsidRPr="00F0745E" w:rsidRDefault="00F0745E" w:rsidP="00F074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удружења чији се циљеви, према статутарним одредбама, остварују у области  одрживог развоја; </w:t>
      </w:r>
    </w:p>
    <w:p w14:paraId="276578D1" w14:textId="77777777" w:rsidR="00F0745E" w:rsidRPr="00F0745E" w:rsidRDefault="00F0745E" w:rsidP="00F074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 која нису у поступку ликвидације, стечајном поступку или под привременом забраном обављања делатности;</w:t>
      </w:r>
    </w:p>
    <w:p w14:paraId="7AD8BAC5" w14:textId="74F4439A" w:rsidR="00F0745E" w:rsidRPr="00F0745E" w:rsidRDefault="00F0745E" w:rsidP="00F074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 која аплицирају за доделу средстава за прој</w:t>
      </w:r>
      <w:r w:rsidR="00145636">
        <w:rPr>
          <w:rFonts w:ascii="Times New Roman" w:eastAsia="Times New Roman" w:hAnsi="Times New Roman" w:cs="Times New Roman"/>
          <w:sz w:val="24"/>
          <w:szCs w:val="24"/>
          <w:lang w:val="sr-Cyrl-RS"/>
        </w:rPr>
        <w:t>екат чија вредност прелази 500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.000</w:t>
      </w:r>
      <w:r w:rsidR="00145636">
        <w:rPr>
          <w:rFonts w:ascii="Times New Roman" w:eastAsia="Times New Roman" w:hAnsi="Times New Roman" w:cs="Times New Roman"/>
          <w:sz w:val="24"/>
          <w:szCs w:val="24"/>
          <w:lang w:val="sr-Cyrl-RS"/>
        </w:rPr>
        <w:t>,00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динара морају доказати да већ имају искуство у управљању пројектима, исте или веће вредности (потврда даваоца средстава, уговор или било који други материјални доказ из ког се јасно и недвосмислено може утврдити тражено);</w:t>
      </w:r>
    </w:p>
    <w:p w14:paraId="67821764" w14:textId="77777777" w:rsidR="00F0745E" w:rsidRPr="00F0745E" w:rsidRDefault="00F0745E" w:rsidP="00F0745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једно удружење може предложити један пројекат.</w:t>
      </w:r>
    </w:p>
    <w:p w14:paraId="04C8530A" w14:textId="77777777" w:rsidR="00F0745E" w:rsidRPr="00F0745E" w:rsidRDefault="00F0745E" w:rsidP="00F0745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2655D7" w14:textId="3BBA5926" w:rsidR="00F0745E" w:rsidRPr="00F0745E" w:rsidRDefault="00632D10" w:rsidP="00632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слови учешћа који се односе на предлог пројекта су: </w:t>
      </w:r>
    </w:p>
    <w:p w14:paraId="1DB7DD38" w14:textId="77777777" w:rsidR="00F0745E" w:rsidRPr="00F0745E" w:rsidRDefault="00F0745E" w:rsidP="00F074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активности за реализацију пројеката спроводе се на територији Републикe Србијe; </w:t>
      </w:r>
    </w:p>
    <w:p w14:paraId="31AE6517" w14:textId="77777777" w:rsidR="00F0745E" w:rsidRPr="00F0745E" w:rsidRDefault="00F0745E" w:rsidP="00F074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 наведеном Конкурсу предлажу се краткорочни пројекти,</w:t>
      </w:r>
      <w:r w:rsidRPr="00F074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CS"/>
        </w:rPr>
        <w:t>чија реализација није дужа од 6 месеци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14:paraId="38CE8D75" w14:textId="483BFD74" w:rsidR="00632D10" w:rsidRPr="00E54638" w:rsidRDefault="00F0745E" w:rsidP="00632D1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 пројекта мора да се односи на ј</w:t>
      </w:r>
      <w:r w:rsidR="00B216E5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едну од утврђених тема Конкурса.</w:t>
      </w:r>
    </w:p>
    <w:p w14:paraId="41DB9D51" w14:textId="77777777" w:rsidR="00632D10" w:rsidRPr="00F0745E" w:rsidRDefault="00632D10" w:rsidP="00632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F872F52" w14:textId="110021C1" w:rsidR="00F0745E" w:rsidRPr="00F0745E" w:rsidRDefault="00F0745E" w:rsidP="00632D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Обавезна документација коју је Подносилац пријаве дужан да достави приликом подношења пријаве на Конкурс је:</w:t>
      </w:r>
    </w:p>
    <w:p w14:paraId="702F2757" w14:textId="77777777" w:rsidR="00F0745E" w:rsidRPr="00F0745E" w:rsidRDefault="00F0745E" w:rsidP="00F074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>образац пријаве</w:t>
      </w: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;</w:t>
      </w:r>
    </w:p>
    <w:p w14:paraId="5C052A8B" w14:textId="0663798F" w:rsidR="00F0745E" w:rsidRPr="00F0745E" w:rsidRDefault="00F0745E" w:rsidP="00F074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>образац предлога буџета</w:t>
      </w:r>
      <w:r w:rsidR="005E482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  <w:t xml:space="preserve"> пројекта</w:t>
      </w: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;</w:t>
      </w:r>
    </w:p>
    <w:p w14:paraId="4D3DECBD" w14:textId="77777777" w:rsidR="00F0745E" w:rsidRPr="00F0745E" w:rsidRDefault="00F0745E" w:rsidP="00F074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lastRenderedPageBreak/>
        <w:t>образац изјаве Подносиоца пријаве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која чини саставни део Конкурса и која се може преузети на интернет страници Министарства (</w:t>
      </w:r>
      <w:hyperlink r:id="rId6" w:history="1">
        <w:r w:rsidRPr="00F074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sr-Cyrl-RS" w:eastAsia="zh-CN"/>
          </w:rPr>
          <w:t>https://www.mgsi.gov.rs/cir/dokumenti/javni-konkursi</w:t>
        </w:r>
      </w:hyperlink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);  </w:t>
      </w:r>
    </w:p>
    <w:p w14:paraId="5BAFEB1F" w14:textId="77777777" w:rsidR="00F0745E" w:rsidRPr="00F0745E" w:rsidRDefault="00F0745E" w:rsidP="00F074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изјава 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координатора пројекта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да се против њега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не води кривични поступак;</w:t>
      </w:r>
    </w:p>
    <w:p w14:paraId="06DBE3A6" w14:textId="77777777" w:rsidR="00F0745E" w:rsidRPr="00F0745E" w:rsidRDefault="00F0745E" w:rsidP="00F0745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биографије пројектног тима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</w:t>
      </w:r>
    </w:p>
    <w:p w14:paraId="611BC8A4" w14:textId="77777777" w:rsidR="00632D10" w:rsidRDefault="00632D10" w:rsidP="00F0745E">
      <w:pPr>
        <w:tabs>
          <w:tab w:val="left" w:pos="720"/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 w:eastAsia="zh-CN"/>
        </w:rPr>
      </w:pPr>
    </w:p>
    <w:p w14:paraId="3CB9138C" w14:textId="648F2081" w:rsidR="00F0745E" w:rsidRDefault="00F0745E" w:rsidP="00F0745E">
      <w:pPr>
        <w:tabs>
          <w:tab w:val="left" w:pos="720"/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Подносилац пријаве дужан је да, на захтев Комисије</w:t>
      </w:r>
      <w:r w:rsidR="00632D10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за разматрање предлога пројеката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достави додатне податке и документацију који су јој потребни за одлучивање о предлогу пројекта за доделу средстава.</w:t>
      </w:r>
    </w:p>
    <w:p w14:paraId="232FBD33" w14:textId="01A5E12A" w:rsidR="00F0745E" w:rsidRPr="00F0745E" w:rsidRDefault="00F0745E" w:rsidP="00F0745E">
      <w:pPr>
        <w:tabs>
          <w:tab w:val="left" w:pos="720"/>
          <w:tab w:val="left" w:pos="11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sz w:val="24"/>
          <w:szCs w:val="20"/>
          <w:lang w:val="sr-Cyrl-RS" w:eastAsia="zh-CN"/>
        </w:rPr>
        <w:t xml:space="preserve">Поред горе наведене документације Подносилац пријаве може доставити и друга </w:t>
      </w:r>
      <w:r w:rsidRPr="00F0745E">
        <w:rPr>
          <w:rFonts w:ascii="Times New Roman" w:eastAsia="Times New Roman" w:hAnsi="Times New Roman" w:cs="Times New Roman"/>
          <w:iCs/>
          <w:color w:val="000000"/>
          <w:sz w:val="24"/>
          <w:szCs w:val="20"/>
          <w:lang w:val="sr-Cyrl-RS" w:eastAsia="zh-CN"/>
        </w:rPr>
        <w:t>документа које сматра потребним и одговарајућим за предложени пројекат (на пример: писма препоруке, сагласности, писма подршке и др).</w:t>
      </w:r>
    </w:p>
    <w:p w14:paraId="5AEF593B" w14:textId="45DD27BC" w:rsidR="00F0745E" w:rsidRPr="00F0745E" w:rsidRDefault="00F0745E" w:rsidP="00632D10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1EA0D913" w14:textId="77777777" w:rsidR="00632D10" w:rsidRDefault="00632D10" w:rsidP="0063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632D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Рок за подношење пријава</w:t>
      </w:r>
    </w:p>
    <w:p w14:paraId="722DF63A" w14:textId="77777777" w:rsidR="00632D10" w:rsidRDefault="00632D10" w:rsidP="0063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B51D1BE" w14:textId="400A8586" w:rsidR="00F0745E" w:rsidRPr="009F763B" w:rsidRDefault="00F0745E" w:rsidP="000D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Рок за подношење пријава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402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 дана од дана објављивања </w:t>
      </w:r>
      <w:r w:rsidR="000D2A07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402E6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онкурса на интернет страници Министарства грађевинарства, саобраћаја и инфраструктуре и на порталу Е-управе, а закључно </w:t>
      </w:r>
      <w:r w:rsidR="00402E60" w:rsidRPr="009F763B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9C789A" w:rsidRPr="009F7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32EBB" w:rsidRPr="009F763B">
        <w:rPr>
          <w:rFonts w:ascii="Times New Roman" w:eastAsia="Times New Roman" w:hAnsi="Times New Roman" w:cs="Times New Roman"/>
          <w:sz w:val="24"/>
          <w:szCs w:val="24"/>
          <w:lang w:val="sr-Cyrl-RS"/>
        </w:rPr>
        <w:t>08.12.</w:t>
      </w:r>
      <w:r w:rsidR="009C789A" w:rsidRPr="009F763B">
        <w:rPr>
          <w:rFonts w:ascii="Times New Roman" w:eastAsia="Times New Roman" w:hAnsi="Times New Roman" w:cs="Times New Roman"/>
          <w:sz w:val="24"/>
          <w:szCs w:val="24"/>
          <w:lang w:val="sr-Cyrl-RS"/>
        </w:rPr>
        <w:t>2023</w:t>
      </w:r>
      <w:r w:rsidRPr="009F763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C789A" w:rsidRPr="009F763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</w:t>
      </w:r>
      <w:r w:rsidR="00E81E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</w:t>
      </w:r>
      <w:r w:rsidR="00E81E74">
        <w:rPr>
          <w:rFonts w:ascii="Times New Roman" w:eastAsia="Times New Roman" w:hAnsi="Times New Roman" w:cs="Times New Roman"/>
          <w:sz w:val="24"/>
          <w:szCs w:val="24"/>
        </w:rPr>
        <w:t xml:space="preserve"> 15h</w:t>
      </w:r>
      <w:r w:rsidR="009F76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741A1D" w14:textId="1B1AB742" w:rsidR="00A0664D" w:rsidRPr="000D2A07" w:rsidRDefault="00A0664D" w:rsidP="000D2A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6AF527F4" w14:textId="00863858" w:rsidR="00A0664D" w:rsidRPr="00A0664D" w:rsidRDefault="00A0664D" w:rsidP="0063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A0664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Начин достављања документације</w:t>
      </w:r>
    </w:p>
    <w:p w14:paraId="382C44E3" w14:textId="77777777" w:rsidR="00A0664D" w:rsidRPr="00F0745E" w:rsidRDefault="00A0664D" w:rsidP="00632D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2CE82005" w14:textId="27F7D1FF" w:rsidR="00F0745E" w:rsidRPr="00F0745E" w:rsidRDefault="00F0745E" w:rsidP="00A0664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 се подносе на обрасцу „</w:t>
      </w:r>
      <w:r w:rsidR="003C7166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Пријава за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финансирање пројекта по јавном конкурсу Министарства грађевинарства, </w:t>
      </w:r>
      <w:r w:rsidR="007237DD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саобраћаја и инфрастуктуре за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финансирање пројеката у области одрживог урбаног развоја чији су носиоци удружења и друге организације цивилног друштва у 202</w:t>
      </w:r>
      <w:r w:rsidRPr="00F0745E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. годиниˮ.</w:t>
      </w:r>
    </w:p>
    <w:p w14:paraId="602129EB" w14:textId="6198A2FA" w:rsidR="00F0745E" w:rsidRPr="00F0745E" w:rsidRDefault="00F0745E" w:rsidP="00A066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Пријаве се достављају у једном штампаном примерку (потписане и оверене од стране овлашћеног лица) као организована целина – повезана у фасцикли и сл.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Образац </w:t>
      </w:r>
      <w:r w:rsidR="005E4821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предлога 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буџета пројекта доставља се и на CD-у или 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USB-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у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 xml:space="preserve"> у оригиналном Еxcel формату.</w:t>
      </w:r>
    </w:p>
    <w:p w14:paraId="73520EDC" w14:textId="77777777" w:rsidR="00F0745E" w:rsidRPr="00F0745E" w:rsidRDefault="00F0745E" w:rsidP="00F074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</w:pPr>
    </w:p>
    <w:p w14:paraId="2E10FCBE" w14:textId="323EC89B" w:rsidR="00F0745E" w:rsidRPr="009F763B" w:rsidRDefault="00F0745E" w:rsidP="00F074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Пријаве са прописаном документацијом </w:t>
      </w:r>
      <w:r w:rsidR="009F763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предати лично</w:t>
      </w:r>
      <w:r w:rsidR="00A92B38" w:rsidRPr="00E97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(у затвореној коверти)</w:t>
      </w:r>
      <w:r w:rsidR="009F763B" w:rsidRPr="00E97A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9F763B" w:rsidRPr="009F763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писарницу Министарства</w:t>
      </w:r>
      <w:r w:rsidRPr="009F763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5CBCD160" w14:textId="4B368955" w:rsidR="00F0745E" w:rsidRPr="00F0745E" w:rsidRDefault="009F763B" w:rsidP="009F7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Адреса:</w:t>
      </w:r>
    </w:p>
    <w:p w14:paraId="52B92D3C" w14:textId="77777777" w:rsidR="00F0745E" w:rsidRPr="00F0745E" w:rsidRDefault="00F0745E" w:rsidP="00F07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Министарство грађевинарства, саобраћаја и инфраструктуре</w:t>
      </w:r>
    </w:p>
    <w:p w14:paraId="25093D13" w14:textId="77777777" w:rsidR="00F0745E" w:rsidRPr="00F0745E" w:rsidRDefault="00F0745E" w:rsidP="00F07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ул. Немањина 22-26</w:t>
      </w:r>
    </w:p>
    <w:p w14:paraId="6E78D96B" w14:textId="77777777" w:rsidR="00F0745E" w:rsidRPr="00F0745E" w:rsidRDefault="00F0745E" w:rsidP="00F074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11000 Београд</w:t>
      </w:r>
    </w:p>
    <w:p w14:paraId="2D39BDB5" w14:textId="77777777" w:rsidR="00F0745E" w:rsidRPr="00F0745E" w:rsidRDefault="00F0745E" w:rsidP="00F07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назнаком:  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НВО КОНКУРС – 2023.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(НЕ ОТВАРАТИ)</w:t>
      </w:r>
    </w:p>
    <w:p w14:paraId="1B2F8885" w14:textId="77777777" w:rsidR="00F0745E" w:rsidRPr="00F0745E" w:rsidRDefault="00F0745E" w:rsidP="00F07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8F57C44" w14:textId="7256C407" w:rsidR="00F0745E" w:rsidRPr="00F0745E" w:rsidRDefault="00F0745E" w:rsidP="00A066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полеђини коверте обавезно написати пуно име </w:t>
      </w:r>
      <w:r w:rsidR="005E48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адресу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подносиоца пријаве.</w:t>
      </w: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4D64E89E" w14:textId="77777777" w:rsidR="00A0664D" w:rsidRDefault="00A0664D" w:rsidP="00F074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bookmarkStart w:id="0" w:name="_GoBack"/>
      <w:bookmarkEnd w:id="0"/>
    </w:p>
    <w:p w14:paraId="1A0384C0" w14:textId="4C0F1A16" w:rsidR="008E26E7" w:rsidRPr="008E26E7" w:rsidRDefault="008E26E7" w:rsidP="00BF6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zh-CN"/>
        </w:rPr>
      </w:pPr>
      <w:r w:rsidRPr="008E26E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zh-CN"/>
        </w:rPr>
        <w:t>Поступак одлучивања</w:t>
      </w:r>
    </w:p>
    <w:p w14:paraId="23A92C5B" w14:textId="77777777" w:rsidR="008E26E7" w:rsidRDefault="008E26E7" w:rsidP="00BF6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</w:p>
    <w:p w14:paraId="63EA7B51" w14:textId="3BF75054" w:rsidR="00BF6618" w:rsidRPr="00BF6618" w:rsidRDefault="000D2A07" w:rsidP="00BF661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К</w:t>
      </w:r>
      <w:r w:rsidR="00F0745E"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онкурс ће спровести Конкурсна комисијa коју ће образовати Министар посебним решењем.</w:t>
      </w:r>
      <w:r w:rsidR="00BF6618" w:rsidRPr="00BF6618">
        <w:rPr>
          <w:rFonts w:ascii="Times New Roman" w:hAnsi="Times New Roman" w:cs="Times New Roman"/>
          <w:sz w:val="24"/>
          <w:szCs w:val="24"/>
        </w:rPr>
        <w:t xml:space="preserve"> </w:t>
      </w:r>
      <w:r w:rsidR="00BF6618">
        <w:rPr>
          <w:rFonts w:ascii="Times New Roman" w:hAnsi="Times New Roman" w:cs="Times New Roman"/>
          <w:sz w:val="24"/>
          <w:szCs w:val="24"/>
          <w:lang w:val="sr-Cyrl-CS"/>
        </w:rPr>
        <w:t>Ко</w:t>
      </w:r>
      <w:r w:rsidR="00BF6618" w:rsidRPr="00BF6618">
        <w:rPr>
          <w:rFonts w:ascii="Times New Roman" w:hAnsi="Times New Roman" w:cs="Times New Roman"/>
          <w:sz w:val="24"/>
          <w:szCs w:val="24"/>
          <w:lang w:val="sr-Cyrl-CS"/>
        </w:rPr>
        <w:t>нкурсна комисија утврђује Листу вредновања и рангирања пријављених пројеката који не може бити дужи од 60 дана од дана истека рока за подношење пријава и исту објављује на званичној интернет страници Министарства и на порталу Е-управе.</w:t>
      </w:r>
    </w:p>
    <w:p w14:paraId="2ECBC2BF" w14:textId="08E22854" w:rsidR="00BF6618" w:rsidRPr="00263FB6" w:rsidRDefault="00BF6618" w:rsidP="00263FB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6618">
        <w:rPr>
          <w:rFonts w:ascii="Times New Roman" w:hAnsi="Times New Roman" w:cs="Times New Roman"/>
          <w:sz w:val="24"/>
          <w:szCs w:val="24"/>
          <w:lang w:val="sr-Cyrl-CS"/>
        </w:rPr>
        <w:t xml:space="preserve">Учесници </w:t>
      </w:r>
      <w:r w:rsidR="000D2A0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BF6618">
        <w:rPr>
          <w:rFonts w:ascii="Times New Roman" w:hAnsi="Times New Roman" w:cs="Times New Roman"/>
          <w:sz w:val="24"/>
          <w:szCs w:val="24"/>
          <w:lang w:val="sr-Cyrl-CS"/>
        </w:rPr>
        <w:t>онкурса имају право увида у поднете пријаве и приложену документацију у року од 3 дана од дана објављивања Листе вредновања и рангирања пријављених пројеката.</w:t>
      </w:r>
      <w:r w:rsidR="00263FB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6618">
        <w:rPr>
          <w:rFonts w:ascii="Times New Roman" w:hAnsi="Times New Roman" w:cs="Times New Roman"/>
          <w:sz w:val="24"/>
          <w:szCs w:val="24"/>
          <w:lang w:val="sr-Cyrl-CS"/>
        </w:rPr>
        <w:t xml:space="preserve">На Листу вредновања и рангирања пријављених пројеката учесници </w:t>
      </w:r>
      <w:r w:rsidR="000D2A0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Pr="00BF6618">
        <w:rPr>
          <w:rFonts w:ascii="Times New Roman" w:hAnsi="Times New Roman" w:cs="Times New Roman"/>
          <w:sz w:val="24"/>
          <w:szCs w:val="24"/>
          <w:lang w:val="sr-Cyrl-CS"/>
        </w:rPr>
        <w:t xml:space="preserve">онкурса </w:t>
      </w:r>
      <w:r w:rsidRPr="00BF661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имају право приговора у року од 8 дана од дана њеног објављивања</w:t>
      </w:r>
      <w:r w:rsidR="00263FB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E56570">
        <w:rPr>
          <w:rFonts w:ascii="Times New Roman" w:hAnsi="Times New Roman"/>
          <w:sz w:val="24"/>
          <w:szCs w:val="24"/>
          <w:lang w:val="sr-Cyrl-RS"/>
        </w:rPr>
        <w:t>Одлуку о приговору надлежни орган доноси у року од 15 дана од дана његовог пријема.</w:t>
      </w:r>
    </w:p>
    <w:p w14:paraId="50583356" w14:textId="48FD8D50" w:rsidR="00F0745E" w:rsidRPr="00F0745E" w:rsidRDefault="00BF6618" w:rsidP="00BF66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BF6618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Одлука о </w:t>
      </w:r>
      <w:r w:rsidR="00034C3B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избору пројеката који ће бити </w:t>
      </w:r>
      <w:r w:rsidRPr="00BF6618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финансирани доноси се у року од 30 дана од дана истека рока за подношење приговора.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О</w:t>
      </w:r>
      <w:r w:rsidR="00034C3B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длука о избору пројеката за </w:t>
      </w:r>
      <w:r w:rsidRPr="00BF6618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финансирање објављује се на интернет страници Министарства, на порталу е-Управе, као и на огласној табли Министарства.</w:t>
      </w:r>
    </w:p>
    <w:p w14:paraId="62B65AA2" w14:textId="77777777" w:rsidR="00F0745E" w:rsidRPr="00F0745E" w:rsidRDefault="00F0745E" w:rsidP="00F0745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</w:pPr>
    </w:p>
    <w:p w14:paraId="44A90374" w14:textId="39F56230" w:rsidR="00F0745E" w:rsidRPr="00F0745E" w:rsidRDefault="00F0745E" w:rsidP="00F57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Избор пројеката вршиће се</w:t>
      </w:r>
      <w:r w:rsidR="00F57127" w:rsidRPr="00F5712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на основу следећих критеријума:</w:t>
      </w:r>
    </w:p>
    <w:p w14:paraId="22F6450C" w14:textId="77777777" w:rsidR="00F0745E" w:rsidRPr="00F0745E" w:rsidRDefault="00F0745E" w:rsidP="00F074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CC390E9" w14:textId="1F693772" w:rsidR="00F0745E" w:rsidRPr="00F0745E" w:rsidRDefault="00F0745E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Квалитет пројекта:</w:t>
      </w:r>
      <w:r w:rsidR="009B6C81" w:rsidRPr="009B6C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B6C81">
        <w:rPr>
          <w:rFonts w:ascii="Times New Roman" w:hAnsi="Times New Roman"/>
          <w:sz w:val="24"/>
          <w:szCs w:val="24"/>
          <w:lang w:val="sr-Cyrl-CS"/>
        </w:rPr>
        <w:t>област реализације пројекта</w:t>
      </w:r>
      <w:r w:rsidR="009B6C81" w:rsidRPr="0020629A">
        <w:rPr>
          <w:rFonts w:ascii="Times New Roman" w:hAnsi="Times New Roman"/>
          <w:sz w:val="24"/>
          <w:szCs w:val="24"/>
          <w:lang w:val="sr-Cyrl-CS"/>
        </w:rPr>
        <w:t>, дужина трајања пројекта,</w:t>
      </w:r>
      <w:r w:rsidR="009B6C81">
        <w:rPr>
          <w:rFonts w:ascii="Times New Roman" w:hAnsi="Times New Roman"/>
          <w:sz w:val="24"/>
          <w:szCs w:val="24"/>
          <w:lang w:val="sr-Cyrl-CS"/>
        </w:rPr>
        <w:t xml:space="preserve"> идентификација проблема у области у којој се пројекат спроводи, дефинисана циљна група,</w:t>
      </w:r>
      <w:r w:rsidR="009B6C81" w:rsidRPr="0020629A">
        <w:rPr>
          <w:rFonts w:ascii="Times New Roman" w:hAnsi="Times New Roman"/>
          <w:sz w:val="24"/>
          <w:szCs w:val="24"/>
          <w:lang w:val="sr-Cyrl-CS"/>
        </w:rPr>
        <w:t xml:space="preserve"> могућност развијања пројекта и његова одрживост, начин вршења мониторинга</w:t>
      </w:r>
      <w:r w:rsidR="009B6C81">
        <w:rPr>
          <w:rFonts w:ascii="Times New Roman" w:hAnsi="Times New Roman"/>
          <w:sz w:val="24"/>
          <w:szCs w:val="24"/>
          <w:lang w:val="sr-Cyrl-CS"/>
        </w:rPr>
        <w:t>, остварена сарадња са партнерима на пројекту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;</w:t>
      </w:r>
    </w:p>
    <w:p w14:paraId="559B1349" w14:textId="5FCAFC02" w:rsidR="00F0745E" w:rsidRPr="00F0745E" w:rsidRDefault="00F0745E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Циљеви који се постижу:</w:t>
      </w:r>
      <w:r w:rsidR="0042267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22675" w:rsidRPr="0020629A">
        <w:rPr>
          <w:rFonts w:ascii="Times New Roman" w:hAnsi="Times New Roman"/>
          <w:sz w:val="24"/>
          <w:szCs w:val="24"/>
          <w:lang w:val="sr-Cyrl-CS"/>
        </w:rPr>
        <w:t xml:space="preserve">обим задовољавања јавног интереса, степен унапређења стања у области у којој се пројекат спроводи, </w:t>
      </w:r>
      <w:r w:rsidR="00422675">
        <w:rPr>
          <w:rFonts w:ascii="Times New Roman" w:hAnsi="Times New Roman"/>
          <w:sz w:val="24"/>
          <w:szCs w:val="24"/>
          <w:lang w:val="sr-Cyrl-CS"/>
        </w:rPr>
        <w:t xml:space="preserve">јасно дефинисање циљева и резултата пројекта, </w:t>
      </w:r>
      <w:r w:rsidR="00422675" w:rsidRPr="0020629A">
        <w:rPr>
          <w:rFonts w:ascii="Times New Roman" w:hAnsi="Times New Roman"/>
          <w:sz w:val="24"/>
          <w:szCs w:val="24"/>
          <w:lang w:val="sr-Cyrl-CS"/>
        </w:rPr>
        <w:t>мерљивост индикатора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;</w:t>
      </w:r>
    </w:p>
    <w:p w14:paraId="393FACCA" w14:textId="77777777" w:rsidR="00F0745E" w:rsidRPr="00F0745E" w:rsidRDefault="00F0745E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Суфинансирање пројекта из других извора: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сопствени приход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, буџет територијалне аутономије или локалне самоуправе, фондови Европске уније, поклони, донације, кредити, и др.;</w:t>
      </w:r>
    </w:p>
    <w:p w14:paraId="5AD48FFB" w14:textId="77777777" w:rsidR="00F0745E" w:rsidRPr="00F0745E" w:rsidRDefault="00F0745E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Законитост и ефикасност коришћења средстава и одрживост ранијих пројеката: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да ли су раније коришћена средства Министарства грађевинарства, саобраћаја и инфраструктуре и ако јесу, да ли су испуњене уговорне обавезе; да ли су раније коришћена средства неког другог министарства и ако јесу, да ли су испуњене уговорне обавезе, број успешно реализованих пројеката у области одрживог урбаног развоја;</w:t>
      </w:r>
    </w:p>
    <w:p w14:paraId="27A47EC8" w14:textId="77777777" w:rsidR="00F0745E" w:rsidRPr="00F0745E" w:rsidRDefault="00F0745E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/>
          <w:sz w:val="24"/>
          <w:szCs w:val="24"/>
          <w:lang w:val="sr-Cyrl-RS" w:eastAsia="zh-CN"/>
        </w:rPr>
        <w:t>Оправданост буџета пројекта: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 оправданост предложених буџетских линија у односу на планиране активности и резултате пројекта и усклађеност са тржишним ценама;</w:t>
      </w:r>
    </w:p>
    <w:p w14:paraId="237FF5F1" w14:textId="77777777" w:rsidR="00566CFE" w:rsidRDefault="00566CFE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2623C5E9" w14:textId="10DA5873" w:rsidR="000832B9" w:rsidRDefault="000832B9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Начин доделе средстава за одабране пројекте</w:t>
      </w:r>
    </w:p>
    <w:p w14:paraId="391AED63" w14:textId="77777777" w:rsidR="000832B9" w:rsidRDefault="000832B9" w:rsidP="000832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F7FAFE0" w14:textId="60DE5FEC" w:rsidR="000832B9" w:rsidRPr="00E56570" w:rsidRDefault="000832B9" w:rsidP="000832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6570">
        <w:rPr>
          <w:rFonts w:ascii="Times New Roman" w:hAnsi="Times New Roman"/>
          <w:sz w:val="24"/>
          <w:szCs w:val="24"/>
          <w:lang w:val="sr-Cyrl-RS"/>
        </w:rPr>
        <w:t xml:space="preserve">Након доношења, односно објављивања Одлуке о избору пројекта са носиоцем пројекта се закључује уговор којим се прецизно одређују права, обавезе и одговорности уговорних страна,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а нарочито: утврђен предмет пројекта, рок у коме се пројекат реализује, конкретне обавезе уговорних страна, износ средстава, начин обезбеђења и преноса средстава, инструменте обезбеђења за случај ненаменског трошења средстава обезбеђених за реализацију пројекта, односно за случај неизвршења уговорне обавезе - предмета пројекта, начин извештавања и потребну документацију која се доставља у циљу правдања утрошка одобрених средстава, као и </w:t>
      </w:r>
      <w:r w:rsidRPr="00E56570">
        <w:rPr>
          <w:rFonts w:ascii="Times New Roman" w:hAnsi="Times New Roman"/>
          <w:sz w:val="24"/>
          <w:szCs w:val="24"/>
          <w:lang w:val="sr-Cyrl-RS"/>
        </w:rPr>
        <w:t>друга питања која су од значаја за реализацију пројекта.</w:t>
      </w:r>
    </w:p>
    <w:p w14:paraId="008ADD1A" w14:textId="77777777" w:rsidR="000832B9" w:rsidRPr="00E56570" w:rsidRDefault="000832B9" w:rsidP="000832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У случају да носилац пројекта не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приступи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закључењу уговора у року од 15 </w:t>
      </w:r>
      <w:r w:rsidRPr="00E56570">
        <w:rPr>
          <w:rFonts w:ascii="Times New Roman" w:hAnsi="Times New Roman"/>
          <w:sz w:val="24"/>
          <w:szCs w:val="24"/>
          <w:lang w:val="sr-Cyrl-RS"/>
        </w:rPr>
        <w:t xml:space="preserve">дана од дана објављивања Одлуке о избору пројекта, сматраће се да је одустао од закључења </w:t>
      </w:r>
      <w:r w:rsidRPr="00E56570">
        <w:rPr>
          <w:rFonts w:ascii="Times New Roman" w:hAnsi="Times New Roman"/>
          <w:color w:val="000000"/>
          <w:sz w:val="24"/>
          <w:szCs w:val="24"/>
          <w:lang w:val="sr-Cyrl-RS"/>
        </w:rPr>
        <w:t>уговора.</w:t>
      </w:r>
    </w:p>
    <w:p w14:paraId="3F9B19A4" w14:textId="25CAE42A" w:rsidR="000832B9" w:rsidRDefault="000832B9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4732D307" w14:textId="185CEA74" w:rsidR="00E54638" w:rsidRPr="00E54638" w:rsidRDefault="00E54638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E5463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Остале напомене</w:t>
      </w:r>
    </w:p>
    <w:p w14:paraId="589BDE8A" w14:textId="77777777" w:rsidR="00E54638" w:rsidRDefault="00E54638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4C69939" w14:textId="77777777" w:rsidR="00E54638" w:rsidRDefault="00F0745E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Министарство неће прихватити</w:t>
      </w:r>
      <w:r w:rsidR="00E5463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пројекте организација које су претходних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</w:t>
      </w:r>
      <w:r w:rsidR="00E54638">
        <w:rPr>
          <w:rFonts w:ascii="Times New Roman" w:eastAsia="Times New Roman" w:hAnsi="Times New Roman" w:cs="Times New Roman"/>
          <w:sz w:val="24"/>
          <w:szCs w:val="24"/>
          <w:lang w:val="sr-Cyrl-RS"/>
        </w:rPr>
        <w:t>а добиле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финансијску подршку, </w:t>
      </w:r>
      <w:r w:rsidR="00E54638">
        <w:rPr>
          <w:rFonts w:ascii="Times New Roman" w:eastAsia="Times New Roman" w:hAnsi="Times New Roman" w:cs="Times New Roman"/>
          <w:sz w:val="24"/>
          <w:szCs w:val="24"/>
          <w:lang w:val="sr-Cyrl-RS"/>
        </w:rPr>
        <w:t>а нису испуниле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уговорне обавезе или та сарадња није била на задовољавајућем нивоу, а у складу са Коначним извештајима о успешности пројеката из претходних година.</w:t>
      </w:r>
    </w:p>
    <w:p w14:paraId="2406108D" w14:textId="36A5E172" w:rsidR="00F0745E" w:rsidRPr="00F0745E" w:rsidRDefault="00F0745E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У зависности од квалитета предложених пројеката и испуњености захтеваних услова, Министарство није у обавези да додели укупно опредељена средства по предметном конкурсу. </w:t>
      </w:r>
    </w:p>
    <w:p w14:paraId="32DF670A" w14:textId="504A34CF" w:rsidR="00E54638" w:rsidRDefault="00E54638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Пријаве послате на било који други начин (факсом, електронском поштом и др), или послате на другу адресу неће бити разматране.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Непотпуне, неразумљиве и неблаговремене пријаве, као и пријаве које не испуњавају наведене услове или уз које нису приложени сви обавезни документи, неће бити разматране.</w:t>
      </w:r>
    </w:p>
    <w:p w14:paraId="19F33D00" w14:textId="334D51B7" w:rsidR="00E54638" w:rsidRDefault="00E54638" w:rsidP="00E5463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Уколико Подносилац пријаве не поднесе конкурсом прописану обавезну документацију </w:t>
      </w:r>
      <w:r w:rsidR="00BE3314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и на прописан начин, </w:t>
      </w: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пријава ће бити одбачена.</w:t>
      </w:r>
    </w:p>
    <w:p w14:paraId="7B3C5E75" w14:textId="3D319923" w:rsidR="00E54638" w:rsidRPr="00F0745E" w:rsidRDefault="00E54638" w:rsidP="00E546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</w:pP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Образац пријаве и образац предлога буџета</w:t>
      </w:r>
      <w:r w:rsidR="00BE3314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 пројекта</w:t>
      </w:r>
      <w:r w:rsidRPr="00F0745E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 xml:space="preserve"> који су достављени у рукопису не сматрају се важећим и неће бити разматрани</w:t>
      </w:r>
      <w:r w:rsidR="008E2026">
        <w:rPr>
          <w:rFonts w:ascii="Times New Roman" w:eastAsia="Times New Roman" w:hAnsi="Times New Roman" w:cs="Times New Roman"/>
          <w:bCs/>
          <w:sz w:val="24"/>
          <w:szCs w:val="24"/>
          <w:lang w:val="sr-Cyrl-RS" w:eastAsia="zh-CN"/>
        </w:rPr>
        <w:t>.</w:t>
      </w:r>
    </w:p>
    <w:p w14:paraId="17B5BD6D" w14:textId="77777777" w:rsidR="00F0745E" w:rsidRPr="00F0745E" w:rsidRDefault="00F0745E" w:rsidP="00F074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C8457" w14:textId="7E9C6012" w:rsidR="00F0745E" w:rsidRPr="00F0745E" w:rsidRDefault="0062467A" w:rsidP="00E54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Саставни део </w:t>
      </w:r>
      <w:r w:rsidR="000D2A0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онкурса чине</w:t>
      </w:r>
      <w:r w:rsidR="004C1AC2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:</w:t>
      </w:r>
      <w:r w:rsidR="00F0745E" w:rsidRPr="00F0745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</w:p>
    <w:p w14:paraId="194DAE03" w14:textId="77777777" w:rsidR="00F0745E" w:rsidRPr="00F0745E" w:rsidRDefault="00F0745E" w:rsidP="00F0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419699A" w14:textId="0851B11C" w:rsidR="00F0745E" w:rsidRPr="00F0745E" w:rsidRDefault="00F0745E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Смернице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Подносиоце предлога пр</w:t>
      </w:r>
      <w:r w:rsidR="00963AB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ојеката по јавном конкурсу за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пројеката удружења и других организација цивилног друштва у области одрживог урбаног развоја у 2023. години на територији Републике Србије;</w:t>
      </w:r>
    </w:p>
    <w:p w14:paraId="6DF521D8" w14:textId="6EC9376A" w:rsidR="00F0745E" w:rsidRPr="00F0745E" w:rsidRDefault="00CE5263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Образац пријаве за </w:t>
      </w:r>
      <w:r w:rsidR="00F0745E"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финансирање пројекта;</w:t>
      </w:r>
    </w:p>
    <w:p w14:paraId="702040B2" w14:textId="0C976442" w:rsidR="00F0745E" w:rsidRPr="00F0745E" w:rsidRDefault="00F0745E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Образац </w:t>
      </w:r>
      <w:r w:rsidR="0084724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предлога 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буџета пројекта;</w:t>
      </w:r>
    </w:p>
    <w:p w14:paraId="205ED5CA" w14:textId="77777777" w:rsidR="00F0745E" w:rsidRPr="00F0745E" w:rsidRDefault="00F0745E" w:rsidP="00F0745E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sr-Cyrl-RS"/>
        </w:rPr>
        <w:t xml:space="preserve">Образац Изјаве Подносиоца пријаве. </w:t>
      </w:r>
    </w:p>
    <w:p w14:paraId="550907A0" w14:textId="1A6A4A43" w:rsidR="008E2026" w:rsidRDefault="008E2026" w:rsidP="008E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AAFA642" w14:textId="261A1978" w:rsidR="008E2026" w:rsidRPr="00F0745E" w:rsidRDefault="008E2026" w:rsidP="008E20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  <w:r w:rsidRPr="008E202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Додатне информације</w:t>
      </w:r>
    </w:p>
    <w:p w14:paraId="4F972282" w14:textId="77777777" w:rsidR="008E2026" w:rsidRDefault="008E2026" w:rsidP="008E202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trike/>
          <w:color w:val="000000"/>
          <w:sz w:val="24"/>
          <w:szCs w:val="24"/>
          <w:lang w:val="sr-Cyrl-RS"/>
        </w:rPr>
      </w:pPr>
    </w:p>
    <w:p w14:paraId="23AFF43C" w14:textId="5AF7E7A0" w:rsidR="00F0745E" w:rsidRPr="00F0745E" w:rsidRDefault="00F0745E" w:rsidP="008E20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="00485574">
        <w:rPr>
          <w:rFonts w:ascii="Times New Roman" w:eastAsia="Times New Roman" w:hAnsi="Times New Roman" w:cs="Times New Roman"/>
          <w:sz w:val="24"/>
          <w:szCs w:val="24"/>
          <w:lang w:val="sr-Cyrl-RS"/>
        </w:rPr>
        <w:t>одатне</w:t>
      </w:r>
      <w:r w:rsidRPr="00F0745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информације могу се добити на телефон: 011/363-16-21.</w:t>
      </w:r>
    </w:p>
    <w:p w14:paraId="3039727F" w14:textId="77777777" w:rsidR="00F0745E" w:rsidRPr="00F0745E" w:rsidRDefault="00F0745E" w:rsidP="00F0745E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</w:pPr>
    </w:p>
    <w:p w14:paraId="26EA3DAB" w14:textId="77777777" w:rsidR="00F0745E" w:rsidRPr="00F0745E" w:rsidRDefault="00F0745E" w:rsidP="00F0745E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zh-CN"/>
        </w:rPr>
      </w:pPr>
    </w:p>
    <w:p w14:paraId="246D5354" w14:textId="77777777" w:rsidR="00F0745E" w:rsidRPr="00F0745E" w:rsidRDefault="00F0745E" w:rsidP="00F0745E">
      <w:pPr>
        <w:spacing w:after="120" w:line="240" w:lineRule="auto"/>
        <w:rPr>
          <w:rFonts w:ascii="Times New Roman" w:eastAsia="Times New Roman" w:hAnsi="Times New Roman" w:cs="Times New Roman"/>
          <w:lang w:val="sr-Cyrl-RS"/>
        </w:rPr>
      </w:pPr>
      <w:r w:rsidRPr="00F0745E">
        <w:rPr>
          <w:rFonts w:ascii="Times New Roman" w:eastAsia="Verdana" w:hAnsi="Times New Roman" w:cs="Times New Roman"/>
          <w:sz w:val="24"/>
          <w:szCs w:val="24"/>
          <w:lang w:val="sr-Cyrl-RS" w:eastAsia="zh-CN"/>
        </w:rPr>
        <w:t xml:space="preserve">         </w:t>
      </w:r>
      <w:r w:rsidRPr="00F0745E">
        <w:rPr>
          <w:rFonts w:ascii="Times New Roman" w:eastAsia="Times New Roman" w:hAnsi="Times New Roman" w:cs="Times New Roman"/>
          <w:lang w:val="sr-Cyrl-RS"/>
        </w:rPr>
        <w:t xml:space="preserve">             </w:t>
      </w:r>
    </w:p>
    <w:sectPr w:rsidR="00F0745E" w:rsidRPr="00F0745E" w:rsidSect="00C60FFC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4130" w16cex:dateUtc="2023-07-25T10:40:00Z"/>
  <w16cex:commentExtensible w16cex:durableId="286A416C" w16cex:dateUtc="2023-07-25T10:41:00Z"/>
  <w16cex:commentExtensible w16cex:durableId="286A4263" w16cex:dateUtc="2023-07-25T10:45:00Z"/>
  <w16cex:commentExtensible w16cex:durableId="286A4214" w16cex:dateUtc="2023-07-25T10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330533" w16cid:durableId="286A4130"/>
  <w16cid:commentId w16cid:paraId="5766B716" w16cid:durableId="286A416C"/>
  <w16cid:commentId w16cid:paraId="0477DFD4" w16cid:durableId="286A4129"/>
  <w16cid:commentId w16cid:paraId="70C9080B" w16cid:durableId="286A4263"/>
  <w16cid:commentId w16cid:paraId="01EE4EE2" w16cid:durableId="286A421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7F4144"/>
    <w:multiLevelType w:val="hybridMultilevel"/>
    <w:tmpl w:val="23ACE48E"/>
    <w:lvl w:ilvl="0" w:tplc="42A2C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84277C"/>
    <w:multiLevelType w:val="hybridMultilevel"/>
    <w:tmpl w:val="1ED09736"/>
    <w:lvl w:ilvl="0" w:tplc="F08E01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05A12"/>
    <w:multiLevelType w:val="hybridMultilevel"/>
    <w:tmpl w:val="5FDE1AEC"/>
    <w:lvl w:ilvl="0" w:tplc="1DBC3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8970FF"/>
    <w:multiLevelType w:val="hybridMultilevel"/>
    <w:tmpl w:val="3D66ECF2"/>
    <w:lvl w:ilvl="0" w:tplc="7764C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690BBD"/>
    <w:multiLevelType w:val="hybridMultilevel"/>
    <w:tmpl w:val="66D0C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137C38"/>
    <w:multiLevelType w:val="hybridMultilevel"/>
    <w:tmpl w:val="3E9064CC"/>
    <w:lvl w:ilvl="0" w:tplc="41907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45E"/>
    <w:rsid w:val="000169F1"/>
    <w:rsid w:val="00032EBB"/>
    <w:rsid w:val="00034C3B"/>
    <w:rsid w:val="0007454B"/>
    <w:rsid w:val="000832B9"/>
    <w:rsid w:val="000928C9"/>
    <w:rsid w:val="00096B7F"/>
    <w:rsid w:val="000D2A07"/>
    <w:rsid w:val="001020DD"/>
    <w:rsid w:val="00102188"/>
    <w:rsid w:val="001431DB"/>
    <w:rsid w:val="00145636"/>
    <w:rsid w:val="001472C2"/>
    <w:rsid w:val="00170042"/>
    <w:rsid w:val="001B23E5"/>
    <w:rsid w:val="001B3876"/>
    <w:rsid w:val="001C4B3B"/>
    <w:rsid w:val="001F138F"/>
    <w:rsid w:val="001F1583"/>
    <w:rsid w:val="001F53D1"/>
    <w:rsid w:val="00200E4B"/>
    <w:rsid w:val="00202729"/>
    <w:rsid w:val="00212975"/>
    <w:rsid w:val="002418A7"/>
    <w:rsid w:val="00251D75"/>
    <w:rsid w:val="00263FB6"/>
    <w:rsid w:val="00295FB7"/>
    <w:rsid w:val="002A50C0"/>
    <w:rsid w:val="003149E8"/>
    <w:rsid w:val="00347A8D"/>
    <w:rsid w:val="00350C11"/>
    <w:rsid w:val="00376E3E"/>
    <w:rsid w:val="00384BE6"/>
    <w:rsid w:val="00386601"/>
    <w:rsid w:val="003B4F6E"/>
    <w:rsid w:val="003C7166"/>
    <w:rsid w:val="003E3ECA"/>
    <w:rsid w:val="00402E60"/>
    <w:rsid w:val="00422675"/>
    <w:rsid w:val="00435BFA"/>
    <w:rsid w:val="0044489F"/>
    <w:rsid w:val="00450597"/>
    <w:rsid w:val="00462841"/>
    <w:rsid w:val="00485574"/>
    <w:rsid w:val="004B4084"/>
    <w:rsid w:val="004B56DC"/>
    <w:rsid w:val="004B712C"/>
    <w:rsid w:val="004C1AC2"/>
    <w:rsid w:val="004C2E64"/>
    <w:rsid w:val="004D115A"/>
    <w:rsid w:val="004F4406"/>
    <w:rsid w:val="0051288F"/>
    <w:rsid w:val="00527708"/>
    <w:rsid w:val="00543B21"/>
    <w:rsid w:val="0054412C"/>
    <w:rsid w:val="00562370"/>
    <w:rsid w:val="0056699A"/>
    <w:rsid w:val="00566CFE"/>
    <w:rsid w:val="00566E7C"/>
    <w:rsid w:val="00586C10"/>
    <w:rsid w:val="005B0DA6"/>
    <w:rsid w:val="005D4F6C"/>
    <w:rsid w:val="005E0B7D"/>
    <w:rsid w:val="005E323D"/>
    <w:rsid w:val="005E4821"/>
    <w:rsid w:val="005E713B"/>
    <w:rsid w:val="0062467A"/>
    <w:rsid w:val="00632D10"/>
    <w:rsid w:val="00645B59"/>
    <w:rsid w:val="00646D3A"/>
    <w:rsid w:val="00671A38"/>
    <w:rsid w:val="006766BA"/>
    <w:rsid w:val="00677C13"/>
    <w:rsid w:val="00690ED7"/>
    <w:rsid w:val="006B086D"/>
    <w:rsid w:val="006B3C9B"/>
    <w:rsid w:val="006D6B80"/>
    <w:rsid w:val="006F0074"/>
    <w:rsid w:val="006F1333"/>
    <w:rsid w:val="0070277F"/>
    <w:rsid w:val="00703120"/>
    <w:rsid w:val="00706BC3"/>
    <w:rsid w:val="0071312E"/>
    <w:rsid w:val="007237DD"/>
    <w:rsid w:val="00755768"/>
    <w:rsid w:val="00766ED8"/>
    <w:rsid w:val="00774342"/>
    <w:rsid w:val="0078029B"/>
    <w:rsid w:val="0079432A"/>
    <w:rsid w:val="007A7072"/>
    <w:rsid w:val="007B1386"/>
    <w:rsid w:val="007B591E"/>
    <w:rsid w:val="007F518E"/>
    <w:rsid w:val="00827B03"/>
    <w:rsid w:val="00832B2D"/>
    <w:rsid w:val="0084724D"/>
    <w:rsid w:val="00857F1C"/>
    <w:rsid w:val="00870976"/>
    <w:rsid w:val="008A7F39"/>
    <w:rsid w:val="008D7709"/>
    <w:rsid w:val="008E2026"/>
    <w:rsid w:val="008E26E7"/>
    <w:rsid w:val="0090366C"/>
    <w:rsid w:val="00923458"/>
    <w:rsid w:val="009503D5"/>
    <w:rsid w:val="00962C38"/>
    <w:rsid w:val="00963ABB"/>
    <w:rsid w:val="00980A6C"/>
    <w:rsid w:val="00983D8F"/>
    <w:rsid w:val="009A6EEE"/>
    <w:rsid w:val="009B35A6"/>
    <w:rsid w:val="009B3640"/>
    <w:rsid w:val="009B6C81"/>
    <w:rsid w:val="009C789A"/>
    <w:rsid w:val="009D298A"/>
    <w:rsid w:val="009D661D"/>
    <w:rsid w:val="009E2D08"/>
    <w:rsid w:val="009F763B"/>
    <w:rsid w:val="00A0664D"/>
    <w:rsid w:val="00A11D33"/>
    <w:rsid w:val="00A12CEF"/>
    <w:rsid w:val="00A212AF"/>
    <w:rsid w:val="00A818C4"/>
    <w:rsid w:val="00A91588"/>
    <w:rsid w:val="00A92B38"/>
    <w:rsid w:val="00AA4DAC"/>
    <w:rsid w:val="00AC08EB"/>
    <w:rsid w:val="00AC39B1"/>
    <w:rsid w:val="00AE60EB"/>
    <w:rsid w:val="00B216E5"/>
    <w:rsid w:val="00B55315"/>
    <w:rsid w:val="00B61112"/>
    <w:rsid w:val="00B65F13"/>
    <w:rsid w:val="00BA07F6"/>
    <w:rsid w:val="00BA43DE"/>
    <w:rsid w:val="00BB1E91"/>
    <w:rsid w:val="00BB4CAF"/>
    <w:rsid w:val="00BE3314"/>
    <w:rsid w:val="00BE337E"/>
    <w:rsid w:val="00BF3F5A"/>
    <w:rsid w:val="00BF6618"/>
    <w:rsid w:val="00C20A13"/>
    <w:rsid w:val="00C2165F"/>
    <w:rsid w:val="00C25D8E"/>
    <w:rsid w:val="00C3683C"/>
    <w:rsid w:val="00C5685C"/>
    <w:rsid w:val="00C56A8C"/>
    <w:rsid w:val="00CA74C7"/>
    <w:rsid w:val="00CD16EA"/>
    <w:rsid w:val="00CD203E"/>
    <w:rsid w:val="00CE5263"/>
    <w:rsid w:val="00CF3B30"/>
    <w:rsid w:val="00CF4D2B"/>
    <w:rsid w:val="00CF752D"/>
    <w:rsid w:val="00D17BD4"/>
    <w:rsid w:val="00D20281"/>
    <w:rsid w:val="00D26C7D"/>
    <w:rsid w:val="00D27D7F"/>
    <w:rsid w:val="00D32E87"/>
    <w:rsid w:val="00D64B75"/>
    <w:rsid w:val="00D81E2C"/>
    <w:rsid w:val="00DD74B2"/>
    <w:rsid w:val="00E21BC0"/>
    <w:rsid w:val="00E22423"/>
    <w:rsid w:val="00E2697A"/>
    <w:rsid w:val="00E30AEC"/>
    <w:rsid w:val="00E54638"/>
    <w:rsid w:val="00E6141B"/>
    <w:rsid w:val="00E81E74"/>
    <w:rsid w:val="00E84E81"/>
    <w:rsid w:val="00E86302"/>
    <w:rsid w:val="00E97A56"/>
    <w:rsid w:val="00EA3EB7"/>
    <w:rsid w:val="00EC2ACA"/>
    <w:rsid w:val="00F0745E"/>
    <w:rsid w:val="00F16A8D"/>
    <w:rsid w:val="00F25FB8"/>
    <w:rsid w:val="00F40604"/>
    <w:rsid w:val="00F5105C"/>
    <w:rsid w:val="00F57127"/>
    <w:rsid w:val="00F746DB"/>
    <w:rsid w:val="00FB0B60"/>
    <w:rsid w:val="00FC7202"/>
    <w:rsid w:val="00FD5020"/>
    <w:rsid w:val="00FF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70770"/>
  <w15:chartTrackingRefBased/>
  <w15:docId w15:val="{2336A82E-75FA-450B-942C-87367E3F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074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745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745E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5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6E7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072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072"/>
    <w:rPr>
      <w:rFonts w:ascii="Times New Roman" w:eastAsia="Times New Roman" w:hAnsi="Times New Roman" w:cs="Times New Roman"/>
      <w:b/>
      <w:bCs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gsi.gov.rs/cir/dokumenti/javni-konkur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11220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Sekulić</dc:creator>
  <cp:keywords/>
  <dc:description/>
  <cp:lastModifiedBy>Svetlana Sekulić</cp:lastModifiedBy>
  <cp:revision>45</cp:revision>
  <cp:lastPrinted>2023-11-23T08:15:00Z</cp:lastPrinted>
  <dcterms:created xsi:type="dcterms:W3CDTF">2023-07-26T08:54:00Z</dcterms:created>
  <dcterms:modified xsi:type="dcterms:W3CDTF">2023-11-23T08:33:00Z</dcterms:modified>
</cp:coreProperties>
</file>